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531466" w14:textId="77777777" w:rsidR="00B57710" w:rsidRPr="00AD16D9" w:rsidRDefault="00000000">
      <w:pPr>
        <w:pBdr>
          <w:top w:val="nil"/>
          <w:left w:val="nil"/>
          <w:bottom w:val="nil"/>
          <w:right w:val="nil"/>
          <w:between w:val="nil"/>
        </w:pBdr>
        <w:jc w:val="both"/>
        <w:rPr>
          <w:rFonts w:ascii="Times New Roman" w:hAnsi="Times New Roman" w:cs="Times New Roman"/>
          <w:b/>
          <w:sz w:val="28"/>
          <w:szCs w:val="28"/>
        </w:rPr>
      </w:pPr>
      <w:r w:rsidRPr="00AD16D9">
        <w:rPr>
          <w:rFonts w:ascii="Times New Roman" w:hAnsi="Times New Roman" w:cs="Times New Roman"/>
          <w:b/>
          <w:sz w:val="28"/>
          <w:szCs w:val="28"/>
        </w:rPr>
        <w:t xml:space="preserve">Concepts and Practice of Steiner/Waldorf Foreign Language Teaching </w:t>
      </w:r>
    </w:p>
    <w:p w14:paraId="69CEBF53" w14:textId="77777777" w:rsidR="00AD16D9" w:rsidRDefault="00AD16D9">
      <w:pPr>
        <w:pBdr>
          <w:top w:val="nil"/>
          <w:left w:val="nil"/>
          <w:bottom w:val="nil"/>
          <w:right w:val="nil"/>
          <w:between w:val="nil"/>
        </w:pBdr>
        <w:jc w:val="both"/>
        <w:rPr>
          <w:rFonts w:ascii="Times New Roman" w:hAnsi="Times New Roman" w:cs="Times New Roman"/>
          <w:b/>
        </w:rPr>
      </w:pPr>
    </w:p>
    <w:p w14:paraId="23423D29" w14:textId="6A5F6C68" w:rsidR="00B57710" w:rsidRPr="00AD16D9" w:rsidRDefault="00000000">
      <w:pPr>
        <w:pBdr>
          <w:top w:val="nil"/>
          <w:left w:val="nil"/>
          <w:bottom w:val="nil"/>
          <w:right w:val="nil"/>
          <w:between w:val="nil"/>
        </w:pBdr>
        <w:jc w:val="both"/>
        <w:rPr>
          <w:rFonts w:ascii="Times New Roman" w:hAnsi="Times New Roman" w:cs="Times New Roman"/>
          <w:b/>
        </w:rPr>
      </w:pPr>
      <w:r w:rsidRPr="00AD16D9">
        <w:rPr>
          <w:rFonts w:ascii="Times New Roman" w:hAnsi="Times New Roman" w:cs="Times New Roman"/>
          <w:b/>
        </w:rPr>
        <w:t xml:space="preserve">Peter </w:t>
      </w:r>
      <w:proofErr w:type="spellStart"/>
      <w:r w:rsidRPr="00AD16D9">
        <w:rPr>
          <w:rFonts w:ascii="Times New Roman" w:hAnsi="Times New Roman" w:cs="Times New Roman"/>
          <w:b/>
        </w:rPr>
        <w:t>Lutzker</w:t>
      </w:r>
      <w:proofErr w:type="spellEnd"/>
      <w:r w:rsidRPr="00AD16D9">
        <w:rPr>
          <w:rFonts w:ascii="Times New Roman" w:hAnsi="Times New Roman" w:cs="Times New Roman"/>
          <w:b/>
        </w:rPr>
        <w:t>, Germany</w:t>
      </w:r>
    </w:p>
    <w:p w14:paraId="3F3118E6" w14:textId="77777777" w:rsidR="00B57710" w:rsidRPr="00AD16D9" w:rsidRDefault="00B57710">
      <w:pPr>
        <w:pBdr>
          <w:top w:val="nil"/>
          <w:left w:val="nil"/>
          <w:bottom w:val="nil"/>
          <w:right w:val="nil"/>
          <w:between w:val="nil"/>
        </w:pBdr>
        <w:jc w:val="both"/>
        <w:rPr>
          <w:rFonts w:ascii="Times New Roman" w:hAnsi="Times New Roman" w:cs="Times New Roman"/>
          <w:b/>
        </w:rPr>
      </w:pPr>
    </w:p>
    <w:p w14:paraId="4490A522" w14:textId="6EC578F5" w:rsidR="00B57710" w:rsidRPr="00AD16D9" w:rsidRDefault="00000000">
      <w:pPr>
        <w:shd w:val="clear" w:color="auto" w:fill="FFFFFF"/>
        <w:jc w:val="both"/>
        <w:rPr>
          <w:rFonts w:ascii="Times New Roman" w:hAnsi="Times New Roman" w:cs="Times New Roman"/>
        </w:rPr>
      </w:pPr>
      <w:r w:rsidRPr="00AD16D9">
        <w:rPr>
          <w:rFonts w:ascii="Times New Roman" w:hAnsi="Times New Roman" w:cs="Times New Roman"/>
          <w:color w:val="282828"/>
        </w:rPr>
        <w:t xml:space="preserve">Prof. Dr. Peter </w:t>
      </w:r>
      <w:proofErr w:type="spellStart"/>
      <w:r w:rsidRPr="00AD16D9">
        <w:rPr>
          <w:rFonts w:ascii="Times New Roman" w:hAnsi="Times New Roman" w:cs="Times New Roman"/>
          <w:color w:val="282828"/>
        </w:rPr>
        <w:t>Lutzker</w:t>
      </w:r>
      <w:proofErr w:type="spellEnd"/>
      <w:r w:rsidRPr="00AD16D9">
        <w:rPr>
          <w:rFonts w:ascii="Times New Roman" w:hAnsi="Times New Roman" w:cs="Times New Roman"/>
          <w:color w:val="282828"/>
        </w:rPr>
        <w:t xml:space="preserve"> was a high school teacher for Music and English in Waldorf Schools in Germany from 1986-2011and from 1991 on, he has been active as a teacher educator in different European countries including Germany, Austria, Hungary, </w:t>
      </w:r>
      <w:proofErr w:type="gramStart"/>
      <w:r w:rsidRPr="00AD16D9">
        <w:rPr>
          <w:rFonts w:ascii="Times New Roman" w:hAnsi="Times New Roman" w:cs="Times New Roman"/>
          <w:color w:val="282828"/>
        </w:rPr>
        <w:t>Russia</w:t>
      </w:r>
      <w:proofErr w:type="gramEnd"/>
      <w:r w:rsidRPr="00AD16D9">
        <w:rPr>
          <w:rFonts w:ascii="Times New Roman" w:hAnsi="Times New Roman" w:cs="Times New Roman"/>
          <w:color w:val="282828"/>
        </w:rPr>
        <w:t xml:space="preserve"> and England. Since 2010, he has been a Professor at the </w:t>
      </w:r>
      <w:proofErr w:type="spellStart"/>
      <w:r w:rsidRPr="00AD16D9">
        <w:rPr>
          <w:rFonts w:ascii="Times New Roman" w:hAnsi="Times New Roman" w:cs="Times New Roman"/>
          <w:color w:val="282828"/>
        </w:rPr>
        <w:t>Freie</w:t>
      </w:r>
      <w:proofErr w:type="spellEnd"/>
      <w:r w:rsidRPr="00AD16D9">
        <w:rPr>
          <w:rFonts w:ascii="Times New Roman" w:hAnsi="Times New Roman" w:cs="Times New Roman"/>
          <w:color w:val="282828"/>
        </w:rPr>
        <w:t xml:space="preserve"> Hochschule Stuttgart (Waldorf Teachers</w:t>
      </w:r>
      <w:r w:rsidRPr="00AD16D9">
        <w:rPr>
          <w:rFonts w:ascii="Times New Roman" w:hAnsi="Times New Roman" w:cs="Times New Roman"/>
        </w:rPr>
        <w:t xml:space="preserve"> </w:t>
      </w:r>
      <w:r w:rsidRPr="00AD16D9">
        <w:rPr>
          <w:rFonts w:ascii="Times New Roman" w:hAnsi="Times New Roman" w:cs="Times New Roman"/>
          <w:color w:val="282828"/>
        </w:rPr>
        <w:t>College). In 2019 he was also appointed an Honorary Professor at the National Tsing Hua</w:t>
      </w:r>
      <w:r w:rsidRPr="00AD16D9">
        <w:rPr>
          <w:rFonts w:ascii="Times New Roman" w:hAnsi="Times New Roman" w:cs="Times New Roman"/>
        </w:rPr>
        <w:t xml:space="preserve"> </w:t>
      </w:r>
      <w:r w:rsidRPr="00AD16D9">
        <w:rPr>
          <w:rFonts w:ascii="Times New Roman" w:hAnsi="Times New Roman" w:cs="Times New Roman"/>
          <w:color w:val="282828"/>
        </w:rPr>
        <w:t>University in Taiwan. He has written numerous articles and books in English and in German,</w:t>
      </w:r>
      <w:r w:rsidRPr="00AD16D9">
        <w:rPr>
          <w:rFonts w:ascii="Times New Roman" w:hAnsi="Times New Roman" w:cs="Times New Roman"/>
        </w:rPr>
        <w:t xml:space="preserve"> </w:t>
      </w:r>
      <w:r w:rsidRPr="00AD16D9">
        <w:rPr>
          <w:rFonts w:ascii="Times New Roman" w:hAnsi="Times New Roman" w:cs="Times New Roman"/>
          <w:color w:val="282828"/>
        </w:rPr>
        <w:t xml:space="preserve">including “Der </w:t>
      </w:r>
      <w:proofErr w:type="spellStart"/>
      <w:r w:rsidRPr="00AD16D9">
        <w:rPr>
          <w:rFonts w:ascii="Times New Roman" w:hAnsi="Times New Roman" w:cs="Times New Roman"/>
          <w:color w:val="282828"/>
        </w:rPr>
        <w:t>Sprachsinn</w:t>
      </w:r>
      <w:proofErr w:type="spellEnd"/>
      <w:r w:rsidRPr="00AD16D9">
        <w:rPr>
          <w:rFonts w:ascii="Times New Roman" w:hAnsi="Times New Roman" w:cs="Times New Roman"/>
          <w:color w:val="282828"/>
        </w:rPr>
        <w:t xml:space="preserve">: </w:t>
      </w:r>
      <w:proofErr w:type="spellStart"/>
      <w:r w:rsidRPr="00AD16D9">
        <w:rPr>
          <w:rFonts w:ascii="Times New Roman" w:hAnsi="Times New Roman" w:cs="Times New Roman"/>
          <w:color w:val="282828"/>
        </w:rPr>
        <w:t>Sprachwahrnehmung</w:t>
      </w:r>
      <w:proofErr w:type="spellEnd"/>
      <w:r w:rsidRPr="00AD16D9">
        <w:rPr>
          <w:rFonts w:ascii="Times New Roman" w:hAnsi="Times New Roman" w:cs="Times New Roman"/>
          <w:color w:val="282828"/>
        </w:rPr>
        <w:t xml:space="preserve"> </w:t>
      </w:r>
      <w:proofErr w:type="spellStart"/>
      <w:r w:rsidRPr="00AD16D9">
        <w:rPr>
          <w:rFonts w:ascii="Times New Roman" w:hAnsi="Times New Roman" w:cs="Times New Roman"/>
          <w:color w:val="282828"/>
        </w:rPr>
        <w:t>als</w:t>
      </w:r>
      <w:proofErr w:type="spellEnd"/>
      <w:r w:rsidRPr="00AD16D9">
        <w:rPr>
          <w:rFonts w:ascii="Times New Roman" w:hAnsi="Times New Roman" w:cs="Times New Roman"/>
          <w:color w:val="282828"/>
        </w:rPr>
        <w:t xml:space="preserve"> </w:t>
      </w:r>
      <w:proofErr w:type="spellStart"/>
      <w:r w:rsidRPr="00AD16D9">
        <w:rPr>
          <w:rFonts w:ascii="Times New Roman" w:hAnsi="Times New Roman" w:cs="Times New Roman"/>
          <w:color w:val="282828"/>
        </w:rPr>
        <w:t>Sinnesvorgang</w:t>
      </w:r>
      <w:proofErr w:type="spellEnd"/>
      <w:r w:rsidRPr="00AD16D9">
        <w:rPr>
          <w:rFonts w:ascii="Times New Roman" w:hAnsi="Times New Roman" w:cs="Times New Roman"/>
          <w:color w:val="282828"/>
        </w:rPr>
        <w:t xml:space="preserve">” 2 </w:t>
      </w:r>
      <w:proofErr w:type="spellStart"/>
      <w:r w:rsidRPr="00AD16D9">
        <w:rPr>
          <w:rFonts w:ascii="Times New Roman" w:hAnsi="Times New Roman" w:cs="Times New Roman"/>
          <w:color w:val="282828"/>
        </w:rPr>
        <w:t>nd</w:t>
      </w:r>
      <w:proofErr w:type="spellEnd"/>
      <w:r w:rsidRPr="00AD16D9">
        <w:rPr>
          <w:rFonts w:ascii="Times New Roman" w:hAnsi="Times New Roman" w:cs="Times New Roman"/>
          <w:color w:val="282828"/>
        </w:rPr>
        <w:t xml:space="preserve"> ed. (2017), and the</w:t>
      </w:r>
      <w:r w:rsidRPr="00AD16D9">
        <w:rPr>
          <w:rFonts w:ascii="Times New Roman" w:hAnsi="Times New Roman" w:cs="Times New Roman"/>
        </w:rPr>
        <w:t xml:space="preserve"> </w:t>
      </w:r>
      <w:r w:rsidRPr="00AD16D9">
        <w:rPr>
          <w:rFonts w:ascii="Times New Roman" w:hAnsi="Times New Roman" w:cs="Times New Roman"/>
          <w:color w:val="282828"/>
        </w:rPr>
        <w:t>“The Art of Foreign Language Teaching: Improvisation and Drama in Language Learning and</w:t>
      </w:r>
      <w:r w:rsidRPr="00AD16D9">
        <w:rPr>
          <w:rFonts w:ascii="Times New Roman" w:hAnsi="Times New Roman" w:cs="Times New Roman"/>
        </w:rPr>
        <w:t xml:space="preserve"> </w:t>
      </w:r>
      <w:r w:rsidRPr="00AD16D9">
        <w:rPr>
          <w:rFonts w:ascii="Times New Roman" w:hAnsi="Times New Roman" w:cs="Times New Roman"/>
          <w:color w:val="282828"/>
        </w:rPr>
        <w:t xml:space="preserve">Teacher Education” 2 </w:t>
      </w:r>
      <w:proofErr w:type="spellStart"/>
      <w:r w:rsidRPr="00AD16D9">
        <w:rPr>
          <w:rFonts w:ascii="Times New Roman" w:hAnsi="Times New Roman" w:cs="Times New Roman"/>
          <w:color w:val="282828"/>
        </w:rPr>
        <w:t>nd</w:t>
      </w:r>
      <w:proofErr w:type="spellEnd"/>
      <w:r w:rsidRPr="00AD16D9">
        <w:rPr>
          <w:rFonts w:ascii="Times New Roman" w:hAnsi="Times New Roman" w:cs="Times New Roman"/>
          <w:color w:val="282828"/>
        </w:rPr>
        <w:t xml:space="preserve"> ed. (2022).</w:t>
      </w:r>
      <w:r w:rsidR="00AD16D9">
        <w:rPr>
          <w:rFonts w:ascii="Times New Roman" w:hAnsi="Times New Roman" w:cs="Times New Roman"/>
          <w:color w:val="282828"/>
        </w:rPr>
        <w:t xml:space="preserve"> </w:t>
      </w:r>
      <w:r w:rsidRPr="00AD16D9">
        <w:rPr>
          <w:rFonts w:ascii="Times New Roman" w:hAnsi="Times New Roman" w:cs="Times New Roman"/>
          <w:color w:val="282828"/>
        </w:rPr>
        <w:t>Email:</w:t>
      </w:r>
      <w:r w:rsidRPr="00AD16D9">
        <w:rPr>
          <w:rFonts w:ascii="Times New Roman" w:hAnsi="Times New Roman" w:cs="Times New Roman"/>
        </w:rPr>
        <w:t xml:space="preserve"> </w:t>
      </w:r>
      <w:hyperlink r:id="rId7">
        <w:r w:rsidRPr="00AD16D9">
          <w:rPr>
            <w:rFonts w:ascii="Times New Roman" w:hAnsi="Times New Roman" w:cs="Times New Roman"/>
          </w:rPr>
          <w:t>lutzker@freie-hochschule-stuttgart.de</w:t>
        </w:r>
      </w:hyperlink>
    </w:p>
    <w:p w14:paraId="7C1BDA1F" w14:textId="77777777" w:rsidR="00B57710" w:rsidRDefault="00B57710">
      <w:pPr>
        <w:shd w:val="clear" w:color="auto" w:fill="FFFFFF"/>
        <w:jc w:val="both"/>
        <w:rPr>
          <w:color w:val="353535"/>
        </w:rPr>
      </w:pPr>
    </w:p>
    <w:p w14:paraId="538BD01F" w14:textId="77777777" w:rsidR="00B57710" w:rsidRDefault="00000000">
      <w:pPr>
        <w:pBdr>
          <w:top w:val="nil"/>
          <w:left w:val="nil"/>
          <w:bottom w:val="nil"/>
          <w:right w:val="nil"/>
          <w:between w:val="nil"/>
        </w:pBdr>
        <w:jc w:val="both"/>
      </w:pPr>
      <w:r>
        <w:rPr>
          <w:noProof/>
        </w:rPr>
        <w:drawing>
          <wp:inline distT="114300" distB="114300" distL="114300" distR="114300" wp14:anchorId="2C967816" wp14:editId="2389B9DD">
            <wp:extent cx="1952943" cy="195294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952943" cy="1952943"/>
                    </a:xfrm>
                    <a:prstGeom prst="rect">
                      <a:avLst/>
                    </a:prstGeom>
                    <a:ln/>
                  </pic:spPr>
                </pic:pic>
              </a:graphicData>
            </a:graphic>
          </wp:inline>
        </w:drawing>
      </w:r>
    </w:p>
    <w:p w14:paraId="35BC0EA7" w14:textId="77777777" w:rsidR="00B57710" w:rsidRDefault="00B57710">
      <w:pPr>
        <w:pBdr>
          <w:top w:val="nil"/>
          <w:left w:val="nil"/>
          <w:bottom w:val="nil"/>
          <w:right w:val="nil"/>
          <w:between w:val="nil"/>
        </w:pBdr>
        <w:jc w:val="both"/>
      </w:pPr>
    </w:p>
    <w:p w14:paraId="0A8AEAE6" w14:textId="77777777" w:rsidR="00B57710" w:rsidRPr="00AD16D9" w:rsidRDefault="00000000">
      <w:pPr>
        <w:pBdr>
          <w:top w:val="nil"/>
          <w:left w:val="nil"/>
          <w:bottom w:val="nil"/>
          <w:right w:val="nil"/>
          <w:between w:val="nil"/>
        </w:pBdr>
        <w:jc w:val="both"/>
        <w:rPr>
          <w:rFonts w:ascii="Times New Roman" w:hAnsi="Times New Roman" w:cs="Times New Roman"/>
          <w:b/>
        </w:rPr>
      </w:pPr>
      <w:r w:rsidRPr="00AD16D9">
        <w:rPr>
          <w:rFonts w:ascii="Times New Roman" w:hAnsi="Times New Roman" w:cs="Times New Roman"/>
        </w:rPr>
        <w:t xml:space="preserve">[In this article, I have also drawn on my other writings on some of the same themes in different contexts. This is most recently the case with respect to the current issue of the online journal </w:t>
      </w:r>
      <w:r w:rsidRPr="00AD16D9">
        <w:rPr>
          <w:rFonts w:ascii="Times New Roman" w:hAnsi="Times New Roman" w:cs="Times New Roman"/>
          <w:i/>
        </w:rPr>
        <w:t>Scenario</w:t>
      </w:r>
      <w:r w:rsidRPr="00AD16D9">
        <w:rPr>
          <w:rFonts w:ascii="Times New Roman" w:hAnsi="Times New Roman" w:cs="Times New Roman"/>
        </w:rPr>
        <w:t xml:space="preserve"> hosted by University College Cork, Ireland (</w:t>
      </w:r>
      <w:proofErr w:type="spellStart"/>
      <w:r w:rsidRPr="00AD16D9">
        <w:rPr>
          <w:rFonts w:ascii="Times New Roman" w:hAnsi="Times New Roman" w:cs="Times New Roman"/>
        </w:rPr>
        <w:t>Lutzker</w:t>
      </w:r>
      <w:proofErr w:type="spellEnd"/>
      <w:r w:rsidRPr="00AD16D9">
        <w:rPr>
          <w:rFonts w:ascii="Times New Roman" w:hAnsi="Times New Roman" w:cs="Times New Roman"/>
        </w:rPr>
        <w:t xml:space="preserve"> 2022b)]</w:t>
      </w:r>
    </w:p>
    <w:p w14:paraId="0E621EF2" w14:textId="77777777" w:rsidR="00B57710" w:rsidRPr="00AD16D9" w:rsidRDefault="00B57710">
      <w:pPr>
        <w:pBdr>
          <w:top w:val="nil"/>
          <w:left w:val="nil"/>
          <w:bottom w:val="nil"/>
          <w:right w:val="nil"/>
          <w:between w:val="nil"/>
        </w:pBdr>
        <w:jc w:val="both"/>
        <w:rPr>
          <w:rFonts w:ascii="Times New Roman" w:hAnsi="Times New Roman" w:cs="Times New Roman"/>
        </w:rPr>
      </w:pPr>
    </w:p>
    <w:p w14:paraId="6549F5E4" w14:textId="77777777" w:rsidR="00B57710" w:rsidRPr="00AD16D9" w:rsidRDefault="00000000">
      <w:pPr>
        <w:pBdr>
          <w:top w:val="nil"/>
          <w:left w:val="nil"/>
          <w:bottom w:val="nil"/>
          <w:right w:val="nil"/>
          <w:between w:val="nil"/>
        </w:pBdr>
        <w:jc w:val="both"/>
        <w:rPr>
          <w:rFonts w:ascii="Times New Roman" w:hAnsi="Times New Roman" w:cs="Times New Roman"/>
          <w:b/>
        </w:rPr>
      </w:pPr>
      <w:r w:rsidRPr="00AD16D9">
        <w:rPr>
          <w:rFonts w:ascii="Times New Roman" w:hAnsi="Times New Roman" w:cs="Times New Roman"/>
          <w:b/>
        </w:rPr>
        <w:t>Introduction</w:t>
      </w:r>
    </w:p>
    <w:p w14:paraId="616B0CB5" w14:textId="77777777" w:rsidR="00B57710" w:rsidRPr="00AD16D9" w:rsidRDefault="00B57710">
      <w:pPr>
        <w:pBdr>
          <w:top w:val="nil"/>
          <w:left w:val="nil"/>
          <w:bottom w:val="nil"/>
          <w:right w:val="nil"/>
          <w:between w:val="nil"/>
        </w:pBdr>
        <w:jc w:val="both"/>
        <w:rPr>
          <w:rFonts w:ascii="Times New Roman" w:hAnsi="Times New Roman" w:cs="Times New Roman"/>
        </w:rPr>
      </w:pPr>
    </w:p>
    <w:p w14:paraId="62D376A2" w14:textId="77777777" w:rsidR="00B57710" w:rsidRPr="00AD16D9" w:rsidRDefault="00000000">
      <w:pPr>
        <w:pBdr>
          <w:top w:val="nil"/>
          <w:left w:val="nil"/>
          <w:bottom w:val="nil"/>
          <w:right w:val="nil"/>
          <w:between w:val="nil"/>
        </w:pBdr>
        <w:jc w:val="both"/>
        <w:rPr>
          <w:rFonts w:ascii="Times New Roman" w:hAnsi="Times New Roman" w:cs="Times New Roman"/>
        </w:rPr>
      </w:pPr>
      <w:r w:rsidRPr="00AD16D9">
        <w:rPr>
          <w:rFonts w:ascii="Times New Roman" w:hAnsi="Times New Roman" w:cs="Times New Roman"/>
        </w:rPr>
        <w:t xml:space="preserve">The concepts behind Steiner/Waldorf foreign language teaching constitute the basis of both its theory and practice. They are inextricably tied to the foundations underlying all of Steiner/Waldorf education. In the context of this article, it will be impossible to examine that broader, general context; Martyn Rawson’s recent book serves as an excellent introduction to the general principles of Steiner/Waldorf education (Rawson, 2021). </w:t>
      </w:r>
    </w:p>
    <w:p w14:paraId="657B20DB" w14:textId="77777777" w:rsidR="00B57710" w:rsidRPr="00AD16D9" w:rsidRDefault="00B57710">
      <w:pPr>
        <w:pBdr>
          <w:top w:val="nil"/>
          <w:left w:val="nil"/>
          <w:bottom w:val="nil"/>
          <w:right w:val="nil"/>
          <w:between w:val="nil"/>
        </w:pBdr>
        <w:jc w:val="both"/>
        <w:rPr>
          <w:rFonts w:ascii="Times New Roman" w:hAnsi="Times New Roman" w:cs="Times New Roman"/>
        </w:rPr>
      </w:pPr>
    </w:p>
    <w:p w14:paraId="3FA86300" w14:textId="77777777" w:rsidR="00B57710" w:rsidRPr="00AD16D9" w:rsidRDefault="00000000">
      <w:pPr>
        <w:pBdr>
          <w:top w:val="nil"/>
          <w:left w:val="nil"/>
          <w:bottom w:val="nil"/>
          <w:right w:val="nil"/>
          <w:between w:val="nil"/>
        </w:pBdr>
        <w:jc w:val="both"/>
        <w:rPr>
          <w:rFonts w:ascii="Times New Roman" w:hAnsi="Times New Roman" w:cs="Times New Roman"/>
        </w:rPr>
      </w:pPr>
      <w:r w:rsidRPr="00AD16D9">
        <w:rPr>
          <w:rFonts w:ascii="Times New Roman" w:hAnsi="Times New Roman" w:cs="Times New Roman"/>
        </w:rPr>
        <w:t xml:space="preserve">This article attempts to briefly describe the leading concepts upon which Steiner/Waldorf foreign language teaching are based, including Rudolf Steiner’s understanding of a specific ‘sense for language’. These themes have been addressed in more depth in various other publications (Dahl, 1999, </w:t>
      </w:r>
      <w:proofErr w:type="spellStart"/>
      <w:r w:rsidRPr="00AD16D9">
        <w:rPr>
          <w:rFonts w:ascii="Times New Roman" w:hAnsi="Times New Roman" w:cs="Times New Roman"/>
        </w:rPr>
        <w:t>Kiersch</w:t>
      </w:r>
      <w:proofErr w:type="spellEnd"/>
      <w:r w:rsidRPr="00AD16D9">
        <w:rPr>
          <w:rFonts w:ascii="Times New Roman" w:hAnsi="Times New Roman" w:cs="Times New Roman"/>
        </w:rPr>
        <w:t xml:space="preserve"> et. al., 2016, </w:t>
      </w:r>
      <w:proofErr w:type="spellStart"/>
      <w:r w:rsidRPr="00AD16D9">
        <w:rPr>
          <w:rFonts w:ascii="Times New Roman" w:hAnsi="Times New Roman" w:cs="Times New Roman"/>
        </w:rPr>
        <w:t>Lutzker</w:t>
      </w:r>
      <w:proofErr w:type="spellEnd"/>
      <w:r w:rsidRPr="00AD16D9">
        <w:rPr>
          <w:rFonts w:ascii="Times New Roman" w:hAnsi="Times New Roman" w:cs="Times New Roman"/>
        </w:rPr>
        <w:t xml:space="preserve">, 2016, 2017, 2018, 2022, Rawson, 2022). </w:t>
      </w:r>
    </w:p>
    <w:p w14:paraId="39EAD0FD" w14:textId="77777777" w:rsidR="00B57710" w:rsidRPr="00AD16D9" w:rsidRDefault="00B57710">
      <w:pPr>
        <w:pBdr>
          <w:top w:val="nil"/>
          <w:left w:val="nil"/>
          <w:bottom w:val="nil"/>
          <w:right w:val="nil"/>
          <w:between w:val="nil"/>
        </w:pBdr>
        <w:jc w:val="both"/>
        <w:rPr>
          <w:rFonts w:ascii="Times New Roman" w:hAnsi="Times New Roman" w:cs="Times New Roman"/>
        </w:rPr>
      </w:pPr>
    </w:p>
    <w:p w14:paraId="00605986" w14:textId="77777777" w:rsidR="00B57710" w:rsidRPr="00AD16D9" w:rsidRDefault="00000000">
      <w:pPr>
        <w:pBdr>
          <w:top w:val="nil"/>
          <w:left w:val="nil"/>
          <w:bottom w:val="nil"/>
          <w:right w:val="nil"/>
          <w:between w:val="nil"/>
        </w:pBdr>
        <w:jc w:val="both"/>
        <w:rPr>
          <w:rFonts w:ascii="Times New Roman" w:hAnsi="Times New Roman" w:cs="Times New Roman"/>
          <w:b/>
        </w:rPr>
      </w:pPr>
      <w:r w:rsidRPr="00AD16D9">
        <w:rPr>
          <w:rFonts w:ascii="Times New Roman" w:hAnsi="Times New Roman" w:cs="Times New Roman"/>
          <w:b/>
        </w:rPr>
        <w:t xml:space="preserve">The concepts underlying Steiner/Waldorf foreign language </w:t>
      </w:r>
      <w:proofErr w:type="gramStart"/>
      <w:r w:rsidRPr="00AD16D9">
        <w:rPr>
          <w:rFonts w:ascii="Times New Roman" w:hAnsi="Times New Roman" w:cs="Times New Roman"/>
          <w:b/>
        </w:rPr>
        <w:t>teaching</w:t>
      </w:r>
      <w:proofErr w:type="gramEnd"/>
    </w:p>
    <w:p w14:paraId="0B571478" w14:textId="77777777" w:rsidR="00B57710" w:rsidRPr="00AD16D9" w:rsidRDefault="00B57710">
      <w:pPr>
        <w:pBdr>
          <w:top w:val="nil"/>
          <w:left w:val="nil"/>
          <w:bottom w:val="nil"/>
          <w:right w:val="nil"/>
          <w:between w:val="nil"/>
        </w:pBdr>
        <w:jc w:val="both"/>
        <w:rPr>
          <w:rFonts w:ascii="Times New Roman" w:hAnsi="Times New Roman" w:cs="Times New Roman"/>
          <w:b/>
        </w:rPr>
      </w:pPr>
    </w:p>
    <w:p w14:paraId="26B8E835" w14:textId="77777777" w:rsidR="00B57710" w:rsidRPr="00AD16D9" w:rsidRDefault="00000000">
      <w:pPr>
        <w:pBdr>
          <w:top w:val="nil"/>
          <w:left w:val="nil"/>
          <w:bottom w:val="nil"/>
          <w:right w:val="nil"/>
          <w:between w:val="nil"/>
        </w:pBdr>
        <w:jc w:val="both"/>
        <w:rPr>
          <w:rFonts w:ascii="Times New Roman" w:hAnsi="Times New Roman" w:cs="Times New Roman"/>
        </w:rPr>
      </w:pPr>
      <w:r w:rsidRPr="00AD16D9">
        <w:rPr>
          <w:rFonts w:ascii="Times New Roman" w:hAnsi="Times New Roman" w:cs="Times New Roman"/>
        </w:rPr>
        <w:t xml:space="preserve">The teaching and learning of a second language in Steiner/Waldorf schools is based to a significant extent on first language acquisition. Hence, the language learner’s affective, </w:t>
      </w:r>
      <w:proofErr w:type="gramStart"/>
      <w:r w:rsidRPr="00AD16D9">
        <w:rPr>
          <w:rFonts w:ascii="Times New Roman" w:hAnsi="Times New Roman" w:cs="Times New Roman"/>
        </w:rPr>
        <w:t>volitional</w:t>
      </w:r>
      <w:proofErr w:type="gramEnd"/>
      <w:r w:rsidRPr="00AD16D9">
        <w:rPr>
          <w:rFonts w:ascii="Times New Roman" w:hAnsi="Times New Roman" w:cs="Times New Roman"/>
        </w:rPr>
        <w:t xml:space="preserve"> and cognitive engagement in activities and conversations that are experienced as meaningful is viewed as fundamental at all stages. This comprehensive connection to first language acquisition is the reason that Rudolf Steiner's understanding of an innate human ‘sense </w:t>
      </w:r>
      <w:r w:rsidRPr="00AD16D9">
        <w:rPr>
          <w:rFonts w:ascii="Times New Roman" w:hAnsi="Times New Roman" w:cs="Times New Roman"/>
        </w:rPr>
        <w:lastRenderedPageBreak/>
        <w:t xml:space="preserve">for language’ </w:t>
      </w:r>
      <w:proofErr w:type="gramStart"/>
      <w:r w:rsidRPr="00AD16D9">
        <w:rPr>
          <w:rFonts w:ascii="Times New Roman" w:hAnsi="Times New Roman" w:cs="Times New Roman"/>
        </w:rPr>
        <w:t>is considered to be</w:t>
      </w:r>
      <w:proofErr w:type="gramEnd"/>
      <w:r w:rsidRPr="00AD16D9">
        <w:rPr>
          <w:rFonts w:ascii="Times New Roman" w:hAnsi="Times New Roman" w:cs="Times New Roman"/>
        </w:rPr>
        <w:t xml:space="preserve"> relevant and fruitful with respect to foreign language learning (Steiner, 1981; </w:t>
      </w:r>
      <w:proofErr w:type="spellStart"/>
      <w:r w:rsidRPr="00AD16D9">
        <w:rPr>
          <w:rFonts w:ascii="Times New Roman" w:hAnsi="Times New Roman" w:cs="Times New Roman"/>
        </w:rPr>
        <w:t>Lutzker</w:t>
      </w:r>
      <w:proofErr w:type="spellEnd"/>
      <w:r w:rsidRPr="00AD16D9">
        <w:rPr>
          <w:rFonts w:ascii="Times New Roman" w:hAnsi="Times New Roman" w:cs="Times New Roman"/>
        </w:rPr>
        <w:t xml:space="preserve">, 2017). </w:t>
      </w:r>
    </w:p>
    <w:p w14:paraId="1EB10C58" w14:textId="77777777" w:rsidR="00B57710" w:rsidRPr="00AD16D9" w:rsidRDefault="00B57710">
      <w:pPr>
        <w:pBdr>
          <w:top w:val="nil"/>
          <w:left w:val="nil"/>
          <w:bottom w:val="nil"/>
          <w:right w:val="nil"/>
          <w:between w:val="nil"/>
        </w:pBdr>
        <w:jc w:val="both"/>
        <w:rPr>
          <w:rFonts w:ascii="Times New Roman" w:hAnsi="Times New Roman" w:cs="Times New Roman"/>
        </w:rPr>
      </w:pPr>
    </w:p>
    <w:p w14:paraId="0933410F" w14:textId="77777777" w:rsidR="00B57710" w:rsidRPr="00AD16D9" w:rsidRDefault="00000000">
      <w:pPr>
        <w:pBdr>
          <w:top w:val="nil"/>
          <w:left w:val="nil"/>
          <w:bottom w:val="nil"/>
          <w:right w:val="nil"/>
          <w:between w:val="nil"/>
        </w:pBdr>
        <w:jc w:val="both"/>
        <w:rPr>
          <w:rFonts w:ascii="Times New Roman" w:hAnsi="Times New Roman" w:cs="Times New Roman"/>
        </w:rPr>
      </w:pPr>
      <w:r w:rsidRPr="00AD16D9">
        <w:rPr>
          <w:rFonts w:ascii="Times New Roman" w:hAnsi="Times New Roman" w:cs="Times New Roman"/>
        </w:rPr>
        <w:t xml:space="preserve">In Steiner/Waldorf language teacher education, the hypothesis of a specific sense of language, whose sensory ‘organ’ Steiner viewed as being the human being's innate potential for </w:t>
      </w:r>
      <w:r w:rsidRPr="00AD16D9">
        <w:rPr>
          <w:rFonts w:ascii="Times New Roman" w:hAnsi="Times New Roman" w:cs="Times New Roman"/>
          <w:i/>
        </w:rPr>
        <w:t>linguistic-</w:t>
      </w:r>
      <w:proofErr w:type="spellStart"/>
      <w:r w:rsidRPr="00AD16D9">
        <w:rPr>
          <w:rFonts w:ascii="Times New Roman" w:hAnsi="Times New Roman" w:cs="Times New Roman"/>
          <w:i/>
        </w:rPr>
        <w:t>kinesic</w:t>
      </w:r>
      <w:proofErr w:type="spellEnd"/>
      <w:r w:rsidRPr="00AD16D9">
        <w:rPr>
          <w:rFonts w:ascii="Times New Roman" w:hAnsi="Times New Roman" w:cs="Times New Roman"/>
          <w:i/>
        </w:rPr>
        <w:t xml:space="preserve"> </w:t>
      </w:r>
      <w:proofErr w:type="spellStart"/>
      <w:r w:rsidRPr="00AD16D9">
        <w:rPr>
          <w:rFonts w:ascii="Times New Roman" w:hAnsi="Times New Roman" w:cs="Times New Roman"/>
        </w:rPr>
        <w:t>behaviour</w:t>
      </w:r>
      <w:proofErr w:type="spellEnd"/>
      <w:r w:rsidRPr="00AD16D9">
        <w:rPr>
          <w:rFonts w:ascii="Times New Roman" w:hAnsi="Times New Roman" w:cs="Times New Roman"/>
        </w:rPr>
        <w:t>, is discussed not only as the possible basis of first language acquisition, but also for the later learning of a foreign language. The term linguistic-</w:t>
      </w:r>
      <w:proofErr w:type="spellStart"/>
      <w:r w:rsidRPr="00AD16D9">
        <w:rPr>
          <w:rFonts w:ascii="Times New Roman" w:hAnsi="Times New Roman" w:cs="Times New Roman"/>
        </w:rPr>
        <w:t>kinesic</w:t>
      </w:r>
      <w:proofErr w:type="spellEnd"/>
      <w:r w:rsidRPr="00AD16D9">
        <w:rPr>
          <w:rFonts w:ascii="Times New Roman" w:hAnsi="Times New Roman" w:cs="Times New Roman"/>
        </w:rPr>
        <w:t xml:space="preserve"> refers to the entire range of language-specific movements which occur during speaking and listening. These movements include </w:t>
      </w:r>
      <w:r w:rsidRPr="00AD16D9">
        <w:rPr>
          <w:rFonts w:ascii="Times New Roman" w:hAnsi="Times New Roman" w:cs="Times New Roman"/>
          <w:i/>
        </w:rPr>
        <w:t>macro-</w:t>
      </w:r>
      <w:proofErr w:type="spellStart"/>
      <w:r w:rsidRPr="00AD16D9">
        <w:rPr>
          <w:rFonts w:ascii="Times New Roman" w:hAnsi="Times New Roman" w:cs="Times New Roman"/>
          <w:i/>
        </w:rPr>
        <w:t>kinesic</w:t>
      </w:r>
      <w:proofErr w:type="spellEnd"/>
      <w:r w:rsidRPr="00AD16D9">
        <w:rPr>
          <w:rFonts w:ascii="Times New Roman" w:hAnsi="Times New Roman" w:cs="Times New Roman"/>
        </w:rPr>
        <w:t xml:space="preserve"> </w:t>
      </w:r>
      <w:proofErr w:type="spellStart"/>
      <w:r w:rsidRPr="00AD16D9">
        <w:rPr>
          <w:rFonts w:ascii="Times New Roman" w:hAnsi="Times New Roman" w:cs="Times New Roman"/>
        </w:rPr>
        <w:t>behaviour</w:t>
      </w:r>
      <w:proofErr w:type="spellEnd"/>
      <w:r w:rsidRPr="00AD16D9">
        <w:rPr>
          <w:rFonts w:ascii="Times New Roman" w:hAnsi="Times New Roman" w:cs="Times New Roman"/>
        </w:rPr>
        <w:t xml:space="preserve">, which concerns the meaningful and visible expressions of all manners of gesture, facial </w:t>
      </w:r>
      <w:proofErr w:type="gramStart"/>
      <w:r w:rsidRPr="00AD16D9">
        <w:rPr>
          <w:rFonts w:ascii="Times New Roman" w:hAnsi="Times New Roman" w:cs="Times New Roman"/>
        </w:rPr>
        <w:t>expression</w:t>
      </w:r>
      <w:proofErr w:type="gramEnd"/>
      <w:r w:rsidRPr="00AD16D9">
        <w:rPr>
          <w:rFonts w:ascii="Times New Roman" w:hAnsi="Times New Roman" w:cs="Times New Roman"/>
        </w:rPr>
        <w:t xml:space="preserve"> and posture. </w:t>
      </w:r>
      <w:r w:rsidRPr="00AD16D9">
        <w:rPr>
          <w:rFonts w:ascii="Times New Roman" w:hAnsi="Times New Roman" w:cs="Times New Roman"/>
          <w:i/>
        </w:rPr>
        <w:t>Micro-</w:t>
      </w:r>
      <w:proofErr w:type="spellStart"/>
      <w:r w:rsidRPr="00AD16D9">
        <w:rPr>
          <w:rFonts w:ascii="Times New Roman" w:hAnsi="Times New Roman" w:cs="Times New Roman"/>
          <w:i/>
        </w:rPr>
        <w:t>kinesic</w:t>
      </w:r>
      <w:proofErr w:type="spellEnd"/>
      <w:r w:rsidRPr="00AD16D9">
        <w:rPr>
          <w:rFonts w:ascii="Times New Roman" w:hAnsi="Times New Roman" w:cs="Times New Roman"/>
        </w:rPr>
        <w:t xml:space="preserve"> movements occur in overlapping patterns of movement involving the entire body that only become visible through the highly detailed study of films in which each second is divided into 42 frames and the precise relations between speech sounds and their accompanying unconscious movements can thus be intensively </w:t>
      </w:r>
      <w:proofErr w:type="spellStart"/>
      <w:r w:rsidRPr="00AD16D9">
        <w:rPr>
          <w:rFonts w:ascii="Times New Roman" w:hAnsi="Times New Roman" w:cs="Times New Roman"/>
        </w:rPr>
        <w:t>analysed</w:t>
      </w:r>
      <w:proofErr w:type="spellEnd"/>
      <w:r w:rsidRPr="00AD16D9">
        <w:rPr>
          <w:rFonts w:ascii="Times New Roman" w:hAnsi="Times New Roman" w:cs="Times New Roman"/>
        </w:rPr>
        <w:t xml:space="preserve">.  Through studying  these films, otherwise </w:t>
      </w:r>
      <w:proofErr w:type="spellStart"/>
      <w:r w:rsidRPr="00AD16D9">
        <w:rPr>
          <w:rFonts w:ascii="Times New Roman" w:hAnsi="Times New Roman" w:cs="Times New Roman"/>
        </w:rPr>
        <w:t>unrecognisable</w:t>
      </w:r>
      <w:proofErr w:type="spellEnd"/>
      <w:r w:rsidRPr="00AD16D9">
        <w:rPr>
          <w:rFonts w:ascii="Times New Roman" w:hAnsi="Times New Roman" w:cs="Times New Roman"/>
        </w:rPr>
        <w:t xml:space="preserve"> movements can be perceived both when people are speaking (self-synchrony) and listening (interactional synchrony). After first detecting individual units of micro-</w:t>
      </w:r>
      <w:proofErr w:type="spellStart"/>
      <w:r w:rsidRPr="00AD16D9">
        <w:rPr>
          <w:rFonts w:ascii="Times New Roman" w:hAnsi="Times New Roman" w:cs="Times New Roman"/>
        </w:rPr>
        <w:t>kinesic</w:t>
      </w:r>
      <w:proofErr w:type="spellEnd"/>
      <w:r w:rsidRPr="00AD16D9">
        <w:rPr>
          <w:rFonts w:ascii="Times New Roman" w:hAnsi="Times New Roman" w:cs="Times New Roman"/>
        </w:rPr>
        <w:t xml:space="preserve"> movements, researchers were then able to identify whole and overlapping movement </w:t>
      </w:r>
      <w:proofErr w:type="spellStart"/>
      <w:r w:rsidRPr="00AD16D9">
        <w:rPr>
          <w:rFonts w:ascii="Times New Roman" w:hAnsi="Times New Roman" w:cs="Times New Roman"/>
        </w:rPr>
        <w:t>organisations</w:t>
      </w:r>
      <w:proofErr w:type="spellEnd"/>
      <w:r w:rsidRPr="00AD16D9">
        <w:rPr>
          <w:rFonts w:ascii="Times New Roman" w:hAnsi="Times New Roman" w:cs="Times New Roman"/>
        </w:rPr>
        <w:t xml:space="preserve"> consisting of the synchronous movements of the whole body to speech sounds and words (</w:t>
      </w:r>
      <w:proofErr w:type="spellStart"/>
      <w:r w:rsidRPr="00AD16D9">
        <w:rPr>
          <w:rFonts w:ascii="Times New Roman" w:hAnsi="Times New Roman" w:cs="Times New Roman"/>
        </w:rPr>
        <w:t>Birdwhistell</w:t>
      </w:r>
      <w:proofErr w:type="spellEnd"/>
      <w:r w:rsidRPr="00AD16D9">
        <w:rPr>
          <w:rFonts w:ascii="Times New Roman" w:hAnsi="Times New Roman" w:cs="Times New Roman"/>
        </w:rPr>
        <w:t>, 1970; Condon, 1970, 1976, 1985).</w:t>
      </w:r>
    </w:p>
    <w:p w14:paraId="0E53974F" w14:textId="77777777" w:rsidR="00B57710" w:rsidRPr="00AD16D9" w:rsidRDefault="00B57710">
      <w:pPr>
        <w:pBdr>
          <w:top w:val="nil"/>
          <w:left w:val="nil"/>
          <w:bottom w:val="nil"/>
          <w:right w:val="nil"/>
          <w:between w:val="nil"/>
        </w:pBdr>
        <w:jc w:val="both"/>
        <w:rPr>
          <w:rFonts w:ascii="Times New Roman" w:hAnsi="Times New Roman" w:cs="Times New Roman"/>
        </w:rPr>
      </w:pPr>
    </w:p>
    <w:p w14:paraId="37E06C08" w14:textId="77777777" w:rsidR="00B57710" w:rsidRPr="00AD16D9" w:rsidRDefault="00000000">
      <w:pPr>
        <w:pBdr>
          <w:top w:val="nil"/>
          <w:left w:val="nil"/>
          <w:bottom w:val="nil"/>
          <w:right w:val="nil"/>
          <w:between w:val="nil"/>
        </w:pBdr>
        <w:jc w:val="both"/>
        <w:rPr>
          <w:rFonts w:ascii="Times New Roman" w:hAnsi="Times New Roman" w:cs="Times New Roman"/>
        </w:rPr>
      </w:pPr>
      <w:r w:rsidRPr="00AD16D9">
        <w:rPr>
          <w:rFonts w:ascii="Times New Roman" w:hAnsi="Times New Roman" w:cs="Times New Roman"/>
        </w:rPr>
        <w:t xml:space="preserve">The embodiment of speech </w:t>
      </w:r>
      <w:proofErr w:type="gramStart"/>
      <w:r w:rsidRPr="00AD16D9">
        <w:rPr>
          <w:rFonts w:ascii="Times New Roman" w:hAnsi="Times New Roman" w:cs="Times New Roman"/>
        </w:rPr>
        <w:t>is considered to be</w:t>
      </w:r>
      <w:proofErr w:type="gramEnd"/>
      <w:r w:rsidRPr="00AD16D9">
        <w:rPr>
          <w:rFonts w:ascii="Times New Roman" w:hAnsi="Times New Roman" w:cs="Times New Roman"/>
        </w:rPr>
        <w:t xml:space="preserve"> essential at both macro-</w:t>
      </w:r>
      <w:proofErr w:type="spellStart"/>
      <w:r w:rsidRPr="00AD16D9">
        <w:rPr>
          <w:rFonts w:ascii="Times New Roman" w:hAnsi="Times New Roman" w:cs="Times New Roman"/>
        </w:rPr>
        <w:t>kinesic</w:t>
      </w:r>
      <w:proofErr w:type="spellEnd"/>
      <w:r w:rsidRPr="00AD16D9">
        <w:rPr>
          <w:rFonts w:ascii="Times New Roman" w:hAnsi="Times New Roman" w:cs="Times New Roman"/>
        </w:rPr>
        <w:t xml:space="preserve"> and micro-</w:t>
      </w:r>
      <w:proofErr w:type="spellStart"/>
      <w:r w:rsidRPr="00AD16D9">
        <w:rPr>
          <w:rFonts w:ascii="Times New Roman" w:hAnsi="Times New Roman" w:cs="Times New Roman"/>
        </w:rPr>
        <w:t>kinesic</w:t>
      </w:r>
      <w:proofErr w:type="spellEnd"/>
      <w:r w:rsidRPr="00AD16D9">
        <w:rPr>
          <w:rFonts w:ascii="Times New Roman" w:hAnsi="Times New Roman" w:cs="Times New Roman"/>
        </w:rPr>
        <w:t xml:space="preserve"> levels for speech perception and utterance (</w:t>
      </w:r>
      <w:proofErr w:type="spellStart"/>
      <w:r w:rsidRPr="00AD16D9">
        <w:rPr>
          <w:rFonts w:ascii="Times New Roman" w:hAnsi="Times New Roman" w:cs="Times New Roman"/>
        </w:rPr>
        <w:t>Birdwhistell</w:t>
      </w:r>
      <w:proofErr w:type="spellEnd"/>
      <w:r w:rsidRPr="00AD16D9">
        <w:rPr>
          <w:rFonts w:ascii="Times New Roman" w:hAnsi="Times New Roman" w:cs="Times New Roman"/>
        </w:rPr>
        <w:t xml:space="preserve">, 1970; Hall, 1973; Condon, 1976; </w:t>
      </w:r>
      <w:proofErr w:type="spellStart"/>
      <w:r w:rsidRPr="00AD16D9">
        <w:rPr>
          <w:rFonts w:ascii="Times New Roman" w:hAnsi="Times New Roman" w:cs="Times New Roman"/>
        </w:rPr>
        <w:t>Kendon</w:t>
      </w:r>
      <w:proofErr w:type="spellEnd"/>
      <w:r w:rsidRPr="00AD16D9">
        <w:rPr>
          <w:rFonts w:ascii="Times New Roman" w:hAnsi="Times New Roman" w:cs="Times New Roman"/>
        </w:rPr>
        <w:t xml:space="preserve">, 2004; McNeill, 2005; </w:t>
      </w:r>
      <w:proofErr w:type="spellStart"/>
      <w:r w:rsidRPr="00AD16D9">
        <w:rPr>
          <w:rFonts w:ascii="Times New Roman" w:hAnsi="Times New Roman" w:cs="Times New Roman"/>
        </w:rPr>
        <w:t>Peveling</w:t>
      </w:r>
      <w:proofErr w:type="spellEnd"/>
      <w:r w:rsidRPr="00AD16D9">
        <w:rPr>
          <w:rFonts w:ascii="Times New Roman" w:hAnsi="Times New Roman" w:cs="Times New Roman"/>
        </w:rPr>
        <w:t xml:space="preserve">, 2016; </w:t>
      </w:r>
      <w:proofErr w:type="spellStart"/>
      <w:r w:rsidRPr="00AD16D9">
        <w:rPr>
          <w:rFonts w:ascii="Times New Roman" w:hAnsi="Times New Roman" w:cs="Times New Roman"/>
        </w:rPr>
        <w:t>Lutzker</w:t>
      </w:r>
      <w:proofErr w:type="spellEnd"/>
      <w:r w:rsidRPr="00AD16D9">
        <w:rPr>
          <w:rFonts w:ascii="Times New Roman" w:hAnsi="Times New Roman" w:cs="Times New Roman"/>
        </w:rPr>
        <w:t xml:space="preserve">, 2017; </w:t>
      </w:r>
      <w:proofErr w:type="spellStart"/>
      <w:r w:rsidRPr="00AD16D9">
        <w:rPr>
          <w:rFonts w:ascii="Times New Roman" w:hAnsi="Times New Roman" w:cs="Times New Roman"/>
        </w:rPr>
        <w:t>Danesi</w:t>
      </w:r>
      <w:proofErr w:type="spellEnd"/>
      <w:r w:rsidRPr="00AD16D9">
        <w:rPr>
          <w:rFonts w:ascii="Times New Roman" w:hAnsi="Times New Roman" w:cs="Times New Roman"/>
        </w:rPr>
        <w:t xml:space="preserve">, 2021). In his seminal studies of linguistic </w:t>
      </w:r>
      <w:proofErr w:type="spellStart"/>
      <w:r w:rsidRPr="00AD16D9">
        <w:rPr>
          <w:rFonts w:ascii="Times New Roman" w:hAnsi="Times New Roman" w:cs="Times New Roman"/>
        </w:rPr>
        <w:t>kinesic</w:t>
      </w:r>
      <w:proofErr w:type="spellEnd"/>
      <w:r w:rsidRPr="00AD16D9">
        <w:rPr>
          <w:rFonts w:ascii="Times New Roman" w:hAnsi="Times New Roman" w:cs="Times New Roman"/>
        </w:rPr>
        <w:t xml:space="preserve"> </w:t>
      </w:r>
      <w:proofErr w:type="spellStart"/>
      <w:r w:rsidRPr="00AD16D9">
        <w:rPr>
          <w:rFonts w:ascii="Times New Roman" w:hAnsi="Times New Roman" w:cs="Times New Roman"/>
        </w:rPr>
        <w:t>behaviour</w:t>
      </w:r>
      <w:proofErr w:type="spellEnd"/>
      <w:r w:rsidRPr="00AD16D9">
        <w:rPr>
          <w:rFonts w:ascii="Times New Roman" w:hAnsi="Times New Roman" w:cs="Times New Roman"/>
        </w:rPr>
        <w:t xml:space="preserve">, Ray </w:t>
      </w:r>
      <w:proofErr w:type="spellStart"/>
      <w:r w:rsidRPr="00AD16D9">
        <w:rPr>
          <w:rFonts w:ascii="Times New Roman" w:hAnsi="Times New Roman" w:cs="Times New Roman"/>
        </w:rPr>
        <w:t>Birdwhistell</w:t>
      </w:r>
      <w:proofErr w:type="spellEnd"/>
      <w:r w:rsidRPr="00AD16D9">
        <w:rPr>
          <w:rFonts w:ascii="Times New Roman" w:hAnsi="Times New Roman" w:cs="Times New Roman"/>
        </w:rPr>
        <w:t xml:space="preserve"> speaks of 2,500 to 5,000 and up to 10,000 "bits of information" exchanged every second between two communicating individuals, most of which occur </w:t>
      </w:r>
      <w:proofErr w:type="gramStart"/>
      <w:r w:rsidRPr="00AD16D9">
        <w:rPr>
          <w:rFonts w:ascii="Times New Roman" w:hAnsi="Times New Roman" w:cs="Times New Roman"/>
        </w:rPr>
        <w:t>in the area of</w:t>
      </w:r>
      <w:proofErr w:type="gramEnd"/>
      <w:r w:rsidRPr="00AD16D9">
        <w:rPr>
          <w:rFonts w:ascii="Times New Roman" w:hAnsi="Times New Roman" w:cs="Times New Roman"/>
        </w:rPr>
        <w:t xml:space="preserve"> overlapping micro-</w:t>
      </w:r>
      <w:proofErr w:type="spellStart"/>
      <w:r w:rsidRPr="00AD16D9">
        <w:rPr>
          <w:rFonts w:ascii="Times New Roman" w:hAnsi="Times New Roman" w:cs="Times New Roman"/>
        </w:rPr>
        <w:t>kinesic</w:t>
      </w:r>
      <w:proofErr w:type="spellEnd"/>
      <w:r w:rsidRPr="00AD16D9">
        <w:rPr>
          <w:rFonts w:ascii="Times New Roman" w:hAnsi="Times New Roman" w:cs="Times New Roman"/>
        </w:rPr>
        <w:t xml:space="preserve"> movements (</w:t>
      </w:r>
      <w:proofErr w:type="spellStart"/>
      <w:r w:rsidRPr="00AD16D9">
        <w:rPr>
          <w:rFonts w:ascii="Times New Roman" w:hAnsi="Times New Roman" w:cs="Times New Roman"/>
        </w:rPr>
        <w:t>Birdwhistell</w:t>
      </w:r>
      <w:proofErr w:type="spellEnd"/>
      <w:r w:rsidRPr="00AD16D9">
        <w:rPr>
          <w:rFonts w:ascii="Times New Roman" w:hAnsi="Times New Roman" w:cs="Times New Roman"/>
        </w:rPr>
        <w:t xml:space="preserve">, 1970, pp. xi-xiv). Studies of linguistic </w:t>
      </w:r>
      <w:proofErr w:type="spellStart"/>
      <w:r w:rsidRPr="00AD16D9">
        <w:rPr>
          <w:rFonts w:ascii="Times New Roman" w:hAnsi="Times New Roman" w:cs="Times New Roman"/>
        </w:rPr>
        <w:t>kinesic</w:t>
      </w:r>
      <w:proofErr w:type="spellEnd"/>
      <w:r w:rsidRPr="00AD16D9">
        <w:rPr>
          <w:rFonts w:ascii="Times New Roman" w:hAnsi="Times New Roman" w:cs="Times New Roman"/>
        </w:rPr>
        <w:t xml:space="preserve"> </w:t>
      </w:r>
      <w:proofErr w:type="spellStart"/>
      <w:r w:rsidRPr="00AD16D9">
        <w:rPr>
          <w:rFonts w:ascii="Times New Roman" w:hAnsi="Times New Roman" w:cs="Times New Roman"/>
        </w:rPr>
        <w:t>behaviour</w:t>
      </w:r>
      <w:proofErr w:type="spellEnd"/>
      <w:r w:rsidRPr="00AD16D9">
        <w:rPr>
          <w:rFonts w:ascii="Times New Roman" w:hAnsi="Times New Roman" w:cs="Times New Roman"/>
        </w:rPr>
        <w:t xml:space="preserve"> have also indicated that an initial embodiment of language through micro-</w:t>
      </w:r>
      <w:proofErr w:type="spellStart"/>
      <w:r w:rsidRPr="00AD16D9">
        <w:rPr>
          <w:rFonts w:ascii="Times New Roman" w:hAnsi="Times New Roman" w:cs="Times New Roman"/>
        </w:rPr>
        <w:t>kinesic</w:t>
      </w:r>
      <w:proofErr w:type="spellEnd"/>
      <w:r w:rsidRPr="00AD16D9">
        <w:rPr>
          <w:rFonts w:ascii="Times New Roman" w:hAnsi="Times New Roman" w:cs="Times New Roman"/>
        </w:rPr>
        <w:t xml:space="preserve"> responses to speech sounds, appear to occur through interactional synchrony from infancy on (Kato et.al, 1983). The overlapping macro-</w:t>
      </w:r>
      <w:proofErr w:type="spellStart"/>
      <w:r w:rsidRPr="00AD16D9">
        <w:rPr>
          <w:rFonts w:ascii="Times New Roman" w:hAnsi="Times New Roman" w:cs="Times New Roman"/>
        </w:rPr>
        <w:t>kinesic</w:t>
      </w:r>
      <w:proofErr w:type="spellEnd"/>
      <w:r w:rsidRPr="00AD16D9">
        <w:rPr>
          <w:rFonts w:ascii="Times New Roman" w:hAnsi="Times New Roman" w:cs="Times New Roman"/>
        </w:rPr>
        <w:t xml:space="preserve"> 'accompaniment' of language through gestural interaction and/or imitation, is fundamental to the entire process of language acquisition (</w:t>
      </w:r>
      <w:proofErr w:type="spellStart"/>
      <w:r w:rsidRPr="00AD16D9">
        <w:rPr>
          <w:rFonts w:ascii="Times New Roman" w:hAnsi="Times New Roman" w:cs="Times New Roman"/>
        </w:rPr>
        <w:t>Birdwhistell</w:t>
      </w:r>
      <w:proofErr w:type="spellEnd"/>
      <w:r w:rsidRPr="00AD16D9">
        <w:rPr>
          <w:rFonts w:ascii="Times New Roman" w:hAnsi="Times New Roman" w:cs="Times New Roman"/>
        </w:rPr>
        <w:t>, 1970). The decisive role/s which different aspects of linguistic-</w:t>
      </w:r>
      <w:proofErr w:type="spellStart"/>
      <w:r w:rsidRPr="00AD16D9">
        <w:rPr>
          <w:rFonts w:ascii="Times New Roman" w:hAnsi="Times New Roman" w:cs="Times New Roman"/>
        </w:rPr>
        <w:t>kinesic</w:t>
      </w:r>
      <w:proofErr w:type="spellEnd"/>
      <w:r w:rsidRPr="00AD16D9">
        <w:rPr>
          <w:rFonts w:ascii="Times New Roman" w:hAnsi="Times New Roman" w:cs="Times New Roman"/>
        </w:rPr>
        <w:t xml:space="preserve"> </w:t>
      </w:r>
      <w:proofErr w:type="spellStart"/>
      <w:r w:rsidRPr="00AD16D9">
        <w:rPr>
          <w:rFonts w:ascii="Times New Roman" w:hAnsi="Times New Roman" w:cs="Times New Roman"/>
        </w:rPr>
        <w:t>behaviour</w:t>
      </w:r>
      <w:proofErr w:type="spellEnd"/>
      <w:r w:rsidRPr="00AD16D9">
        <w:rPr>
          <w:rFonts w:ascii="Times New Roman" w:hAnsi="Times New Roman" w:cs="Times New Roman"/>
        </w:rPr>
        <w:t xml:space="preserve"> play in speech perception and expression have been demonstrated in different contexts (Condon &amp; Sander, 1974; </w:t>
      </w:r>
      <w:proofErr w:type="spellStart"/>
      <w:r w:rsidRPr="00AD16D9">
        <w:rPr>
          <w:rFonts w:ascii="Times New Roman" w:hAnsi="Times New Roman" w:cs="Times New Roman"/>
        </w:rPr>
        <w:t>Ejiri</w:t>
      </w:r>
      <w:proofErr w:type="spellEnd"/>
      <w:r w:rsidRPr="00AD16D9">
        <w:rPr>
          <w:rFonts w:ascii="Times New Roman" w:hAnsi="Times New Roman" w:cs="Times New Roman"/>
        </w:rPr>
        <w:t xml:space="preserve"> &amp; </w:t>
      </w:r>
      <w:proofErr w:type="spellStart"/>
      <w:r w:rsidRPr="00AD16D9">
        <w:rPr>
          <w:rFonts w:ascii="Times New Roman" w:hAnsi="Times New Roman" w:cs="Times New Roman"/>
        </w:rPr>
        <w:t>Masataka</w:t>
      </w:r>
      <w:proofErr w:type="spellEnd"/>
      <w:r w:rsidRPr="00AD16D9">
        <w:rPr>
          <w:rFonts w:ascii="Times New Roman" w:hAnsi="Times New Roman" w:cs="Times New Roman"/>
        </w:rPr>
        <w:t xml:space="preserve">, 2001; Goldin-Meadow, 2010; Goldin-Meadow &amp; </w:t>
      </w:r>
      <w:proofErr w:type="spellStart"/>
      <w:r w:rsidRPr="00AD16D9">
        <w:rPr>
          <w:rFonts w:ascii="Times New Roman" w:hAnsi="Times New Roman" w:cs="Times New Roman"/>
        </w:rPr>
        <w:t>Alibali</w:t>
      </w:r>
      <w:proofErr w:type="spellEnd"/>
      <w:r w:rsidRPr="00AD16D9">
        <w:rPr>
          <w:rFonts w:ascii="Times New Roman" w:hAnsi="Times New Roman" w:cs="Times New Roman"/>
        </w:rPr>
        <w:t xml:space="preserve">, 2013; Goldin-Meadow, 2014; Iverson &amp; Goldin-Meadow, 2005; Kato et al., 1983; </w:t>
      </w:r>
      <w:proofErr w:type="spellStart"/>
      <w:r w:rsidRPr="00AD16D9">
        <w:rPr>
          <w:rFonts w:ascii="Times New Roman" w:hAnsi="Times New Roman" w:cs="Times New Roman"/>
        </w:rPr>
        <w:t>Lutzker</w:t>
      </w:r>
      <w:proofErr w:type="spellEnd"/>
      <w:r w:rsidRPr="00AD16D9">
        <w:rPr>
          <w:rFonts w:ascii="Times New Roman" w:hAnsi="Times New Roman" w:cs="Times New Roman"/>
        </w:rPr>
        <w:t xml:space="preserve">, 2017, pp. 198-266; </w:t>
      </w:r>
      <w:proofErr w:type="spellStart"/>
      <w:r w:rsidRPr="00AD16D9">
        <w:rPr>
          <w:rFonts w:ascii="Times New Roman" w:hAnsi="Times New Roman" w:cs="Times New Roman"/>
        </w:rPr>
        <w:t>Özçalışkan</w:t>
      </w:r>
      <w:proofErr w:type="spellEnd"/>
      <w:r w:rsidRPr="00AD16D9">
        <w:rPr>
          <w:rFonts w:ascii="Times New Roman" w:hAnsi="Times New Roman" w:cs="Times New Roman"/>
        </w:rPr>
        <w:t xml:space="preserve"> &amp; Dimitrova, 2013; </w:t>
      </w:r>
      <w:proofErr w:type="spellStart"/>
      <w:r w:rsidRPr="00AD16D9">
        <w:rPr>
          <w:rFonts w:ascii="Times New Roman" w:hAnsi="Times New Roman" w:cs="Times New Roman"/>
        </w:rPr>
        <w:t>Özçalışkan</w:t>
      </w:r>
      <w:proofErr w:type="spellEnd"/>
      <w:r w:rsidRPr="00AD16D9">
        <w:rPr>
          <w:rFonts w:ascii="Times New Roman" w:hAnsi="Times New Roman" w:cs="Times New Roman"/>
        </w:rPr>
        <w:t xml:space="preserve"> &amp; Goldin-Meadow, 2016; Rowe &amp; Goldin-Meadow, 2009, Choi et al, 2021;). </w:t>
      </w:r>
    </w:p>
    <w:p w14:paraId="379D4530" w14:textId="77777777" w:rsidR="00B57710" w:rsidRPr="00AD16D9" w:rsidRDefault="00B57710">
      <w:pPr>
        <w:pBdr>
          <w:top w:val="nil"/>
          <w:left w:val="nil"/>
          <w:bottom w:val="nil"/>
          <w:right w:val="nil"/>
          <w:between w:val="nil"/>
        </w:pBdr>
        <w:jc w:val="both"/>
        <w:rPr>
          <w:rFonts w:ascii="Times New Roman" w:hAnsi="Times New Roman" w:cs="Times New Roman"/>
        </w:rPr>
      </w:pPr>
    </w:p>
    <w:p w14:paraId="27740F2A" w14:textId="77777777" w:rsidR="00B57710" w:rsidRPr="00AD16D9" w:rsidRDefault="00000000">
      <w:pPr>
        <w:pBdr>
          <w:top w:val="nil"/>
          <w:left w:val="nil"/>
          <w:bottom w:val="nil"/>
          <w:right w:val="nil"/>
          <w:between w:val="nil"/>
        </w:pBdr>
        <w:jc w:val="both"/>
        <w:rPr>
          <w:rFonts w:ascii="Times New Roman" w:hAnsi="Times New Roman" w:cs="Times New Roman"/>
        </w:rPr>
      </w:pPr>
      <w:r w:rsidRPr="00AD16D9">
        <w:rPr>
          <w:rFonts w:ascii="Times New Roman" w:hAnsi="Times New Roman" w:cs="Times New Roman"/>
        </w:rPr>
        <w:t xml:space="preserve">An innate ‘sense of language’, whose "organ" is the all-encompassing domain of linguistic- </w:t>
      </w:r>
      <w:proofErr w:type="spellStart"/>
      <w:r w:rsidRPr="00AD16D9">
        <w:rPr>
          <w:rFonts w:ascii="Times New Roman" w:hAnsi="Times New Roman" w:cs="Times New Roman"/>
        </w:rPr>
        <w:t>kinesic</w:t>
      </w:r>
      <w:proofErr w:type="spellEnd"/>
      <w:r w:rsidRPr="00AD16D9">
        <w:rPr>
          <w:rFonts w:ascii="Times New Roman" w:hAnsi="Times New Roman" w:cs="Times New Roman"/>
        </w:rPr>
        <w:t xml:space="preserve"> </w:t>
      </w:r>
      <w:proofErr w:type="spellStart"/>
      <w:r w:rsidRPr="00AD16D9">
        <w:rPr>
          <w:rFonts w:ascii="Times New Roman" w:hAnsi="Times New Roman" w:cs="Times New Roman"/>
        </w:rPr>
        <w:t>behaviour</w:t>
      </w:r>
      <w:proofErr w:type="spellEnd"/>
      <w:r w:rsidRPr="00AD16D9">
        <w:rPr>
          <w:rFonts w:ascii="Times New Roman" w:hAnsi="Times New Roman" w:cs="Times New Roman"/>
        </w:rPr>
        <w:t xml:space="preserve">, is thus considered to be part of the larger integrated sensory </w:t>
      </w:r>
      <w:proofErr w:type="spellStart"/>
      <w:r w:rsidRPr="00AD16D9">
        <w:rPr>
          <w:rFonts w:ascii="Times New Roman" w:hAnsi="Times New Roman" w:cs="Times New Roman"/>
        </w:rPr>
        <w:t>organisation</w:t>
      </w:r>
      <w:proofErr w:type="spellEnd"/>
      <w:r w:rsidRPr="00AD16D9">
        <w:rPr>
          <w:rFonts w:ascii="Times New Roman" w:hAnsi="Times New Roman" w:cs="Times New Roman"/>
        </w:rPr>
        <w:t xml:space="preserve"> of human perception and </w:t>
      </w:r>
      <w:proofErr w:type="spellStart"/>
      <w:r w:rsidRPr="00AD16D9">
        <w:rPr>
          <w:rFonts w:ascii="Times New Roman" w:hAnsi="Times New Roman" w:cs="Times New Roman"/>
        </w:rPr>
        <w:t>behaviour</w:t>
      </w:r>
      <w:proofErr w:type="spellEnd"/>
      <w:r w:rsidRPr="00AD16D9">
        <w:rPr>
          <w:rFonts w:ascii="Times New Roman" w:hAnsi="Times New Roman" w:cs="Times New Roman"/>
        </w:rPr>
        <w:t xml:space="preserve">. From this perspective, the perception of language, - comparable to all forms of sensory perception - is dependent on the simultaneous physiological/neurological integration of stimuli processed by different senses, </w:t>
      </w:r>
      <w:proofErr w:type="gramStart"/>
      <w:r w:rsidRPr="00AD16D9">
        <w:rPr>
          <w:rFonts w:ascii="Times New Roman" w:hAnsi="Times New Roman" w:cs="Times New Roman"/>
        </w:rPr>
        <w:t>i.e.</w:t>
      </w:r>
      <w:proofErr w:type="gramEnd"/>
      <w:r w:rsidRPr="00AD16D9">
        <w:rPr>
          <w:rFonts w:ascii="Times New Roman" w:hAnsi="Times New Roman" w:cs="Times New Roman"/>
        </w:rPr>
        <w:t xml:space="preserve"> hearing, vision, proprioception, and a specific sense for language (</w:t>
      </w:r>
      <w:proofErr w:type="spellStart"/>
      <w:r w:rsidRPr="00AD16D9">
        <w:rPr>
          <w:rFonts w:ascii="Times New Roman" w:hAnsi="Times New Roman" w:cs="Times New Roman"/>
        </w:rPr>
        <w:t>Peveling</w:t>
      </w:r>
      <w:proofErr w:type="spellEnd"/>
      <w:r w:rsidRPr="00AD16D9">
        <w:rPr>
          <w:rFonts w:ascii="Times New Roman" w:hAnsi="Times New Roman" w:cs="Times New Roman"/>
        </w:rPr>
        <w:t xml:space="preserve">, 2016; </w:t>
      </w:r>
      <w:proofErr w:type="spellStart"/>
      <w:r w:rsidRPr="00AD16D9">
        <w:rPr>
          <w:rFonts w:ascii="Times New Roman" w:hAnsi="Times New Roman" w:cs="Times New Roman"/>
        </w:rPr>
        <w:t>Lutzker</w:t>
      </w:r>
      <w:proofErr w:type="spellEnd"/>
      <w:r w:rsidRPr="00AD16D9">
        <w:rPr>
          <w:rFonts w:ascii="Times New Roman" w:hAnsi="Times New Roman" w:cs="Times New Roman"/>
        </w:rPr>
        <w:t xml:space="preserve">, 1997, 2002a, 2016, 2017). The concept of a specific sense for language thus offers a theoretical perspective for an approach to foreign language learning, inextricably linking it with first language acquisition, in which the perception and acquisition of language through the senses is integrated into the whole developing human organism. </w:t>
      </w:r>
      <w:r w:rsidRPr="00AD16D9">
        <w:rPr>
          <w:rFonts w:ascii="Times New Roman" w:hAnsi="Times New Roman" w:cs="Times New Roman"/>
          <w:i/>
        </w:rPr>
        <w:t xml:space="preserve">Based on this understanding of the holistic nature of language acquisition, integrated and anchored in the entire sensory-motor system and rooted in bodily, </w:t>
      </w:r>
      <w:proofErr w:type="gramStart"/>
      <w:r w:rsidRPr="00AD16D9">
        <w:rPr>
          <w:rFonts w:ascii="Times New Roman" w:hAnsi="Times New Roman" w:cs="Times New Roman"/>
          <w:i/>
        </w:rPr>
        <w:t>affective</w:t>
      </w:r>
      <w:proofErr w:type="gramEnd"/>
      <w:r w:rsidRPr="00AD16D9">
        <w:rPr>
          <w:rFonts w:ascii="Times New Roman" w:hAnsi="Times New Roman" w:cs="Times New Roman"/>
          <w:i/>
        </w:rPr>
        <w:t xml:space="preserve"> and cognitive experience, a lexical-cognitive approach to language learning which focuses on vocabulary and grammar must be viewed as a striking reduction of the </w:t>
      </w:r>
      <w:r w:rsidRPr="00AD16D9">
        <w:rPr>
          <w:rFonts w:ascii="Times New Roman" w:hAnsi="Times New Roman" w:cs="Times New Roman"/>
          <w:i/>
        </w:rPr>
        <w:lastRenderedPageBreak/>
        <w:t xml:space="preserve">richness of actual communication, bearing no relation to first language acquisition. </w:t>
      </w:r>
      <w:r w:rsidRPr="00AD16D9">
        <w:rPr>
          <w:rFonts w:ascii="Times New Roman" w:hAnsi="Times New Roman" w:cs="Times New Roman"/>
        </w:rPr>
        <w:t>From the perspective advanced here, the search for age-appropriate ways to incorporate those linguistic-</w:t>
      </w:r>
      <w:proofErr w:type="spellStart"/>
      <w:r w:rsidRPr="00AD16D9">
        <w:rPr>
          <w:rFonts w:ascii="Times New Roman" w:hAnsi="Times New Roman" w:cs="Times New Roman"/>
        </w:rPr>
        <w:t>kinesic</w:t>
      </w:r>
      <w:proofErr w:type="spellEnd"/>
      <w:r w:rsidRPr="00AD16D9">
        <w:rPr>
          <w:rFonts w:ascii="Times New Roman" w:hAnsi="Times New Roman" w:cs="Times New Roman"/>
        </w:rPr>
        <w:t xml:space="preserve"> dimensions of first language acquisition into foreign language learning becomes an overriding priority. This also implies considering the relevance of research on the neurological/physiological embodiment of first language acquisition for foreign language learning. In the meantime, this has occurred in </w:t>
      </w:r>
      <w:proofErr w:type="gramStart"/>
      <w:r w:rsidRPr="00AD16D9">
        <w:rPr>
          <w:rFonts w:ascii="Times New Roman" w:hAnsi="Times New Roman" w:cs="Times New Roman"/>
        </w:rPr>
        <w:t>a number of</w:t>
      </w:r>
      <w:proofErr w:type="gramEnd"/>
      <w:r w:rsidRPr="00AD16D9">
        <w:rPr>
          <w:rFonts w:ascii="Times New Roman" w:hAnsi="Times New Roman" w:cs="Times New Roman"/>
        </w:rPr>
        <w:t xml:space="preserve"> publications (</w:t>
      </w:r>
      <w:proofErr w:type="spellStart"/>
      <w:r w:rsidRPr="00AD16D9">
        <w:rPr>
          <w:rFonts w:ascii="Times New Roman" w:hAnsi="Times New Roman" w:cs="Times New Roman"/>
        </w:rPr>
        <w:t>Lutzker</w:t>
      </w:r>
      <w:proofErr w:type="spellEnd"/>
      <w:r w:rsidRPr="00AD16D9">
        <w:rPr>
          <w:rFonts w:ascii="Times New Roman" w:hAnsi="Times New Roman" w:cs="Times New Roman"/>
        </w:rPr>
        <w:t xml:space="preserve">, 2002b, 2013, 2016a, 2016b, 2016c, 2017, pp. 267-305, 2018, 2019; McCafferty &amp; Stam, 2008; </w:t>
      </w:r>
      <w:proofErr w:type="spellStart"/>
      <w:r w:rsidRPr="00AD16D9">
        <w:rPr>
          <w:rFonts w:ascii="Times New Roman" w:hAnsi="Times New Roman" w:cs="Times New Roman"/>
        </w:rPr>
        <w:t>Piazzoli</w:t>
      </w:r>
      <w:proofErr w:type="spellEnd"/>
      <w:r w:rsidRPr="00AD16D9">
        <w:rPr>
          <w:rFonts w:ascii="Times New Roman" w:hAnsi="Times New Roman" w:cs="Times New Roman"/>
        </w:rPr>
        <w:t xml:space="preserve">, 2018; </w:t>
      </w:r>
      <w:proofErr w:type="spellStart"/>
      <w:r w:rsidRPr="00AD16D9">
        <w:rPr>
          <w:rFonts w:ascii="Times New Roman" w:hAnsi="Times New Roman" w:cs="Times New Roman"/>
        </w:rPr>
        <w:t>Quinlisk</w:t>
      </w:r>
      <w:proofErr w:type="spellEnd"/>
      <w:r w:rsidRPr="00AD16D9">
        <w:rPr>
          <w:rFonts w:ascii="Times New Roman" w:hAnsi="Times New Roman" w:cs="Times New Roman"/>
        </w:rPr>
        <w:t xml:space="preserve">, 2008; </w:t>
      </w:r>
      <w:proofErr w:type="spellStart"/>
      <w:r w:rsidRPr="00AD16D9">
        <w:rPr>
          <w:rFonts w:ascii="Times New Roman" w:hAnsi="Times New Roman" w:cs="Times New Roman"/>
        </w:rPr>
        <w:t>Sambanis</w:t>
      </w:r>
      <w:proofErr w:type="spellEnd"/>
      <w:r w:rsidRPr="00AD16D9">
        <w:rPr>
          <w:rFonts w:ascii="Times New Roman" w:hAnsi="Times New Roman" w:cs="Times New Roman"/>
        </w:rPr>
        <w:t xml:space="preserve">, 2013, 2016a, 2016b; </w:t>
      </w:r>
      <w:proofErr w:type="spellStart"/>
      <w:r w:rsidRPr="00AD16D9">
        <w:rPr>
          <w:rFonts w:ascii="Times New Roman" w:hAnsi="Times New Roman" w:cs="Times New Roman"/>
        </w:rPr>
        <w:t>Sambanis</w:t>
      </w:r>
      <w:proofErr w:type="spellEnd"/>
      <w:r w:rsidRPr="00AD16D9">
        <w:rPr>
          <w:rFonts w:ascii="Times New Roman" w:hAnsi="Times New Roman" w:cs="Times New Roman"/>
        </w:rPr>
        <w:t xml:space="preserve"> &amp; Walter, 2019; Sime, 2009; Walter, 2020). </w:t>
      </w:r>
    </w:p>
    <w:p w14:paraId="2A769819" w14:textId="77777777" w:rsidR="00B57710" w:rsidRPr="00AD16D9" w:rsidRDefault="00B57710">
      <w:pPr>
        <w:pBdr>
          <w:top w:val="nil"/>
          <w:left w:val="nil"/>
          <w:bottom w:val="nil"/>
          <w:right w:val="nil"/>
          <w:between w:val="nil"/>
        </w:pBdr>
        <w:jc w:val="both"/>
        <w:rPr>
          <w:rFonts w:ascii="Times New Roman" w:hAnsi="Times New Roman" w:cs="Times New Roman"/>
        </w:rPr>
      </w:pPr>
    </w:p>
    <w:p w14:paraId="22B5C8C2" w14:textId="77777777" w:rsidR="00B57710" w:rsidRPr="00AD16D9" w:rsidRDefault="00000000">
      <w:pPr>
        <w:pBdr>
          <w:top w:val="nil"/>
          <w:left w:val="nil"/>
          <w:bottom w:val="nil"/>
          <w:right w:val="nil"/>
          <w:between w:val="nil"/>
        </w:pBdr>
        <w:jc w:val="both"/>
        <w:rPr>
          <w:rFonts w:ascii="Times New Roman" w:hAnsi="Times New Roman" w:cs="Times New Roman"/>
          <w:b/>
        </w:rPr>
      </w:pPr>
      <w:r w:rsidRPr="00AD16D9">
        <w:rPr>
          <w:rFonts w:ascii="Times New Roman" w:hAnsi="Times New Roman" w:cs="Times New Roman"/>
          <w:b/>
        </w:rPr>
        <w:t xml:space="preserve">Sensory development in and through foreign language learning </w:t>
      </w:r>
    </w:p>
    <w:p w14:paraId="32E36D81" w14:textId="77777777" w:rsidR="00B57710" w:rsidRPr="00AD16D9" w:rsidRDefault="00B57710">
      <w:pPr>
        <w:pBdr>
          <w:top w:val="nil"/>
          <w:left w:val="nil"/>
          <w:bottom w:val="nil"/>
          <w:right w:val="nil"/>
          <w:between w:val="nil"/>
        </w:pBdr>
        <w:jc w:val="both"/>
        <w:rPr>
          <w:rFonts w:ascii="Times New Roman" w:hAnsi="Times New Roman" w:cs="Times New Roman"/>
          <w:b/>
        </w:rPr>
      </w:pPr>
    </w:p>
    <w:p w14:paraId="59ECBC16" w14:textId="77777777" w:rsidR="00B57710" w:rsidRPr="00AD16D9" w:rsidRDefault="00000000">
      <w:pPr>
        <w:pBdr>
          <w:top w:val="nil"/>
          <w:left w:val="nil"/>
          <w:bottom w:val="nil"/>
          <w:right w:val="nil"/>
          <w:between w:val="nil"/>
        </w:pBdr>
        <w:jc w:val="both"/>
        <w:rPr>
          <w:rFonts w:ascii="Times New Roman" w:hAnsi="Times New Roman" w:cs="Times New Roman"/>
        </w:rPr>
      </w:pPr>
      <w:r w:rsidRPr="00AD16D9">
        <w:rPr>
          <w:rFonts w:ascii="Times New Roman" w:hAnsi="Times New Roman" w:cs="Times New Roman"/>
        </w:rPr>
        <w:t xml:space="preserve">In Steiner/Waldorf schools, the attempt to integrate sensory, </w:t>
      </w:r>
      <w:proofErr w:type="gramStart"/>
      <w:r w:rsidRPr="00AD16D9">
        <w:rPr>
          <w:rFonts w:ascii="Times New Roman" w:hAnsi="Times New Roman" w:cs="Times New Roman"/>
        </w:rPr>
        <w:t>emotional</w:t>
      </w:r>
      <w:proofErr w:type="gramEnd"/>
      <w:r w:rsidRPr="00AD16D9">
        <w:rPr>
          <w:rFonts w:ascii="Times New Roman" w:hAnsi="Times New Roman" w:cs="Times New Roman"/>
        </w:rPr>
        <w:t xml:space="preserve"> and cognitive dimensions of experience into foreign language learning is considered to be essential. The potential for the further development and refinement of innate human sensory abilities can be seen as inherent to all forms of sensory perception. The development of a particular sense depends on the range and richness of sensory-specific forms of experience. It is apparent that a differentiated perception of </w:t>
      </w:r>
      <w:proofErr w:type="spellStart"/>
      <w:r w:rsidRPr="00AD16D9">
        <w:rPr>
          <w:rFonts w:ascii="Times New Roman" w:hAnsi="Times New Roman" w:cs="Times New Roman"/>
        </w:rPr>
        <w:t>colours</w:t>
      </w:r>
      <w:proofErr w:type="spellEnd"/>
      <w:r w:rsidRPr="00AD16D9">
        <w:rPr>
          <w:rFonts w:ascii="Times New Roman" w:hAnsi="Times New Roman" w:cs="Times New Roman"/>
        </w:rPr>
        <w:t xml:space="preserve"> for a painter, of nuances of tone and pitch for a musician, of smell and taste for a cook are inextricably linked to the manner and extent of their use. Considering a sense for language as the basis for the perception and understanding of words and speech thus </w:t>
      </w:r>
      <w:proofErr w:type="gramStart"/>
      <w:r w:rsidRPr="00AD16D9">
        <w:rPr>
          <w:rFonts w:ascii="Times New Roman" w:hAnsi="Times New Roman" w:cs="Times New Roman"/>
        </w:rPr>
        <w:t>opens up</w:t>
      </w:r>
      <w:proofErr w:type="gramEnd"/>
      <w:r w:rsidRPr="00AD16D9">
        <w:rPr>
          <w:rFonts w:ascii="Times New Roman" w:hAnsi="Times New Roman" w:cs="Times New Roman"/>
        </w:rPr>
        <w:t xml:space="preserve"> fundamentally new perspectives for understanding the common processes underlying first language acquisition and foreign language learning, as well as for the further development of this sense through the experiencing and learning a new language.</w:t>
      </w:r>
    </w:p>
    <w:p w14:paraId="69F88A1B" w14:textId="77777777" w:rsidR="00B57710" w:rsidRPr="00AD16D9" w:rsidRDefault="00B57710">
      <w:pPr>
        <w:pBdr>
          <w:top w:val="nil"/>
          <w:left w:val="nil"/>
          <w:bottom w:val="nil"/>
          <w:right w:val="nil"/>
          <w:between w:val="nil"/>
        </w:pBdr>
        <w:jc w:val="both"/>
        <w:rPr>
          <w:rFonts w:ascii="Times New Roman" w:hAnsi="Times New Roman" w:cs="Times New Roman"/>
        </w:rPr>
      </w:pPr>
    </w:p>
    <w:p w14:paraId="7ED72025" w14:textId="77777777" w:rsidR="00B57710" w:rsidRPr="00AD16D9" w:rsidRDefault="00000000">
      <w:pPr>
        <w:pBdr>
          <w:top w:val="nil"/>
          <w:left w:val="nil"/>
          <w:bottom w:val="nil"/>
          <w:right w:val="nil"/>
          <w:between w:val="nil"/>
        </w:pBdr>
        <w:jc w:val="both"/>
        <w:rPr>
          <w:rFonts w:ascii="Times New Roman" w:hAnsi="Times New Roman" w:cs="Times New Roman"/>
        </w:rPr>
      </w:pPr>
      <w:r w:rsidRPr="00AD16D9">
        <w:rPr>
          <w:rFonts w:ascii="Times New Roman" w:hAnsi="Times New Roman" w:cs="Times New Roman"/>
        </w:rPr>
        <w:t xml:space="preserve">Foreign language learning from this perspective becomes both a means of expanding experience and knowledge of the world and of oneself.  At the same time, it is intrinsically connected to the further development and refinement of sensory capabilities. Erhard Dahl writes: </w:t>
      </w:r>
    </w:p>
    <w:p w14:paraId="1DF932B0" w14:textId="77777777" w:rsidR="00B57710" w:rsidRPr="00AD16D9" w:rsidRDefault="00B57710">
      <w:pPr>
        <w:pBdr>
          <w:top w:val="nil"/>
          <w:left w:val="nil"/>
          <w:bottom w:val="nil"/>
          <w:right w:val="nil"/>
          <w:between w:val="nil"/>
        </w:pBdr>
        <w:jc w:val="both"/>
        <w:rPr>
          <w:rFonts w:ascii="Times New Roman" w:hAnsi="Times New Roman" w:cs="Times New Roman"/>
        </w:rPr>
      </w:pPr>
    </w:p>
    <w:p w14:paraId="7C1A5E87" w14:textId="77777777" w:rsidR="00B57710" w:rsidRPr="00AD16D9" w:rsidRDefault="00000000">
      <w:pPr>
        <w:pBdr>
          <w:top w:val="nil"/>
          <w:left w:val="nil"/>
          <w:bottom w:val="nil"/>
          <w:right w:val="nil"/>
          <w:between w:val="nil"/>
        </w:pBdr>
        <w:jc w:val="both"/>
        <w:rPr>
          <w:rFonts w:ascii="Times New Roman" w:hAnsi="Times New Roman" w:cs="Times New Roman"/>
        </w:rPr>
      </w:pPr>
      <w:r w:rsidRPr="00AD16D9">
        <w:rPr>
          <w:rFonts w:ascii="Times New Roman" w:hAnsi="Times New Roman" w:cs="Times New Roman"/>
        </w:rPr>
        <w:t xml:space="preserve">“Alongside this goal, which could be described as the "expansion of world and self-knowledge", </w:t>
      </w:r>
      <w:proofErr w:type="gramStart"/>
      <w:r w:rsidRPr="00AD16D9">
        <w:rPr>
          <w:rFonts w:ascii="Times New Roman" w:hAnsi="Times New Roman" w:cs="Times New Roman"/>
        </w:rPr>
        <w:t>opens up</w:t>
      </w:r>
      <w:proofErr w:type="gramEnd"/>
      <w:r w:rsidRPr="00AD16D9">
        <w:rPr>
          <w:rFonts w:ascii="Times New Roman" w:hAnsi="Times New Roman" w:cs="Times New Roman"/>
        </w:rPr>
        <w:t xml:space="preserve"> a second goal, namely the "refinement of the perceptive faculty". What applies to cognition also applies to a human being's perceptive faculty. The perceptions experienced through the mother tongue create a certain ability to perceive, but one that still needs to be expanded (Dahl, 1999, p. 15). [All translations from German, unless otherwise noted, are my own].</w:t>
      </w:r>
    </w:p>
    <w:p w14:paraId="1AA96405" w14:textId="77777777" w:rsidR="00B57710" w:rsidRPr="00AD16D9" w:rsidRDefault="00B57710">
      <w:pPr>
        <w:pBdr>
          <w:top w:val="nil"/>
          <w:left w:val="nil"/>
          <w:bottom w:val="nil"/>
          <w:right w:val="nil"/>
          <w:between w:val="nil"/>
        </w:pBdr>
        <w:jc w:val="both"/>
        <w:rPr>
          <w:rFonts w:ascii="Times New Roman" w:hAnsi="Times New Roman" w:cs="Times New Roman"/>
        </w:rPr>
      </w:pPr>
    </w:p>
    <w:p w14:paraId="6F6EDAC5" w14:textId="77777777" w:rsidR="00B57710" w:rsidRPr="00AD16D9" w:rsidRDefault="00000000">
      <w:pPr>
        <w:pBdr>
          <w:top w:val="nil"/>
          <w:left w:val="nil"/>
          <w:bottom w:val="nil"/>
          <w:right w:val="nil"/>
          <w:between w:val="nil"/>
        </w:pBdr>
        <w:jc w:val="both"/>
        <w:rPr>
          <w:rFonts w:ascii="Times New Roman" w:hAnsi="Times New Roman" w:cs="Times New Roman"/>
        </w:rPr>
      </w:pPr>
      <w:r w:rsidRPr="00AD16D9">
        <w:rPr>
          <w:rFonts w:ascii="Times New Roman" w:hAnsi="Times New Roman" w:cs="Times New Roman"/>
        </w:rPr>
        <w:t xml:space="preserve">Considering foreign language learning in the context of an "extended </w:t>
      </w:r>
      <w:proofErr w:type="gramStart"/>
      <w:r w:rsidRPr="00AD16D9">
        <w:rPr>
          <w:rFonts w:ascii="Times New Roman" w:hAnsi="Times New Roman" w:cs="Times New Roman"/>
        </w:rPr>
        <w:t>perceptual</w:t>
      </w:r>
      <w:proofErr w:type="gramEnd"/>
    </w:p>
    <w:p w14:paraId="0ACBB84C" w14:textId="77777777" w:rsidR="00B57710" w:rsidRPr="00AD16D9" w:rsidRDefault="00000000">
      <w:pPr>
        <w:pBdr>
          <w:top w:val="nil"/>
          <w:left w:val="nil"/>
          <w:bottom w:val="nil"/>
          <w:right w:val="nil"/>
          <w:between w:val="nil"/>
        </w:pBdr>
        <w:jc w:val="both"/>
        <w:rPr>
          <w:rFonts w:ascii="Times New Roman" w:hAnsi="Times New Roman" w:cs="Times New Roman"/>
        </w:rPr>
      </w:pPr>
      <w:r w:rsidRPr="00AD16D9">
        <w:rPr>
          <w:rFonts w:ascii="Times New Roman" w:hAnsi="Times New Roman" w:cs="Times New Roman"/>
        </w:rPr>
        <w:t xml:space="preserve">capacity", calls for a methodology in which the direct experience of the 'otherness' of the foreign language becomes an essential element of the learning process. This means a constant openness to the foreign sounds, words, </w:t>
      </w:r>
      <w:proofErr w:type="gramStart"/>
      <w:r w:rsidRPr="00AD16D9">
        <w:rPr>
          <w:rFonts w:ascii="Times New Roman" w:hAnsi="Times New Roman" w:cs="Times New Roman"/>
        </w:rPr>
        <w:t>structures</w:t>
      </w:r>
      <w:proofErr w:type="gramEnd"/>
      <w:r w:rsidRPr="00AD16D9">
        <w:rPr>
          <w:rFonts w:ascii="Times New Roman" w:hAnsi="Times New Roman" w:cs="Times New Roman"/>
        </w:rPr>
        <w:t xml:space="preserve"> and thoughts expressed through another language. It requires the acceptance of what is unknown and ‘foreign’, while resisting the temptation to constantly re-translate the 'other' back into the familiar meanings and structures of the mother tongue. Dahl writes:</w:t>
      </w:r>
    </w:p>
    <w:p w14:paraId="4469F17C" w14:textId="77777777" w:rsidR="00B57710" w:rsidRPr="00AD16D9" w:rsidRDefault="00B57710">
      <w:pPr>
        <w:pBdr>
          <w:top w:val="nil"/>
          <w:left w:val="nil"/>
          <w:bottom w:val="nil"/>
          <w:right w:val="nil"/>
          <w:between w:val="nil"/>
        </w:pBdr>
        <w:jc w:val="both"/>
        <w:rPr>
          <w:rFonts w:ascii="Times New Roman" w:hAnsi="Times New Roman" w:cs="Times New Roman"/>
        </w:rPr>
      </w:pPr>
    </w:p>
    <w:p w14:paraId="2F61EC87" w14:textId="77777777" w:rsidR="00B57710" w:rsidRPr="00AD16D9" w:rsidRDefault="00000000">
      <w:pPr>
        <w:pBdr>
          <w:top w:val="nil"/>
          <w:left w:val="nil"/>
          <w:bottom w:val="nil"/>
          <w:right w:val="nil"/>
          <w:between w:val="nil"/>
        </w:pBdr>
        <w:jc w:val="both"/>
        <w:rPr>
          <w:rFonts w:ascii="Times New Roman" w:hAnsi="Times New Roman" w:cs="Times New Roman"/>
        </w:rPr>
      </w:pPr>
      <w:r w:rsidRPr="00AD16D9">
        <w:rPr>
          <w:rFonts w:ascii="Times New Roman" w:hAnsi="Times New Roman" w:cs="Times New Roman"/>
        </w:rPr>
        <w:t xml:space="preserve">“If the foreign language is merely conveyed as a system that has different regularities of arrangement and a different pronunciation, but not other meanings and sensations, then the learner's experience of the foreign language will shrink to recognition. If, however, it can be experienced in class that there is a different way of seeing and feeling, the perceptive faculty…is expanded, </w:t>
      </w:r>
      <w:proofErr w:type="gramStart"/>
      <w:r w:rsidRPr="00AD16D9">
        <w:rPr>
          <w:rFonts w:ascii="Times New Roman" w:hAnsi="Times New Roman" w:cs="Times New Roman"/>
        </w:rPr>
        <w:t>enriched</w:t>
      </w:r>
      <w:proofErr w:type="gramEnd"/>
      <w:r w:rsidRPr="00AD16D9">
        <w:rPr>
          <w:rFonts w:ascii="Times New Roman" w:hAnsi="Times New Roman" w:cs="Times New Roman"/>
        </w:rPr>
        <w:t xml:space="preserve"> and refined” (Ibid.)</w:t>
      </w:r>
    </w:p>
    <w:p w14:paraId="5ABBBFA6" w14:textId="77777777" w:rsidR="00B57710" w:rsidRPr="00AD16D9" w:rsidRDefault="00B57710">
      <w:pPr>
        <w:pBdr>
          <w:top w:val="nil"/>
          <w:left w:val="nil"/>
          <w:bottom w:val="nil"/>
          <w:right w:val="nil"/>
          <w:between w:val="nil"/>
        </w:pBdr>
        <w:jc w:val="both"/>
        <w:rPr>
          <w:rFonts w:ascii="Times New Roman" w:hAnsi="Times New Roman" w:cs="Times New Roman"/>
        </w:rPr>
      </w:pPr>
    </w:p>
    <w:p w14:paraId="6FB41D84" w14:textId="77777777" w:rsidR="00B57710" w:rsidRPr="00AD16D9" w:rsidRDefault="00000000">
      <w:pPr>
        <w:pBdr>
          <w:top w:val="nil"/>
          <w:left w:val="nil"/>
          <w:bottom w:val="nil"/>
          <w:right w:val="nil"/>
          <w:between w:val="nil"/>
        </w:pBdr>
        <w:jc w:val="both"/>
        <w:rPr>
          <w:rFonts w:ascii="Times New Roman" w:hAnsi="Times New Roman" w:cs="Times New Roman"/>
        </w:rPr>
      </w:pPr>
      <w:r w:rsidRPr="00AD16D9">
        <w:rPr>
          <w:rFonts w:ascii="Times New Roman" w:hAnsi="Times New Roman" w:cs="Times New Roman"/>
        </w:rPr>
        <w:lastRenderedPageBreak/>
        <w:t>When a foreign language is experienced and learned in this way, it can lead to a richer and more varied perception of the language and thereby provide the basis for a more active connection to the world:</w:t>
      </w:r>
    </w:p>
    <w:p w14:paraId="6BDD4577" w14:textId="77777777" w:rsidR="00B57710" w:rsidRPr="00AD16D9" w:rsidRDefault="00B57710">
      <w:pPr>
        <w:pBdr>
          <w:top w:val="nil"/>
          <w:left w:val="nil"/>
          <w:bottom w:val="nil"/>
          <w:right w:val="nil"/>
          <w:between w:val="nil"/>
        </w:pBdr>
        <w:jc w:val="both"/>
        <w:rPr>
          <w:rFonts w:ascii="Times New Roman" w:hAnsi="Times New Roman" w:cs="Times New Roman"/>
        </w:rPr>
      </w:pPr>
    </w:p>
    <w:p w14:paraId="22BED174" w14:textId="77777777" w:rsidR="00B57710" w:rsidRPr="00AD16D9" w:rsidRDefault="00000000">
      <w:pPr>
        <w:pBdr>
          <w:top w:val="nil"/>
          <w:left w:val="nil"/>
          <w:bottom w:val="nil"/>
          <w:right w:val="nil"/>
          <w:between w:val="nil"/>
        </w:pBdr>
        <w:jc w:val="both"/>
        <w:rPr>
          <w:rFonts w:ascii="Times New Roman" w:hAnsi="Times New Roman" w:cs="Times New Roman"/>
        </w:rPr>
      </w:pPr>
      <w:r w:rsidRPr="00AD16D9">
        <w:rPr>
          <w:rFonts w:ascii="Times New Roman" w:hAnsi="Times New Roman" w:cs="Times New Roman"/>
        </w:rPr>
        <w:t>“. . . already through getting to know, taking in, a greater agility, suppleness slowly develops,</w:t>
      </w:r>
    </w:p>
    <w:p w14:paraId="0D762649" w14:textId="77777777" w:rsidR="00B57710" w:rsidRPr="00AD16D9" w:rsidRDefault="00000000">
      <w:pPr>
        <w:pBdr>
          <w:top w:val="nil"/>
          <w:left w:val="nil"/>
          <w:bottom w:val="nil"/>
          <w:right w:val="nil"/>
          <w:between w:val="nil"/>
        </w:pBdr>
        <w:jc w:val="both"/>
        <w:rPr>
          <w:rFonts w:ascii="Times New Roman" w:hAnsi="Times New Roman" w:cs="Times New Roman"/>
        </w:rPr>
      </w:pPr>
      <w:r w:rsidRPr="00AD16D9">
        <w:rPr>
          <w:rFonts w:ascii="Times New Roman" w:hAnsi="Times New Roman" w:cs="Times New Roman"/>
        </w:rPr>
        <w:t>flexibility, which in turn allows my reception of the world to be more varied, more active. The more it can penetrate to my soul, the more alert, brighter, more attentive is my perception. At the same time, I become more perceptive; I am ready to face the impressions of the world more actively (Ibid.).</w:t>
      </w:r>
    </w:p>
    <w:p w14:paraId="08A77B84" w14:textId="77777777" w:rsidR="00B57710" w:rsidRPr="00AD16D9" w:rsidRDefault="00B57710">
      <w:pPr>
        <w:pBdr>
          <w:top w:val="nil"/>
          <w:left w:val="nil"/>
          <w:bottom w:val="nil"/>
          <w:right w:val="nil"/>
          <w:between w:val="nil"/>
        </w:pBdr>
        <w:jc w:val="both"/>
        <w:rPr>
          <w:rFonts w:ascii="Times New Roman" w:hAnsi="Times New Roman" w:cs="Times New Roman"/>
        </w:rPr>
      </w:pPr>
    </w:p>
    <w:p w14:paraId="1C3A24E3" w14:textId="77777777" w:rsidR="00B57710" w:rsidRPr="00AD16D9" w:rsidRDefault="00000000">
      <w:pPr>
        <w:pBdr>
          <w:top w:val="nil"/>
          <w:left w:val="nil"/>
          <w:bottom w:val="nil"/>
          <w:right w:val="nil"/>
          <w:between w:val="nil"/>
        </w:pBdr>
        <w:jc w:val="both"/>
        <w:rPr>
          <w:rFonts w:ascii="Times New Roman" w:hAnsi="Times New Roman" w:cs="Times New Roman"/>
        </w:rPr>
      </w:pPr>
      <w:r w:rsidRPr="00AD16D9">
        <w:rPr>
          <w:rFonts w:ascii="Times New Roman" w:hAnsi="Times New Roman" w:cs="Times New Roman"/>
        </w:rPr>
        <w:t xml:space="preserve">The aims which Dahl has elucidated regarding the enhancement of perceptual faculties through language learning as a basis for a more attentive, </w:t>
      </w:r>
      <w:proofErr w:type="gramStart"/>
      <w:r w:rsidRPr="00AD16D9">
        <w:rPr>
          <w:rFonts w:ascii="Times New Roman" w:hAnsi="Times New Roman" w:cs="Times New Roman"/>
        </w:rPr>
        <w:t>flexible</w:t>
      </w:r>
      <w:proofErr w:type="gramEnd"/>
      <w:r w:rsidRPr="00AD16D9">
        <w:rPr>
          <w:rFonts w:ascii="Times New Roman" w:hAnsi="Times New Roman" w:cs="Times New Roman"/>
        </w:rPr>
        <w:t xml:space="preserve"> and active engagement with the world can be considered as a fundamental principle underlying all  Steiner/Waldorf language teaching and learning from first grade on. </w:t>
      </w:r>
    </w:p>
    <w:p w14:paraId="7DA5D933" w14:textId="77777777" w:rsidR="00B57710" w:rsidRPr="00AD16D9" w:rsidRDefault="00B57710">
      <w:pPr>
        <w:pBdr>
          <w:top w:val="nil"/>
          <w:left w:val="nil"/>
          <w:bottom w:val="nil"/>
          <w:right w:val="nil"/>
          <w:between w:val="nil"/>
        </w:pBdr>
        <w:jc w:val="both"/>
        <w:rPr>
          <w:rFonts w:ascii="Times New Roman" w:hAnsi="Times New Roman" w:cs="Times New Roman"/>
        </w:rPr>
      </w:pPr>
    </w:p>
    <w:p w14:paraId="5E8A7755" w14:textId="77777777" w:rsidR="00B57710" w:rsidRPr="00AD16D9" w:rsidRDefault="00000000">
      <w:pPr>
        <w:pBdr>
          <w:top w:val="nil"/>
          <w:left w:val="nil"/>
          <w:bottom w:val="nil"/>
          <w:right w:val="nil"/>
          <w:between w:val="nil"/>
        </w:pBdr>
        <w:jc w:val="both"/>
        <w:rPr>
          <w:rFonts w:ascii="Times New Roman" w:hAnsi="Times New Roman" w:cs="Times New Roman"/>
          <w:b/>
        </w:rPr>
      </w:pPr>
      <w:r w:rsidRPr="00AD16D9">
        <w:rPr>
          <w:rFonts w:ascii="Times New Roman" w:hAnsi="Times New Roman" w:cs="Times New Roman"/>
          <w:b/>
        </w:rPr>
        <w:t xml:space="preserve">Holistic learning: engaging the student in the Steiner/Waldorf </w:t>
      </w:r>
      <w:proofErr w:type="gramStart"/>
      <w:r w:rsidRPr="00AD16D9">
        <w:rPr>
          <w:rFonts w:ascii="Times New Roman" w:hAnsi="Times New Roman" w:cs="Times New Roman"/>
          <w:b/>
        </w:rPr>
        <w:t>approach</w:t>
      </w:r>
      <w:proofErr w:type="gramEnd"/>
      <w:r w:rsidRPr="00AD16D9">
        <w:rPr>
          <w:rFonts w:ascii="Times New Roman" w:hAnsi="Times New Roman" w:cs="Times New Roman"/>
          <w:b/>
        </w:rPr>
        <w:t xml:space="preserve">  </w:t>
      </w:r>
    </w:p>
    <w:p w14:paraId="0110D0D3" w14:textId="77777777" w:rsidR="00B57710" w:rsidRPr="00AD16D9" w:rsidRDefault="00B57710">
      <w:pPr>
        <w:pBdr>
          <w:top w:val="nil"/>
          <w:left w:val="nil"/>
          <w:bottom w:val="nil"/>
          <w:right w:val="nil"/>
          <w:between w:val="nil"/>
        </w:pBdr>
        <w:jc w:val="both"/>
        <w:rPr>
          <w:rFonts w:ascii="Times New Roman" w:hAnsi="Times New Roman" w:cs="Times New Roman"/>
        </w:rPr>
      </w:pPr>
    </w:p>
    <w:p w14:paraId="7D27D310" w14:textId="77777777" w:rsidR="00B57710" w:rsidRPr="00AD16D9" w:rsidRDefault="00000000">
      <w:pPr>
        <w:pBdr>
          <w:top w:val="nil"/>
          <w:left w:val="nil"/>
          <w:bottom w:val="nil"/>
          <w:right w:val="nil"/>
          <w:between w:val="nil"/>
        </w:pBdr>
        <w:jc w:val="both"/>
        <w:rPr>
          <w:rFonts w:ascii="Times New Roman" w:hAnsi="Times New Roman" w:cs="Times New Roman"/>
        </w:rPr>
      </w:pPr>
      <w:r w:rsidRPr="00AD16D9">
        <w:rPr>
          <w:rFonts w:ascii="Times New Roman" w:hAnsi="Times New Roman" w:cs="Times New Roman"/>
        </w:rPr>
        <w:t xml:space="preserve">The emotional, </w:t>
      </w:r>
      <w:proofErr w:type="gramStart"/>
      <w:r w:rsidRPr="00AD16D9">
        <w:rPr>
          <w:rFonts w:ascii="Times New Roman" w:hAnsi="Times New Roman" w:cs="Times New Roman"/>
        </w:rPr>
        <w:t>physical</w:t>
      </w:r>
      <w:proofErr w:type="gramEnd"/>
      <w:r w:rsidRPr="00AD16D9">
        <w:rPr>
          <w:rFonts w:ascii="Times New Roman" w:hAnsi="Times New Roman" w:cs="Times New Roman"/>
        </w:rPr>
        <w:t xml:space="preserve"> and cognitive engagement of students in various activities can be seen as a further leitmotif running throughout the Waldorf foreign language curriculum, providing students with multiple forms of experiencing "knowledge in action" (van </w:t>
      </w:r>
      <w:proofErr w:type="spellStart"/>
      <w:r w:rsidRPr="00AD16D9">
        <w:rPr>
          <w:rFonts w:ascii="Times New Roman" w:hAnsi="Times New Roman" w:cs="Times New Roman"/>
        </w:rPr>
        <w:t>Manen</w:t>
      </w:r>
      <w:proofErr w:type="spellEnd"/>
      <w:r w:rsidRPr="00AD16D9">
        <w:rPr>
          <w:rFonts w:ascii="Times New Roman" w:hAnsi="Times New Roman" w:cs="Times New Roman"/>
        </w:rPr>
        <w:t xml:space="preserve"> 1985). From this perspective, different forms of performative approaches to learning can be considered particularly effective, as they are closely linked to the integrated sensory and embodied processes that underlie first language acquisition. These elements can be found in the various games in the lower school, in smaller and larger theatre performances in the middle and upper school, in the regular recitation of poetry or in the singing of songs at all age levels. However, they can also be present in creative writing projects, as well as in extensive reading and media projects, in which the pupils are given opportunities to engage intensively and actively with topics in which the target language is extensively used, but in which </w:t>
      </w:r>
      <w:r w:rsidRPr="00AD16D9">
        <w:rPr>
          <w:rFonts w:ascii="Times New Roman" w:hAnsi="Times New Roman" w:cs="Times New Roman"/>
          <w:i/>
        </w:rPr>
        <w:t xml:space="preserve">the activity itself, and not foreign language learning, is the primary focus of the work. </w:t>
      </w:r>
      <w:r w:rsidRPr="00AD16D9">
        <w:rPr>
          <w:rFonts w:ascii="Times New Roman" w:hAnsi="Times New Roman" w:cs="Times New Roman"/>
        </w:rPr>
        <w:t xml:space="preserve">Although these activities naturally also require different forms of intellectual engagement, they differ from much traditional language learning in that the emphasis is on the emotional, </w:t>
      </w:r>
      <w:proofErr w:type="gramStart"/>
      <w:r w:rsidRPr="00AD16D9">
        <w:rPr>
          <w:rFonts w:ascii="Times New Roman" w:hAnsi="Times New Roman" w:cs="Times New Roman"/>
        </w:rPr>
        <w:t>imaginative</w:t>
      </w:r>
      <w:proofErr w:type="gramEnd"/>
      <w:r w:rsidRPr="00AD16D9">
        <w:rPr>
          <w:rFonts w:ascii="Times New Roman" w:hAnsi="Times New Roman" w:cs="Times New Roman"/>
        </w:rPr>
        <w:t xml:space="preserve"> and physical involvement of the learners. The intellectual processes required generally focus not on conscious language learning, but on what the activity itself requires. </w:t>
      </w:r>
    </w:p>
    <w:p w14:paraId="7BD917A7" w14:textId="77777777" w:rsidR="00B57710" w:rsidRPr="00AD16D9" w:rsidRDefault="00B57710">
      <w:pPr>
        <w:pBdr>
          <w:top w:val="nil"/>
          <w:left w:val="nil"/>
          <w:bottom w:val="nil"/>
          <w:right w:val="nil"/>
          <w:between w:val="nil"/>
        </w:pBdr>
        <w:jc w:val="both"/>
        <w:rPr>
          <w:rFonts w:ascii="Times New Roman" w:hAnsi="Times New Roman" w:cs="Times New Roman"/>
        </w:rPr>
      </w:pPr>
    </w:p>
    <w:p w14:paraId="526D5D60" w14:textId="77777777" w:rsidR="00B57710" w:rsidRPr="00AD16D9" w:rsidRDefault="00000000">
      <w:pPr>
        <w:pBdr>
          <w:top w:val="nil"/>
          <w:left w:val="nil"/>
          <w:bottom w:val="nil"/>
          <w:right w:val="nil"/>
          <w:between w:val="nil"/>
        </w:pBdr>
        <w:jc w:val="both"/>
        <w:rPr>
          <w:rFonts w:ascii="Times New Roman" w:hAnsi="Times New Roman" w:cs="Times New Roman"/>
        </w:rPr>
      </w:pPr>
      <w:r w:rsidRPr="00AD16D9">
        <w:rPr>
          <w:rFonts w:ascii="Times New Roman" w:hAnsi="Times New Roman" w:cs="Times New Roman"/>
        </w:rPr>
        <w:t xml:space="preserve">Last, but not least, the fundamental importance of choosing age-appropriate and meaningful, authentic learning materials which can fully engage the learner, affectively and cognitively, becomes a paramount consideration at every stage of Steiner/Waldorf language learning. This begins with the choice of songs, poems and games which are practiced exclusively orally in the first three grades, continues with first readers and young people’s literature in the middle years and ends with the exploration of an ever expanding fictional and non-fictional canon in the upper school. It is for this reason, that traditional course books are not generally used insofar as their focus on the structured and progressive learning of vocabulary and grammar do not offer comparable possibilities of affective, </w:t>
      </w:r>
      <w:proofErr w:type="gramStart"/>
      <w:r w:rsidRPr="00AD16D9">
        <w:rPr>
          <w:rFonts w:ascii="Times New Roman" w:hAnsi="Times New Roman" w:cs="Times New Roman"/>
        </w:rPr>
        <w:t>cognitive</w:t>
      </w:r>
      <w:proofErr w:type="gramEnd"/>
      <w:r w:rsidRPr="00AD16D9">
        <w:rPr>
          <w:rFonts w:ascii="Times New Roman" w:hAnsi="Times New Roman" w:cs="Times New Roman"/>
        </w:rPr>
        <w:t xml:space="preserve"> and volitional engagement which, for example, authentic literature uniquely provides.</w:t>
      </w:r>
    </w:p>
    <w:p w14:paraId="48A40185" w14:textId="77777777" w:rsidR="00B57710" w:rsidRPr="00AD16D9" w:rsidRDefault="00B57710">
      <w:pPr>
        <w:pBdr>
          <w:top w:val="nil"/>
          <w:left w:val="nil"/>
          <w:bottom w:val="nil"/>
          <w:right w:val="nil"/>
          <w:between w:val="nil"/>
        </w:pBdr>
        <w:jc w:val="both"/>
        <w:rPr>
          <w:rFonts w:ascii="Times New Roman" w:hAnsi="Times New Roman" w:cs="Times New Roman"/>
        </w:rPr>
      </w:pPr>
    </w:p>
    <w:p w14:paraId="56DB1665" w14:textId="77777777" w:rsidR="00B57710" w:rsidRPr="00AD16D9" w:rsidRDefault="00000000">
      <w:pPr>
        <w:pBdr>
          <w:top w:val="nil"/>
          <w:left w:val="nil"/>
          <w:bottom w:val="nil"/>
          <w:right w:val="nil"/>
          <w:between w:val="nil"/>
        </w:pBdr>
        <w:jc w:val="both"/>
        <w:rPr>
          <w:rFonts w:ascii="Times New Roman" w:hAnsi="Times New Roman" w:cs="Times New Roman"/>
        </w:rPr>
      </w:pPr>
      <w:r w:rsidRPr="00AD16D9">
        <w:rPr>
          <w:rFonts w:ascii="Times New Roman" w:hAnsi="Times New Roman" w:cs="Times New Roman"/>
        </w:rPr>
        <w:t xml:space="preserve">Insofar as both the contents and methodology of the Steiner/Waldorf approach to teaching literature aim to achieve these levels of engagement, they differ from many traditional approaches to teaching literature in a foreign language. In a second article in this issue, I will discuss some of the different ways of working with literature which are practiced in many Steiner/Waldorf schools throughout the world. </w:t>
      </w:r>
    </w:p>
    <w:p w14:paraId="2DF6FAAF" w14:textId="77777777" w:rsidR="00B57710" w:rsidRPr="00AD16D9" w:rsidRDefault="00B57710">
      <w:pPr>
        <w:pBdr>
          <w:top w:val="nil"/>
          <w:left w:val="nil"/>
          <w:bottom w:val="nil"/>
          <w:right w:val="nil"/>
          <w:between w:val="nil"/>
        </w:pBdr>
        <w:jc w:val="both"/>
        <w:rPr>
          <w:rFonts w:ascii="Times New Roman" w:hAnsi="Times New Roman" w:cs="Times New Roman"/>
        </w:rPr>
      </w:pPr>
    </w:p>
    <w:p w14:paraId="76FBC4D1" w14:textId="77777777" w:rsidR="00B57710" w:rsidRPr="00AD16D9" w:rsidRDefault="00000000">
      <w:pPr>
        <w:widowControl w:val="0"/>
        <w:pBdr>
          <w:top w:val="nil"/>
          <w:left w:val="nil"/>
          <w:bottom w:val="nil"/>
          <w:right w:val="nil"/>
          <w:between w:val="nil"/>
        </w:pBdr>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Times New Roman" w:hAnsi="Times New Roman" w:cs="Times New Roman"/>
          <w:b/>
        </w:rPr>
      </w:pPr>
      <w:r w:rsidRPr="00AD16D9">
        <w:rPr>
          <w:rFonts w:ascii="Times New Roman" w:hAnsi="Times New Roman" w:cs="Times New Roman"/>
          <w:b/>
        </w:rPr>
        <w:lastRenderedPageBreak/>
        <w:t>References</w:t>
      </w:r>
    </w:p>
    <w:p w14:paraId="33BA7D70" w14:textId="77777777" w:rsidR="00B57710" w:rsidRPr="00AD16D9" w:rsidRDefault="00B57710">
      <w:pPr>
        <w:pBdr>
          <w:top w:val="nil"/>
          <w:left w:val="nil"/>
          <w:bottom w:val="nil"/>
          <w:right w:val="nil"/>
          <w:between w:val="nil"/>
        </w:pBdr>
        <w:jc w:val="both"/>
        <w:rPr>
          <w:rFonts w:ascii="Times New Roman" w:hAnsi="Times New Roman" w:cs="Times New Roman"/>
        </w:rPr>
      </w:pPr>
    </w:p>
    <w:p w14:paraId="146B00BD" w14:textId="77777777" w:rsidR="00B57710" w:rsidRPr="00AD16D9" w:rsidRDefault="00000000">
      <w:pPr>
        <w:pBdr>
          <w:top w:val="nil"/>
          <w:left w:val="nil"/>
          <w:bottom w:val="nil"/>
          <w:right w:val="nil"/>
          <w:between w:val="nil"/>
        </w:pBdr>
        <w:jc w:val="both"/>
        <w:rPr>
          <w:rFonts w:ascii="Times New Roman" w:hAnsi="Times New Roman" w:cs="Times New Roman"/>
        </w:rPr>
      </w:pPr>
      <w:proofErr w:type="spellStart"/>
      <w:r w:rsidRPr="00AD16D9">
        <w:rPr>
          <w:rFonts w:ascii="Times New Roman" w:hAnsi="Times New Roman" w:cs="Times New Roman"/>
        </w:rPr>
        <w:t>Birdwhistell</w:t>
      </w:r>
      <w:proofErr w:type="spellEnd"/>
      <w:r w:rsidRPr="00AD16D9">
        <w:rPr>
          <w:rFonts w:ascii="Times New Roman" w:hAnsi="Times New Roman" w:cs="Times New Roman"/>
        </w:rPr>
        <w:t xml:space="preserve">, R. (1970). </w:t>
      </w:r>
      <w:r w:rsidRPr="00AD16D9">
        <w:rPr>
          <w:rFonts w:ascii="Times New Roman" w:hAnsi="Times New Roman" w:cs="Times New Roman"/>
          <w:i/>
        </w:rPr>
        <w:t>Kinesics and context: Essays on body motion communication</w:t>
      </w:r>
      <w:r w:rsidRPr="00AD16D9">
        <w:rPr>
          <w:rFonts w:ascii="Times New Roman" w:hAnsi="Times New Roman" w:cs="Times New Roman"/>
        </w:rPr>
        <w:t>. University of Pennsylvania Press.</w:t>
      </w:r>
    </w:p>
    <w:p w14:paraId="68081E56" w14:textId="77777777" w:rsidR="00B57710" w:rsidRPr="00AD16D9" w:rsidRDefault="00000000">
      <w:pPr>
        <w:pBdr>
          <w:top w:val="nil"/>
          <w:left w:val="nil"/>
          <w:bottom w:val="nil"/>
          <w:right w:val="nil"/>
          <w:between w:val="nil"/>
        </w:pBdr>
        <w:jc w:val="both"/>
        <w:rPr>
          <w:rFonts w:ascii="Times New Roman" w:hAnsi="Times New Roman" w:cs="Times New Roman"/>
        </w:rPr>
      </w:pPr>
      <w:r w:rsidRPr="00AD16D9">
        <w:rPr>
          <w:rFonts w:ascii="Times New Roman" w:hAnsi="Times New Roman" w:cs="Times New Roman"/>
          <w:color w:val="212121"/>
          <w:highlight w:val="white"/>
        </w:rPr>
        <w:t xml:space="preserve">Choi, B., Wei, R., &amp; Rowe, M. L. (2021). Show, give, and point gestures across infancy differentially predict language development. </w:t>
      </w:r>
      <w:r w:rsidRPr="00AD16D9">
        <w:rPr>
          <w:rFonts w:ascii="Times New Roman" w:hAnsi="Times New Roman" w:cs="Times New Roman"/>
          <w:i/>
          <w:color w:val="212121"/>
          <w:highlight w:val="white"/>
        </w:rPr>
        <w:t>Developmental psychology</w:t>
      </w:r>
      <w:r w:rsidRPr="00AD16D9">
        <w:rPr>
          <w:rFonts w:ascii="Times New Roman" w:hAnsi="Times New Roman" w:cs="Times New Roman"/>
          <w:color w:val="212121"/>
          <w:highlight w:val="white"/>
        </w:rPr>
        <w:t xml:space="preserve">, </w:t>
      </w:r>
      <w:r w:rsidRPr="00AD16D9">
        <w:rPr>
          <w:rFonts w:ascii="Times New Roman" w:hAnsi="Times New Roman" w:cs="Times New Roman"/>
          <w:i/>
          <w:color w:val="212121"/>
          <w:highlight w:val="white"/>
        </w:rPr>
        <w:t>57</w:t>
      </w:r>
      <w:r w:rsidRPr="00AD16D9">
        <w:rPr>
          <w:rFonts w:ascii="Times New Roman" w:hAnsi="Times New Roman" w:cs="Times New Roman"/>
          <w:color w:val="212121"/>
          <w:highlight w:val="white"/>
        </w:rPr>
        <w:t xml:space="preserve">(6), 851-862. </w:t>
      </w:r>
      <w:hyperlink r:id="rId9">
        <w:r w:rsidRPr="00AD16D9">
          <w:rPr>
            <w:rFonts w:ascii="Times New Roman" w:hAnsi="Times New Roman" w:cs="Times New Roman"/>
            <w:color w:val="0563C1"/>
            <w:highlight w:val="white"/>
            <w:u w:val="single"/>
          </w:rPr>
          <w:t>https://doi.org/10.1037/dev0001195</w:t>
        </w:r>
      </w:hyperlink>
      <w:r w:rsidRPr="00AD16D9">
        <w:rPr>
          <w:rFonts w:ascii="Times New Roman" w:hAnsi="Times New Roman" w:cs="Times New Roman"/>
          <w:color w:val="212121"/>
          <w:highlight w:val="white"/>
        </w:rPr>
        <w:t xml:space="preserve"> </w:t>
      </w:r>
    </w:p>
    <w:p w14:paraId="1A80B49E" w14:textId="77777777" w:rsidR="00B57710" w:rsidRPr="00AD16D9" w:rsidRDefault="00000000">
      <w:pPr>
        <w:pBdr>
          <w:top w:val="nil"/>
          <w:left w:val="nil"/>
          <w:bottom w:val="nil"/>
          <w:right w:val="nil"/>
          <w:between w:val="nil"/>
        </w:pBdr>
        <w:jc w:val="both"/>
        <w:rPr>
          <w:rFonts w:ascii="Times New Roman" w:hAnsi="Times New Roman" w:cs="Times New Roman"/>
        </w:rPr>
      </w:pPr>
      <w:r w:rsidRPr="00AD16D9">
        <w:rPr>
          <w:rFonts w:ascii="Times New Roman" w:hAnsi="Times New Roman" w:cs="Times New Roman"/>
        </w:rPr>
        <w:t xml:space="preserve">Condon, W. S. (1970). Method of micro-analysis of sound films of behavior. </w:t>
      </w:r>
      <w:r w:rsidRPr="00AD16D9">
        <w:rPr>
          <w:rFonts w:ascii="Times New Roman" w:hAnsi="Times New Roman" w:cs="Times New Roman"/>
          <w:i/>
        </w:rPr>
        <w:t>Behavioral Research Methods and Instrumentation</w:t>
      </w:r>
      <w:r w:rsidRPr="00AD16D9">
        <w:rPr>
          <w:rFonts w:ascii="Times New Roman" w:hAnsi="Times New Roman" w:cs="Times New Roman"/>
        </w:rPr>
        <w:t xml:space="preserve">, </w:t>
      </w:r>
      <w:r w:rsidRPr="00AD16D9">
        <w:rPr>
          <w:rFonts w:ascii="Times New Roman" w:hAnsi="Times New Roman" w:cs="Times New Roman"/>
          <w:i/>
        </w:rPr>
        <w:t>2</w:t>
      </w:r>
      <w:r w:rsidRPr="00AD16D9">
        <w:rPr>
          <w:rFonts w:ascii="Times New Roman" w:hAnsi="Times New Roman" w:cs="Times New Roman"/>
        </w:rPr>
        <w:t>, 51-54.</w:t>
      </w:r>
    </w:p>
    <w:p w14:paraId="569DD00A" w14:textId="77777777" w:rsidR="00B57710" w:rsidRPr="00AD16D9" w:rsidRDefault="00000000">
      <w:pPr>
        <w:pBdr>
          <w:top w:val="nil"/>
          <w:left w:val="nil"/>
          <w:bottom w:val="nil"/>
          <w:right w:val="nil"/>
          <w:between w:val="nil"/>
        </w:pBdr>
        <w:jc w:val="both"/>
        <w:rPr>
          <w:rFonts w:ascii="Times New Roman" w:hAnsi="Times New Roman" w:cs="Times New Roman"/>
        </w:rPr>
      </w:pPr>
      <w:r w:rsidRPr="00AD16D9">
        <w:rPr>
          <w:rFonts w:ascii="Times New Roman" w:hAnsi="Times New Roman" w:cs="Times New Roman"/>
        </w:rPr>
        <w:t xml:space="preserve">Condon, W.S., &amp; Sander, L.W. (1974). Neonate movement is synchronized with adult speech: Interactional participation and language acquisition. </w:t>
      </w:r>
      <w:r w:rsidRPr="00AD16D9">
        <w:rPr>
          <w:rFonts w:ascii="Times New Roman" w:hAnsi="Times New Roman" w:cs="Times New Roman"/>
          <w:i/>
        </w:rPr>
        <w:t>Science,</w:t>
      </w:r>
      <w:r w:rsidRPr="00AD16D9">
        <w:rPr>
          <w:rFonts w:ascii="Times New Roman" w:hAnsi="Times New Roman" w:cs="Times New Roman"/>
        </w:rPr>
        <w:t xml:space="preserve"> </w:t>
      </w:r>
      <w:r w:rsidRPr="00AD16D9">
        <w:rPr>
          <w:rFonts w:ascii="Times New Roman" w:hAnsi="Times New Roman" w:cs="Times New Roman"/>
          <w:i/>
        </w:rPr>
        <w:t>183</w:t>
      </w:r>
      <w:r w:rsidRPr="00AD16D9">
        <w:rPr>
          <w:rFonts w:ascii="Times New Roman" w:hAnsi="Times New Roman" w:cs="Times New Roman"/>
        </w:rPr>
        <w:t xml:space="preserve">, 99-101. </w:t>
      </w:r>
    </w:p>
    <w:p w14:paraId="7F42E3C6" w14:textId="77777777" w:rsidR="00B57710" w:rsidRPr="00AD16D9" w:rsidRDefault="00000000">
      <w:pPr>
        <w:pBdr>
          <w:top w:val="nil"/>
          <w:left w:val="nil"/>
          <w:bottom w:val="nil"/>
          <w:right w:val="nil"/>
          <w:between w:val="nil"/>
        </w:pBdr>
        <w:jc w:val="both"/>
        <w:rPr>
          <w:rFonts w:ascii="Times New Roman" w:hAnsi="Times New Roman" w:cs="Times New Roman"/>
        </w:rPr>
      </w:pPr>
      <w:r w:rsidRPr="00AD16D9">
        <w:rPr>
          <w:rFonts w:ascii="Times New Roman" w:hAnsi="Times New Roman" w:cs="Times New Roman"/>
        </w:rPr>
        <w:t xml:space="preserve">Condon, W. S. (1976). An analysis of behavioral organization. </w:t>
      </w:r>
      <w:r w:rsidRPr="00AD16D9">
        <w:rPr>
          <w:rFonts w:ascii="Times New Roman" w:hAnsi="Times New Roman" w:cs="Times New Roman"/>
          <w:i/>
        </w:rPr>
        <w:t>Sign Language Studies, 13</w:t>
      </w:r>
      <w:r w:rsidRPr="00AD16D9">
        <w:rPr>
          <w:rFonts w:ascii="Times New Roman" w:hAnsi="Times New Roman" w:cs="Times New Roman"/>
        </w:rPr>
        <w:t xml:space="preserve">. Reprinted in </w:t>
      </w:r>
      <w:r w:rsidRPr="00AD16D9">
        <w:rPr>
          <w:rFonts w:ascii="Times New Roman" w:hAnsi="Times New Roman" w:cs="Times New Roman"/>
          <w:i/>
        </w:rPr>
        <w:t>Sign Language Studies, 59</w:t>
      </w:r>
      <w:r w:rsidRPr="00AD16D9">
        <w:rPr>
          <w:rFonts w:ascii="Times New Roman" w:hAnsi="Times New Roman" w:cs="Times New Roman"/>
        </w:rPr>
        <w:t xml:space="preserve"> (1988) 285-318. </w:t>
      </w:r>
    </w:p>
    <w:p w14:paraId="44292275" w14:textId="77777777" w:rsidR="00B57710" w:rsidRPr="00AD16D9" w:rsidRDefault="00000000">
      <w:pPr>
        <w:pBdr>
          <w:top w:val="nil"/>
          <w:left w:val="nil"/>
          <w:bottom w:val="nil"/>
          <w:right w:val="nil"/>
          <w:between w:val="nil"/>
        </w:pBdr>
        <w:jc w:val="both"/>
        <w:rPr>
          <w:rFonts w:ascii="Times New Roman" w:hAnsi="Times New Roman" w:cs="Times New Roman"/>
        </w:rPr>
      </w:pPr>
      <w:r w:rsidRPr="00AD16D9">
        <w:rPr>
          <w:rFonts w:ascii="Times New Roman" w:hAnsi="Times New Roman" w:cs="Times New Roman"/>
        </w:rPr>
        <w:t xml:space="preserve">Condon. W.S. (1985). Sound-film microanalysis: A means for correlating brain and behavior. In F. Duffy, &amp; N. </w:t>
      </w:r>
      <w:proofErr w:type="spellStart"/>
      <w:r w:rsidRPr="00AD16D9">
        <w:rPr>
          <w:rFonts w:ascii="Times New Roman" w:hAnsi="Times New Roman" w:cs="Times New Roman"/>
        </w:rPr>
        <w:t>Geschwind</w:t>
      </w:r>
      <w:proofErr w:type="spellEnd"/>
      <w:r w:rsidRPr="00AD16D9">
        <w:rPr>
          <w:rFonts w:ascii="Times New Roman" w:hAnsi="Times New Roman" w:cs="Times New Roman"/>
        </w:rPr>
        <w:t xml:space="preserve"> (Eds.), </w:t>
      </w:r>
      <w:r w:rsidRPr="00AD16D9">
        <w:rPr>
          <w:rFonts w:ascii="Times New Roman" w:hAnsi="Times New Roman" w:cs="Times New Roman"/>
          <w:i/>
        </w:rPr>
        <w:t>Dyslexia: a neuroscientific approach to clinical evaluation</w:t>
      </w:r>
      <w:r w:rsidRPr="00AD16D9">
        <w:rPr>
          <w:rFonts w:ascii="Times New Roman" w:hAnsi="Times New Roman" w:cs="Times New Roman"/>
        </w:rPr>
        <w:t xml:space="preserve"> (pp. 338-346). Little Brown &amp; Co.</w:t>
      </w:r>
    </w:p>
    <w:p w14:paraId="791BC256" w14:textId="77777777" w:rsidR="00B57710" w:rsidRPr="00AD16D9" w:rsidRDefault="00000000">
      <w:pPr>
        <w:pBdr>
          <w:top w:val="nil"/>
          <w:left w:val="nil"/>
          <w:bottom w:val="nil"/>
          <w:right w:val="nil"/>
          <w:between w:val="nil"/>
        </w:pBdr>
        <w:jc w:val="both"/>
        <w:rPr>
          <w:rFonts w:ascii="Times New Roman" w:hAnsi="Times New Roman" w:cs="Times New Roman"/>
          <w:i/>
        </w:rPr>
      </w:pPr>
      <w:r w:rsidRPr="00AD16D9">
        <w:rPr>
          <w:rFonts w:ascii="Times New Roman" w:hAnsi="Times New Roman" w:cs="Times New Roman"/>
        </w:rPr>
        <w:t xml:space="preserve">Dahl, E. (1999). </w:t>
      </w:r>
      <w:r w:rsidRPr="00AD16D9">
        <w:rPr>
          <w:rFonts w:ascii="Times New Roman" w:hAnsi="Times New Roman" w:cs="Times New Roman"/>
          <w:i/>
        </w:rPr>
        <w:t xml:space="preserve">Wie </w:t>
      </w:r>
      <w:proofErr w:type="spellStart"/>
      <w:r w:rsidRPr="00AD16D9">
        <w:rPr>
          <w:rFonts w:ascii="Times New Roman" w:hAnsi="Times New Roman" w:cs="Times New Roman"/>
          <w:i/>
        </w:rPr>
        <w:t>lernt</w:t>
      </w:r>
      <w:proofErr w:type="spellEnd"/>
      <w:r w:rsidRPr="00AD16D9">
        <w:rPr>
          <w:rFonts w:ascii="Times New Roman" w:hAnsi="Times New Roman" w:cs="Times New Roman"/>
          <w:i/>
        </w:rPr>
        <w:t xml:space="preserve"> man </w:t>
      </w:r>
      <w:proofErr w:type="spellStart"/>
      <w:r w:rsidRPr="00AD16D9">
        <w:rPr>
          <w:rFonts w:ascii="Times New Roman" w:hAnsi="Times New Roman" w:cs="Times New Roman"/>
          <w:i/>
        </w:rPr>
        <w:t>fremde</w:t>
      </w:r>
      <w:proofErr w:type="spellEnd"/>
      <w:r w:rsidRPr="00AD16D9">
        <w:rPr>
          <w:rFonts w:ascii="Times New Roman" w:hAnsi="Times New Roman" w:cs="Times New Roman"/>
          <w:i/>
        </w:rPr>
        <w:t xml:space="preserve"> </w:t>
      </w:r>
      <w:proofErr w:type="spellStart"/>
      <w:r w:rsidRPr="00AD16D9">
        <w:rPr>
          <w:rFonts w:ascii="Times New Roman" w:hAnsi="Times New Roman" w:cs="Times New Roman"/>
          <w:i/>
        </w:rPr>
        <w:t>Sprachen</w:t>
      </w:r>
      <w:proofErr w:type="spellEnd"/>
      <w:r w:rsidRPr="00AD16D9">
        <w:rPr>
          <w:rFonts w:ascii="Times New Roman" w:hAnsi="Times New Roman" w:cs="Times New Roman"/>
        </w:rPr>
        <w:t xml:space="preserve">. Verlag </w:t>
      </w:r>
      <w:proofErr w:type="spellStart"/>
      <w:r w:rsidRPr="00AD16D9">
        <w:rPr>
          <w:rFonts w:ascii="Times New Roman" w:hAnsi="Times New Roman" w:cs="Times New Roman"/>
        </w:rPr>
        <w:t>Freies</w:t>
      </w:r>
      <w:proofErr w:type="spellEnd"/>
      <w:r w:rsidRPr="00AD16D9">
        <w:rPr>
          <w:rFonts w:ascii="Times New Roman" w:hAnsi="Times New Roman" w:cs="Times New Roman"/>
        </w:rPr>
        <w:t xml:space="preserve"> </w:t>
      </w:r>
      <w:proofErr w:type="spellStart"/>
      <w:r w:rsidRPr="00AD16D9">
        <w:rPr>
          <w:rFonts w:ascii="Times New Roman" w:hAnsi="Times New Roman" w:cs="Times New Roman"/>
        </w:rPr>
        <w:t>Geistesleben</w:t>
      </w:r>
      <w:proofErr w:type="spellEnd"/>
      <w:r w:rsidRPr="00AD16D9">
        <w:rPr>
          <w:rFonts w:ascii="Times New Roman" w:hAnsi="Times New Roman" w:cs="Times New Roman"/>
        </w:rPr>
        <w:t xml:space="preserve">. </w:t>
      </w:r>
      <w:r w:rsidRPr="00AD16D9">
        <w:rPr>
          <w:rFonts w:ascii="Times New Roman" w:hAnsi="Times New Roman" w:cs="Times New Roman"/>
          <w:i/>
        </w:rPr>
        <w:t xml:space="preserve">  </w:t>
      </w:r>
    </w:p>
    <w:p w14:paraId="38FB434C" w14:textId="77777777" w:rsidR="00B57710" w:rsidRPr="00AD16D9" w:rsidRDefault="00000000">
      <w:pPr>
        <w:pBdr>
          <w:top w:val="nil"/>
          <w:left w:val="nil"/>
          <w:bottom w:val="nil"/>
          <w:right w:val="nil"/>
          <w:between w:val="nil"/>
        </w:pBdr>
        <w:jc w:val="both"/>
        <w:rPr>
          <w:rFonts w:ascii="Times New Roman" w:hAnsi="Times New Roman" w:cs="Times New Roman"/>
        </w:rPr>
      </w:pPr>
      <w:proofErr w:type="spellStart"/>
      <w:r w:rsidRPr="00AD16D9">
        <w:rPr>
          <w:rFonts w:ascii="Times New Roman" w:hAnsi="Times New Roman" w:cs="Times New Roman"/>
        </w:rPr>
        <w:t>Danesi</w:t>
      </w:r>
      <w:proofErr w:type="spellEnd"/>
      <w:r w:rsidRPr="00AD16D9">
        <w:rPr>
          <w:rFonts w:ascii="Times New Roman" w:hAnsi="Times New Roman" w:cs="Times New Roman"/>
        </w:rPr>
        <w:t xml:space="preserve">, M, (2021). </w:t>
      </w:r>
      <w:r w:rsidRPr="00AD16D9">
        <w:rPr>
          <w:rFonts w:ascii="Times New Roman" w:hAnsi="Times New Roman" w:cs="Times New Roman"/>
          <w:i/>
          <w:color w:val="0F1111"/>
        </w:rPr>
        <w:t>Understanding nonverbal communication: A semiotic guide</w:t>
      </w:r>
      <w:r w:rsidRPr="00AD16D9">
        <w:rPr>
          <w:rFonts w:ascii="Times New Roman" w:hAnsi="Times New Roman" w:cs="Times New Roman"/>
          <w:color w:val="0F1111"/>
        </w:rPr>
        <w:t>. Bloomsbury.</w:t>
      </w:r>
    </w:p>
    <w:p w14:paraId="1A517D60" w14:textId="77777777" w:rsidR="00B57710" w:rsidRPr="00AD16D9" w:rsidRDefault="00000000">
      <w:pPr>
        <w:pBdr>
          <w:top w:val="nil"/>
          <w:left w:val="nil"/>
          <w:bottom w:val="nil"/>
          <w:right w:val="nil"/>
          <w:between w:val="nil"/>
        </w:pBdr>
        <w:jc w:val="both"/>
        <w:rPr>
          <w:rFonts w:ascii="Times New Roman" w:hAnsi="Times New Roman" w:cs="Times New Roman"/>
        </w:rPr>
      </w:pPr>
      <w:proofErr w:type="spellStart"/>
      <w:r w:rsidRPr="00AD16D9">
        <w:rPr>
          <w:rFonts w:ascii="Times New Roman" w:hAnsi="Times New Roman" w:cs="Times New Roman"/>
          <w:color w:val="333333"/>
        </w:rPr>
        <w:t>Ejiri</w:t>
      </w:r>
      <w:proofErr w:type="spellEnd"/>
      <w:r w:rsidRPr="00AD16D9">
        <w:rPr>
          <w:rFonts w:ascii="Times New Roman" w:hAnsi="Times New Roman" w:cs="Times New Roman"/>
          <w:color w:val="333333"/>
        </w:rPr>
        <w:t xml:space="preserve">, K., &amp; </w:t>
      </w:r>
      <w:proofErr w:type="spellStart"/>
      <w:r w:rsidRPr="00AD16D9">
        <w:rPr>
          <w:rFonts w:ascii="Times New Roman" w:hAnsi="Times New Roman" w:cs="Times New Roman"/>
          <w:color w:val="333333"/>
        </w:rPr>
        <w:t>Masataka</w:t>
      </w:r>
      <w:proofErr w:type="spellEnd"/>
      <w:r w:rsidRPr="00AD16D9">
        <w:rPr>
          <w:rFonts w:ascii="Times New Roman" w:hAnsi="Times New Roman" w:cs="Times New Roman"/>
          <w:color w:val="333333"/>
        </w:rPr>
        <w:t xml:space="preserve">, N. (2001). Co-occurrence of preverbal vocal behavior and motor action in early </w:t>
      </w:r>
      <w:r w:rsidRPr="00AD16D9">
        <w:rPr>
          <w:rFonts w:ascii="Times New Roman" w:hAnsi="Times New Roman" w:cs="Times New Roman"/>
        </w:rPr>
        <w:t>infancy</w:t>
      </w:r>
      <w:r w:rsidRPr="00AD16D9">
        <w:rPr>
          <w:rFonts w:ascii="Times New Roman" w:hAnsi="Times New Roman" w:cs="Times New Roman"/>
          <w:i/>
        </w:rPr>
        <w:t>. Developmental Science</w:t>
      </w:r>
      <w:r w:rsidRPr="00AD16D9">
        <w:rPr>
          <w:rFonts w:ascii="Times New Roman" w:hAnsi="Times New Roman" w:cs="Times New Roman"/>
        </w:rPr>
        <w:t>, 4(1), 40-48.</w:t>
      </w:r>
      <w:r w:rsidRPr="00AD16D9">
        <w:rPr>
          <w:rFonts w:ascii="Times New Roman" w:hAnsi="Times New Roman" w:cs="Times New Roman"/>
          <w:color w:val="333333"/>
        </w:rPr>
        <w:t xml:space="preserve"> </w:t>
      </w:r>
      <w:hyperlink r:id="rId10">
        <w:r w:rsidRPr="00AD16D9">
          <w:rPr>
            <w:rFonts w:ascii="Times New Roman" w:hAnsi="Times New Roman" w:cs="Times New Roman"/>
            <w:color w:val="0563C1"/>
            <w:u w:val="single"/>
          </w:rPr>
          <w:t>https://doi.org/10.1111/1467-7687.00147</w:t>
        </w:r>
      </w:hyperlink>
      <w:r w:rsidRPr="00AD16D9">
        <w:rPr>
          <w:rFonts w:ascii="Times New Roman" w:hAnsi="Times New Roman" w:cs="Times New Roman"/>
          <w:color w:val="333333"/>
        </w:rPr>
        <w:t xml:space="preserve"> </w:t>
      </w:r>
    </w:p>
    <w:p w14:paraId="43437948" w14:textId="77777777" w:rsidR="00B57710" w:rsidRPr="00AD16D9" w:rsidRDefault="00000000">
      <w:pPr>
        <w:pBdr>
          <w:top w:val="nil"/>
          <w:left w:val="nil"/>
          <w:bottom w:val="nil"/>
          <w:right w:val="nil"/>
          <w:between w:val="nil"/>
        </w:pBdr>
        <w:jc w:val="both"/>
        <w:rPr>
          <w:rFonts w:ascii="Times New Roman" w:hAnsi="Times New Roman" w:cs="Times New Roman"/>
        </w:rPr>
      </w:pPr>
      <w:r w:rsidRPr="00AD16D9">
        <w:rPr>
          <w:rFonts w:ascii="Times New Roman" w:hAnsi="Times New Roman" w:cs="Times New Roman"/>
        </w:rPr>
        <w:t>Goldin-Meadow, S. (2014). Widening the lens: What the manual modality reveals about language, learning and cognition</w:t>
      </w:r>
      <w:r w:rsidRPr="00AD16D9">
        <w:rPr>
          <w:rFonts w:ascii="Times New Roman" w:hAnsi="Times New Roman" w:cs="Times New Roman"/>
          <w:i/>
        </w:rPr>
        <w:t>. Philosophical Transactions of the Royal Society of London. Series B, Biological Sciences, 369</w:t>
      </w:r>
      <w:r w:rsidRPr="00AD16D9">
        <w:rPr>
          <w:rFonts w:ascii="Times New Roman" w:hAnsi="Times New Roman" w:cs="Times New Roman"/>
        </w:rPr>
        <w:t xml:space="preserve"> (1651). </w:t>
      </w:r>
      <w:hyperlink r:id="rId11">
        <w:r w:rsidRPr="00AD16D9">
          <w:rPr>
            <w:rFonts w:ascii="Times New Roman" w:hAnsi="Times New Roman" w:cs="Times New Roman"/>
            <w:color w:val="0563C1"/>
            <w:u w:val="single"/>
          </w:rPr>
          <w:t>https://doi.org/10.1098/rstb.2013.0295</w:t>
        </w:r>
      </w:hyperlink>
      <w:r w:rsidRPr="00AD16D9">
        <w:rPr>
          <w:rFonts w:ascii="Times New Roman" w:hAnsi="Times New Roman" w:cs="Times New Roman"/>
        </w:rPr>
        <w:t xml:space="preserve"> </w:t>
      </w:r>
    </w:p>
    <w:p w14:paraId="0E909BD9" w14:textId="77777777" w:rsidR="00B57710" w:rsidRPr="00AD16D9" w:rsidRDefault="00000000">
      <w:pPr>
        <w:pBdr>
          <w:top w:val="nil"/>
          <w:left w:val="nil"/>
          <w:bottom w:val="nil"/>
          <w:right w:val="nil"/>
          <w:between w:val="nil"/>
        </w:pBdr>
        <w:jc w:val="both"/>
        <w:rPr>
          <w:rFonts w:ascii="Times New Roman" w:hAnsi="Times New Roman" w:cs="Times New Roman"/>
          <w:color w:val="212121"/>
          <w:highlight w:val="white"/>
        </w:rPr>
      </w:pPr>
      <w:r w:rsidRPr="00AD16D9">
        <w:rPr>
          <w:rFonts w:ascii="Times New Roman" w:hAnsi="Times New Roman" w:cs="Times New Roman"/>
        </w:rPr>
        <w:t>Goldin</w:t>
      </w:r>
      <w:r w:rsidRPr="00AD16D9">
        <w:rPr>
          <w:rFonts w:ascii="Times New Roman" w:hAnsi="Times New Roman" w:cs="Times New Roman"/>
          <w:color w:val="212121"/>
          <w:highlight w:val="white"/>
        </w:rPr>
        <w:t xml:space="preserve">-Meadow, S., &amp; </w:t>
      </w:r>
      <w:proofErr w:type="spellStart"/>
      <w:r w:rsidRPr="00AD16D9">
        <w:rPr>
          <w:rFonts w:ascii="Times New Roman" w:hAnsi="Times New Roman" w:cs="Times New Roman"/>
          <w:color w:val="212121"/>
          <w:highlight w:val="white"/>
        </w:rPr>
        <w:t>Alibali</w:t>
      </w:r>
      <w:proofErr w:type="spellEnd"/>
      <w:r w:rsidRPr="00AD16D9">
        <w:rPr>
          <w:rFonts w:ascii="Times New Roman" w:hAnsi="Times New Roman" w:cs="Times New Roman"/>
          <w:color w:val="212121"/>
          <w:highlight w:val="white"/>
        </w:rPr>
        <w:t xml:space="preserve">, M. W. (2013). Gesture's role in speaking, learning, and creating language. </w:t>
      </w:r>
      <w:r w:rsidRPr="00AD16D9">
        <w:rPr>
          <w:rFonts w:ascii="Times New Roman" w:hAnsi="Times New Roman" w:cs="Times New Roman"/>
          <w:i/>
          <w:color w:val="212121"/>
          <w:highlight w:val="white"/>
        </w:rPr>
        <w:t>Annual Review of Psychology</w:t>
      </w:r>
      <w:r w:rsidRPr="00AD16D9">
        <w:rPr>
          <w:rFonts w:ascii="Times New Roman" w:hAnsi="Times New Roman" w:cs="Times New Roman"/>
          <w:color w:val="212121"/>
          <w:highlight w:val="white"/>
        </w:rPr>
        <w:t xml:space="preserve">, </w:t>
      </w:r>
      <w:r w:rsidRPr="00AD16D9">
        <w:rPr>
          <w:rFonts w:ascii="Times New Roman" w:hAnsi="Times New Roman" w:cs="Times New Roman"/>
          <w:i/>
          <w:color w:val="212121"/>
          <w:highlight w:val="white"/>
        </w:rPr>
        <w:t>64</w:t>
      </w:r>
      <w:r w:rsidRPr="00AD16D9">
        <w:rPr>
          <w:rFonts w:ascii="Times New Roman" w:hAnsi="Times New Roman" w:cs="Times New Roman"/>
          <w:color w:val="212121"/>
          <w:highlight w:val="white"/>
        </w:rPr>
        <w:t xml:space="preserve">, 257–283. </w:t>
      </w:r>
      <w:hyperlink r:id="rId12">
        <w:r w:rsidRPr="00AD16D9">
          <w:rPr>
            <w:rFonts w:ascii="Times New Roman" w:hAnsi="Times New Roman" w:cs="Times New Roman"/>
            <w:color w:val="0563C1"/>
            <w:highlight w:val="white"/>
            <w:u w:val="single"/>
          </w:rPr>
          <w:t>https://doi.org/10.1146/annurev-psych-113011-143802</w:t>
        </w:r>
      </w:hyperlink>
      <w:r w:rsidRPr="00AD16D9">
        <w:rPr>
          <w:rFonts w:ascii="Times New Roman" w:hAnsi="Times New Roman" w:cs="Times New Roman"/>
          <w:color w:val="212121"/>
          <w:highlight w:val="white"/>
        </w:rPr>
        <w:t xml:space="preserve"> </w:t>
      </w:r>
    </w:p>
    <w:p w14:paraId="5CB77B65" w14:textId="77777777" w:rsidR="00B57710" w:rsidRPr="00AD16D9" w:rsidRDefault="00000000">
      <w:pPr>
        <w:pBdr>
          <w:top w:val="nil"/>
          <w:left w:val="nil"/>
          <w:bottom w:val="nil"/>
          <w:right w:val="nil"/>
          <w:between w:val="nil"/>
        </w:pBdr>
        <w:jc w:val="both"/>
        <w:rPr>
          <w:rFonts w:ascii="Times New Roman" w:hAnsi="Times New Roman" w:cs="Times New Roman"/>
        </w:rPr>
      </w:pPr>
      <w:r w:rsidRPr="00AD16D9">
        <w:rPr>
          <w:rFonts w:ascii="Times New Roman" w:hAnsi="Times New Roman" w:cs="Times New Roman"/>
        </w:rPr>
        <w:t xml:space="preserve">Hall, E.T. (1973). </w:t>
      </w:r>
      <w:r w:rsidRPr="00AD16D9">
        <w:rPr>
          <w:rFonts w:ascii="Times New Roman" w:hAnsi="Times New Roman" w:cs="Times New Roman"/>
          <w:i/>
        </w:rPr>
        <w:t>The Silent Language</w:t>
      </w:r>
      <w:r w:rsidRPr="00AD16D9">
        <w:rPr>
          <w:rFonts w:ascii="Times New Roman" w:hAnsi="Times New Roman" w:cs="Times New Roman"/>
        </w:rPr>
        <w:t xml:space="preserve">. Anchor. </w:t>
      </w:r>
    </w:p>
    <w:p w14:paraId="0605A7F0" w14:textId="77777777" w:rsidR="00B57710" w:rsidRPr="00AD16D9" w:rsidRDefault="00000000">
      <w:pPr>
        <w:pBdr>
          <w:top w:val="nil"/>
          <w:left w:val="nil"/>
          <w:bottom w:val="nil"/>
          <w:right w:val="nil"/>
          <w:between w:val="nil"/>
        </w:pBdr>
        <w:jc w:val="both"/>
        <w:rPr>
          <w:rFonts w:ascii="Times New Roman" w:hAnsi="Times New Roman" w:cs="Times New Roman"/>
        </w:rPr>
      </w:pPr>
      <w:r w:rsidRPr="00AD16D9">
        <w:rPr>
          <w:rFonts w:ascii="Times New Roman" w:hAnsi="Times New Roman" w:cs="Times New Roman"/>
        </w:rPr>
        <w:t xml:space="preserve">Iverson, J. M., &amp; Goldin-Meadow, S. (2005). Gesture paves the way for language development. </w:t>
      </w:r>
      <w:r w:rsidRPr="00AD16D9">
        <w:rPr>
          <w:rFonts w:ascii="Times New Roman" w:hAnsi="Times New Roman" w:cs="Times New Roman"/>
          <w:i/>
        </w:rPr>
        <w:t>Psychological Science</w:t>
      </w:r>
      <w:r w:rsidRPr="00AD16D9">
        <w:rPr>
          <w:rFonts w:ascii="Times New Roman" w:hAnsi="Times New Roman" w:cs="Times New Roman"/>
        </w:rPr>
        <w:t xml:space="preserve">, </w:t>
      </w:r>
      <w:r w:rsidRPr="00AD16D9">
        <w:rPr>
          <w:rFonts w:ascii="Times New Roman" w:hAnsi="Times New Roman" w:cs="Times New Roman"/>
          <w:i/>
        </w:rPr>
        <w:t>16</w:t>
      </w:r>
      <w:r w:rsidRPr="00AD16D9">
        <w:rPr>
          <w:rFonts w:ascii="Times New Roman" w:hAnsi="Times New Roman" w:cs="Times New Roman"/>
        </w:rPr>
        <w:t xml:space="preserve">(5), 367–371. </w:t>
      </w:r>
      <w:hyperlink r:id="rId13">
        <w:r w:rsidRPr="00AD16D9">
          <w:rPr>
            <w:rFonts w:ascii="Times New Roman" w:hAnsi="Times New Roman" w:cs="Times New Roman"/>
            <w:color w:val="0563C1"/>
            <w:u w:val="single"/>
          </w:rPr>
          <w:t>https://doi.org/10.1111/j.0956-7976.2005.01542.x</w:t>
        </w:r>
      </w:hyperlink>
      <w:r w:rsidRPr="00AD16D9">
        <w:rPr>
          <w:rFonts w:ascii="Times New Roman" w:hAnsi="Times New Roman" w:cs="Times New Roman"/>
        </w:rPr>
        <w:t xml:space="preserve"> </w:t>
      </w:r>
    </w:p>
    <w:p w14:paraId="2208584A" w14:textId="77777777" w:rsidR="00B57710" w:rsidRPr="00AD16D9" w:rsidRDefault="00000000">
      <w:pPr>
        <w:pBdr>
          <w:top w:val="nil"/>
          <w:left w:val="nil"/>
          <w:bottom w:val="nil"/>
          <w:right w:val="nil"/>
          <w:between w:val="nil"/>
        </w:pBdr>
        <w:jc w:val="both"/>
        <w:rPr>
          <w:rFonts w:ascii="Times New Roman" w:hAnsi="Times New Roman" w:cs="Times New Roman"/>
        </w:rPr>
      </w:pPr>
      <w:r w:rsidRPr="00AD16D9">
        <w:rPr>
          <w:rFonts w:ascii="Times New Roman" w:hAnsi="Times New Roman" w:cs="Times New Roman"/>
        </w:rPr>
        <w:t xml:space="preserve">Kato, T., Takahashi, E., Sawada, K., </w:t>
      </w:r>
      <w:r w:rsidRPr="00AD16D9">
        <w:rPr>
          <w:rFonts w:ascii="Times New Roman" w:hAnsi="Times New Roman" w:cs="Times New Roman"/>
          <w:color w:val="222222"/>
        </w:rPr>
        <w:t xml:space="preserve">Kobayashi N., Watanabe, T., &amp; </w:t>
      </w:r>
      <w:proofErr w:type="spellStart"/>
      <w:r w:rsidRPr="00AD16D9">
        <w:rPr>
          <w:rFonts w:ascii="Times New Roman" w:hAnsi="Times New Roman" w:cs="Times New Roman"/>
          <w:color w:val="222222"/>
        </w:rPr>
        <w:t>Ishh</w:t>
      </w:r>
      <w:proofErr w:type="spellEnd"/>
      <w:r w:rsidRPr="00AD16D9">
        <w:rPr>
          <w:rFonts w:ascii="Times New Roman" w:hAnsi="Times New Roman" w:cs="Times New Roman"/>
          <w:color w:val="222222"/>
        </w:rPr>
        <w:t xml:space="preserve">, T. </w:t>
      </w:r>
      <w:r w:rsidRPr="00AD16D9">
        <w:rPr>
          <w:rFonts w:ascii="Times New Roman" w:hAnsi="Times New Roman" w:cs="Times New Roman"/>
        </w:rPr>
        <w:t xml:space="preserve">(1983). A computer analysis of infant movements synchronized with adult speech. </w:t>
      </w:r>
      <w:r w:rsidRPr="00AD16D9">
        <w:rPr>
          <w:rFonts w:ascii="Times New Roman" w:hAnsi="Times New Roman" w:cs="Times New Roman"/>
          <w:i/>
        </w:rPr>
        <w:t>Pediatric Research,</w:t>
      </w:r>
      <w:r w:rsidRPr="00AD16D9">
        <w:rPr>
          <w:rFonts w:ascii="Times New Roman" w:hAnsi="Times New Roman" w:cs="Times New Roman"/>
        </w:rPr>
        <w:t xml:space="preserve"> </w:t>
      </w:r>
      <w:r w:rsidRPr="00AD16D9">
        <w:rPr>
          <w:rFonts w:ascii="Times New Roman" w:hAnsi="Times New Roman" w:cs="Times New Roman"/>
          <w:i/>
        </w:rPr>
        <w:t>17</w:t>
      </w:r>
      <w:r w:rsidRPr="00AD16D9">
        <w:rPr>
          <w:rFonts w:ascii="Times New Roman" w:hAnsi="Times New Roman" w:cs="Times New Roman"/>
          <w:b/>
        </w:rPr>
        <w:t xml:space="preserve">, </w:t>
      </w:r>
      <w:r w:rsidRPr="00AD16D9">
        <w:rPr>
          <w:rFonts w:ascii="Times New Roman" w:hAnsi="Times New Roman" w:cs="Times New Roman"/>
        </w:rPr>
        <w:t xml:space="preserve">625–628. </w:t>
      </w:r>
      <w:hyperlink r:id="rId14">
        <w:r w:rsidRPr="00AD16D9">
          <w:rPr>
            <w:rFonts w:ascii="Times New Roman" w:hAnsi="Times New Roman" w:cs="Times New Roman"/>
            <w:color w:val="0563C1"/>
            <w:u w:val="single"/>
          </w:rPr>
          <w:t>https://doi.org/10.1203/00006450-198308000-00004</w:t>
        </w:r>
      </w:hyperlink>
      <w:r w:rsidRPr="00AD16D9">
        <w:rPr>
          <w:rFonts w:ascii="Times New Roman" w:hAnsi="Times New Roman" w:cs="Times New Roman"/>
        </w:rPr>
        <w:t xml:space="preserve"> </w:t>
      </w:r>
    </w:p>
    <w:p w14:paraId="352FC7E7" w14:textId="77777777" w:rsidR="00B57710" w:rsidRPr="00AD16D9" w:rsidRDefault="00000000">
      <w:pPr>
        <w:pBdr>
          <w:top w:val="nil"/>
          <w:left w:val="nil"/>
          <w:bottom w:val="nil"/>
          <w:right w:val="nil"/>
          <w:between w:val="nil"/>
        </w:pBdr>
        <w:jc w:val="both"/>
        <w:rPr>
          <w:rFonts w:ascii="Times New Roman" w:hAnsi="Times New Roman" w:cs="Times New Roman"/>
        </w:rPr>
      </w:pPr>
      <w:proofErr w:type="spellStart"/>
      <w:r w:rsidRPr="00AD16D9">
        <w:rPr>
          <w:rFonts w:ascii="Times New Roman" w:hAnsi="Times New Roman" w:cs="Times New Roman"/>
        </w:rPr>
        <w:t>Kendon</w:t>
      </w:r>
      <w:proofErr w:type="spellEnd"/>
      <w:r w:rsidRPr="00AD16D9">
        <w:rPr>
          <w:rFonts w:ascii="Times New Roman" w:hAnsi="Times New Roman" w:cs="Times New Roman"/>
        </w:rPr>
        <w:t xml:space="preserve">, A. (2004). </w:t>
      </w:r>
      <w:r w:rsidRPr="00AD16D9">
        <w:rPr>
          <w:rFonts w:ascii="Times New Roman" w:hAnsi="Times New Roman" w:cs="Times New Roman"/>
          <w:i/>
        </w:rPr>
        <w:t>Gesture: Visible action as utterance</w:t>
      </w:r>
      <w:r w:rsidRPr="00AD16D9">
        <w:rPr>
          <w:rFonts w:ascii="Times New Roman" w:hAnsi="Times New Roman" w:cs="Times New Roman"/>
        </w:rPr>
        <w:t>. Cambridge University Press.</w:t>
      </w:r>
    </w:p>
    <w:p w14:paraId="0514CB87" w14:textId="77777777" w:rsidR="00B57710" w:rsidRPr="00AD16D9" w:rsidRDefault="00000000">
      <w:pPr>
        <w:pBdr>
          <w:top w:val="nil"/>
          <w:left w:val="nil"/>
          <w:bottom w:val="nil"/>
          <w:right w:val="nil"/>
          <w:between w:val="nil"/>
        </w:pBdr>
        <w:jc w:val="both"/>
        <w:rPr>
          <w:rFonts w:ascii="Times New Roman" w:hAnsi="Times New Roman" w:cs="Times New Roman"/>
        </w:rPr>
      </w:pPr>
      <w:proofErr w:type="spellStart"/>
      <w:r w:rsidRPr="00AD16D9">
        <w:rPr>
          <w:rFonts w:ascii="Times New Roman" w:hAnsi="Times New Roman" w:cs="Times New Roman"/>
        </w:rPr>
        <w:t>Kiersch</w:t>
      </w:r>
      <w:proofErr w:type="spellEnd"/>
      <w:r w:rsidRPr="00AD16D9">
        <w:rPr>
          <w:rFonts w:ascii="Times New Roman" w:hAnsi="Times New Roman" w:cs="Times New Roman"/>
        </w:rPr>
        <w:t xml:space="preserve">, J. (1992). </w:t>
      </w:r>
      <w:r w:rsidRPr="00AD16D9">
        <w:rPr>
          <w:rFonts w:ascii="Times New Roman" w:hAnsi="Times New Roman" w:cs="Times New Roman"/>
          <w:i/>
        </w:rPr>
        <w:t>Language Teaching in Steiner Waldorf Schools</w:t>
      </w:r>
      <w:r w:rsidRPr="00AD16D9">
        <w:rPr>
          <w:rFonts w:ascii="Times New Roman" w:hAnsi="Times New Roman" w:cs="Times New Roman"/>
        </w:rPr>
        <w:t>. Steiner Schools Fellowship.</w:t>
      </w:r>
    </w:p>
    <w:p w14:paraId="09D0AF05" w14:textId="77777777" w:rsidR="00B57710" w:rsidRPr="00AD16D9" w:rsidRDefault="00000000">
      <w:pPr>
        <w:pBdr>
          <w:top w:val="nil"/>
          <w:left w:val="nil"/>
          <w:bottom w:val="nil"/>
          <w:right w:val="nil"/>
          <w:between w:val="nil"/>
        </w:pBdr>
        <w:jc w:val="both"/>
        <w:rPr>
          <w:rFonts w:ascii="Times New Roman" w:hAnsi="Times New Roman" w:cs="Times New Roman"/>
        </w:rPr>
      </w:pPr>
      <w:proofErr w:type="spellStart"/>
      <w:r w:rsidRPr="00AD16D9">
        <w:rPr>
          <w:rFonts w:ascii="Times New Roman" w:hAnsi="Times New Roman" w:cs="Times New Roman"/>
        </w:rPr>
        <w:t>Kiersch</w:t>
      </w:r>
      <w:proofErr w:type="spellEnd"/>
      <w:r w:rsidRPr="00AD16D9">
        <w:rPr>
          <w:rFonts w:ascii="Times New Roman" w:hAnsi="Times New Roman" w:cs="Times New Roman"/>
        </w:rPr>
        <w:t xml:space="preserve">, J., Dahl, E., &amp; </w:t>
      </w:r>
      <w:proofErr w:type="spellStart"/>
      <w:r w:rsidRPr="00AD16D9">
        <w:rPr>
          <w:rFonts w:ascii="Times New Roman" w:hAnsi="Times New Roman" w:cs="Times New Roman"/>
        </w:rPr>
        <w:t>Lutzker</w:t>
      </w:r>
      <w:proofErr w:type="spellEnd"/>
      <w:r w:rsidRPr="00AD16D9">
        <w:rPr>
          <w:rFonts w:ascii="Times New Roman" w:hAnsi="Times New Roman" w:cs="Times New Roman"/>
        </w:rPr>
        <w:t xml:space="preserve">, P. (2016). </w:t>
      </w:r>
      <w:proofErr w:type="spellStart"/>
      <w:r w:rsidRPr="00AD16D9">
        <w:rPr>
          <w:rFonts w:ascii="Times New Roman" w:hAnsi="Times New Roman" w:cs="Times New Roman"/>
          <w:i/>
        </w:rPr>
        <w:t>Fremdsprachen</w:t>
      </w:r>
      <w:proofErr w:type="spellEnd"/>
      <w:r w:rsidRPr="00AD16D9">
        <w:rPr>
          <w:rFonts w:ascii="Times New Roman" w:hAnsi="Times New Roman" w:cs="Times New Roman"/>
          <w:i/>
        </w:rPr>
        <w:t xml:space="preserve"> in der </w:t>
      </w:r>
      <w:proofErr w:type="spellStart"/>
      <w:r w:rsidRPr="00AD16D9">
        <w:rPr>
          <w:rFonts w:ascii="Times New Roman" w:hAnsi="Times New Roman" w:cs="Times New Roman"/>
          <w:i/>
        </w:rPr>
        <w:t>Waldorfschule</w:t>
      </w:r>
      <w:proofErr w:type="spellEnd"/>
      <w:r w:rsidRPr="00AD16D9">
        <w:rPr>
          <w:rFonts w:ascii="Times New Roman" w:hAnsi="Times New Roman" w:cs="Times New Roman"/>
        </w:rPr>
        <w:t xml:space="preserve">. Verlag </w:t>
      </w:r>
      <w:proofErr w:type="spellStart"/>
      <w:r w:rsidRPr="00AD16D9">
        <w:rPr>
          <w:rFonts w:ascii="Times New Roman" w:hAnsi="Times New Roman" w:cs="Times New Roman"/>
        </w:rPr>
        <w:t>Freies</w:t>
      </w:r>
      <w:proofErr w:type="spellEnd"/>
      <w:r w:rsidRPr="00AD16D9">
        <w:rPr>
          <w:rFonts w:ascii="Times New Roman" w:hAnsi="Times New Roman" w:cs="Times New Roman"/>
        </w:rPr>
        <w:t xml:space="preserve"> </w:t>
      </w:r>
      <w:proofErr w:type="spellStart"/>
      <w:r w:rsidRPr="00AD16D9">
        <w:rPr>
          <w:rFonts w:ascii="Times New Roman" w:hAnsi="Times New Roman" w:cs="Times New Roman"/>
        </w:rPr>
        <w:t>Geistesleben</w:t>
      </w:r>
      <w:proofErr w:type="spellEnd"/>
      <w:r w:rsidRPr="00AD16D9">
        <w:rPr>
          <w:rFonts w:ascii="Times New Roman" w:hAnsi="Times New Roman" w:cs="Times New Roman"/>
        </w:rPr>
        <w:t xml:space="preserve">. </w:t>
      </w:r>
    </w:p>
    <w:p w14:paraId="25D71667" w14:textId="77777777" w:rsidR="00B57710" w:rsidRPr="00AD16D9" w:rsidRDefault="00000000">
      <w:pPr>
        <w:pBdr>
          <w:top w:val="nil"/>
          <w:left w:val="nil"/>
          <w:bottom w:val="nil"/>
          <w:right w:val="nil"/>
          <w:between w:val="nil"/>
        </w:pBdr>
        <w:jc w:val="both"/>
        <w:rPr>
          <w:rFonts w:ascii="Times New Roman" w:hAnsi="Times New Roman" w:cs="Times New Roman"/>
        </w:rPr>
      </w:pPr>
      <w:proofErr w:type="spellStart"/>
      <w:r w:rsidRPr="00AD16D9">
        <w:rPr>
          <w:rFonts w:ascii="Times New Roman" w:hAnsi="Times New Roman" w:cs="Times New Roman"/>
        </w:rPr>
        <w:t>Lutzker</w:t>
      </w:r>
      <w:proofErr w:type="spellEnd"/>
      <w:r w:rsidRPr="00AD16D9">
        <w:rPr>
          <w:rFonts w:ascii="Times New Roman" w:hAnsi="Times New Roman" w:cs="Times New Roman"/>
        </w:rPr>
        <w:t xml:space="preserve">, P. (2002a). The sense for language. In M. Rawson, &amp; P. </w:t>
      </w:r>
      <w:proofErr w:type="spellStart"/>
      <w:r w:rsidRPr="00AD16D9">
        <w:rPr>
          <w:rFonts w:ascii="Times New Roman" w:hAnsi="Times New Roman" w:cs="Times New Roman"/>
        </w:rPr>
        <w:t>Lutzker</w:t>
      </w:r>
      <w:proofErr w:type="spellEnd"/>
      <w:r w:rsidRPr="00AD16D9">
        <w:rPr>
          <w:rFonts w:ascii="Times New Roman" w:hAnsi="Times New Roman" w:cs="Times New Roman"/>
        </w:rPr>
        <w:t xml:space="preserve"> (Eds.), </w:t>
      </w:r>
      <w:r w:rsidRPr="00AD16D9">
        <w:rPr>
          <w:rFonts w:ascii="Times New Roman" w:hAnsi="Times New Roman" w:cs="Times New Roman"/>
          <w:i/>
        </w:rPr>
        <w:t xml:space="preserve">Language and Learning </w:t>
      </w:r>
      <w:r w:rsidRPr="00AD16D9">
        <w:rPr>
          <w:rFonts w:ascii="Times New Roman" w:hAnsi="Times New Roman" w:cs="Times New Roman"/>
        </w:rPr>
        <w:t xml:space="preserve">(pp. 18-27). Steiner Schools Fellowship. </w:t>
      </w:r>
    </w:p>
    <w:p w14:paraId="4783411D" w14:textId="77777777" w:rsidR="00B57710" w:rsidRPr="00AD16D9" w:rsidRDefault="00000000">
      <w:pPr>
        <w:pBdr>
          <w:top w:val="nil"/>
          <w:left w:val="nil"/>
          <w:bottom w:val="nil"/>
          <w:right w:val="nil"/>
          <w:between w:val="nil"/>
        </w:pBdr>
        <w:jc w:val="both"/>
        <w:rPr>
          <w:rFonts w:ascii="Times New Roman" w:hAnsi="Times New Roman" w:cs="Times New Roman"/>
        </w:rPr>
      </w:pPr>
      <w:proofErr w:type="spellStart"/>
      <w:r w:rsidRPr="00AD16D9">
        <w:rPr>
          <w:rFonts w:ascii="Times New Roman" w:hAnsi="Times New Roman" w:cs="Times New Roman"/>
        </w:rPr>
        <w:t>Lutzker</w:t>
      </w:r>
      <w:proofErr w:type="spellEnd"/>
      <w:r w:rsidRPr="00AD16D9">
        <w:rPr>
          <w:rFonts w:ascii="Times New Roman" w:hAnsi="Times New Roman" w:cs="Times New Roman"/>
        </w:rPr>
        <w:t xml:space="preserve">, P. (2002b). Sensory processes and foreign language learning. In M. Rawson, &amp; P. </w:t>
      </w:r>
      <w:proofErr w:type="spellStart"/>
      <w:r w:rsidRPr="00AD16D9">
        <w:rPr>
          <w:rFonts w:ascii="Times New Roman" w:hAnsi="Times New Roman" w:cs="Times New Roman"/>
        </w:rPr>
        <w:t>Lutzker</w:t>
      </w:r>
      <w:proofErr w:type="spellEnd"/>
      <w:r w:rsidRPr="00AD16D9">
        <w:rPr>
          <w:rFonts w:ascii="Times New Roman" w:hAnsi="Times New Roman" w:cs="Times New Roman"/>
        </w:rPr>
        <w:t xml:space="preserve"> (Eds.), </w:t>
      </w:r>
      <w:r w:rsidRPr="00AD16D9">
        <w:rPr>
          <w:rFonts w:ascii="Times New Roman" w:hAnsi="Times New Roman" w:cs="Times New Roman"/>
          <w:i/>
        </w:rPr>
        <w:t>Language and Learning</w:t>
      </w:r>
      <w:r w:rsidRPr="00AD16D9">
        <w:rPr>
          <w:rFonts w:ascii="Times New Roman" w:hAnsi="Times New Roman" w:cs="Times New Roman"/>
        </w:rPr>
        <w:t xml:space="preserve"> (pp. 39-70). Steiner Schools Fellowship.</w:t>
      </w:r>
    </w:p>
    <w:p w14:paraId="1165CB42" w14:textId="77777777" w:rsidR="00B57710" w:rsidRPr="00AD16D9" w:rsidRDefault="00000000">
      <w:pPr>
        <w:pBdr>
          <w:top w:val="nil"/>
          <w:left w:val="nil"/>
          <w:bottom w:val="nil"/>
          <w:right w:val="nil"/>
          <w:between w:val="nil"/>
        </w:pBdr>
        <w:jc w:val="both"/>
        <w:rPr>
          <w:rFonts w:ascii="Times New Roman" w:hAnsi="Times New Roman" w:cs="Times New Roman"/>
        </w:rPr>
      </w:pPr>
      <w:proofErr w:type="spellStart"/>
      <w:r w:rsidRPr="00AD16D9">
        <w:rPr>
          <w:rFonts w:ascii="Times New Roman" w:hAnsi="Times New Roman" w:cs="Times New Roman"/>
        </w:rPr>
        <w:t>Lutzker</w:t>
      </w:r>
      <w:proofErr w:type="spellEnd"/>
      <w:r w:rsidRPr="00AD16D9">
        <w:rPr>
          <w:rFonts w:ascii="Times New Roman" w:hAnsi="Times New Roman" w:cs="Times New Roman"/>
        </w:rPr>
        <w:t xml:space="preserve">, P. (2013). Beyond semantics: Moving language in foreign language learning. In B. Tomlinson (Ed.), </w:t>
      </w:r>
      <w:r w:rsidRPr="00AD16D9">
        <w:rPr>
          <w:rFonts w:ascii="Times New Roman" w:hAnsi="Times New Roman" w:cs="Times New Roman"/>
          <w:i/>
        </w:rPr>
        <w:t>Applied Linguistics and Materials Development</w:t>
      </w:r>
      <w:r w:rsidRPr="00AD16D9">
        <w:rPr>
          <w:rFonts w:ascii="Times New Roman" w:hAnsi="Times New Roman" w:cs="Times New Roman"/>
        </w:rPr>
        <w:t xml:space="preserve"> (pp. 31-42). Bloomsbury.</w:t>
      </w:r>
    </w:p>
    <w:p w14:paraId="09334EAA" w14:textId="77777777" w:rsidR="00B57710" w:rsidRPr="00AD16D9" w:rsidRDefault="00000000">
      <w:pPr>
        <w:pBdr>
          <w:top w:val="nil"/>
          <w:left w:val="nil"/>
          <w:bottom w:val="nil"/>
          <w:right w:val="nil"/>
          <w:between w:val="nil"/>
        </w:pBdr>
        <w:jc w:val="both"/>
        <w:rPr>
          <w:rFonts w:ascii="Times New Roman" w:hAnsi="Times New Roman" w:cs="Times New Roman"/>
        </w:rPr>
      </w:pPr>
      <w:proofErr w:type="spellStart"/>
      <w:r w:rsidRPr="00AD16D9">
        <w:rPr>
          <w:rFonts w:ascii="Times New Roman" w:hAnsi="Times New Roman" w:cs="Times New Roman"/>
        </w:rPr>
        <w:t>Lutzker</w:t>
      </w:r>
      <w:proofErr w:type="spellEnd"/>
      <w:r w:rsidRPr="00AD16D9">
        <w:rPr>
          <w:rFonts w:ascii="Times New Roman" w:hAnsi="Times New Roman" w:cs="Times New Roman"/>
        </w:rPr>
        <w:t xml:space="preserve">, P. (2015). </w:t>
      </w:r>
      <w:proofErr w:type="spellStart"/>
      <w:r w:rsidRPr="00AD16D9">
        <w:rPr>
          <w:rFonts w:ascii="Times New Roman" w:hAnsi="Times New Roman" w:cs="Times New Roman"/>
        </w:rPr>
        <w:t>Practising</w:t>
      </w:r>
      <w:proofErr w:type="spellEnd"/>
      <w:r w:rsidRPr="00AD16D9">
        <w:rPr>
          <w:rFonts w:ascii="Times New Roman" w:hAnsi="Times New Roman" w:cs="Times New Roman"/>
        </w:rPr>
        <w:t xml:space="preserve"> creative writing in high school foreign language classes. In A. </w:t>
      </w:r>
      <w:proofErr w:type="spellStart"/>
      <w:r w:rsidRPr="00AD16D9">
        <w:rPr>
          <w:rFonts w:ascii="Times New Roman" w:hAnsi="Times New Roman" w:cs="Times New Roman"/>
        </w:rPr>
        <w:t>Maley</w:t>
      </w:r>
      <w:proofErr w:type="spellEnd"/>
      <w:r w:rsidRPr="00AD16D9">
        <w:rPr>
          <w:rFonts w:ascii="Times New Roman" w:hAnsi="Times New Roman" w:cs="Times New Roman"/>
        </w:rPr>
        <w:t xml:space="preserve">, &amp; N. Peachey (Eds.), </w:t>
      </w:r>
      <w:r w:rsidRPr="00AD16D9">
        <w:rPr>
          <w:rFonts w:ascii="Times New Roman" w:hAnsi="Times New Roman" w:cs="Times New Roman"/>
          <w:i/>
        </w:rPr>
        <w:t>Creativity in the English language classroom</w:t>
      </w:r>
      <w:r w:rsidRPr="00AD16D9">
        <w:rPr>
          <w:rFonts w:ascii="Times New Roman" w:hAnsi="Times New Roman" w:cs="Times New Roman"/>
        </w:rPr>
        <w:t xml:space="preserve"> (pp. 134-141). British Council. </w:t>
      </w:r>
      <w:hyperlink r:id="rId15">
        <w:r w:rsidRPr="00AD16D9">
          <w:rPr>
            <w:rFonts w:ascii="Times New Roman" w:hAnsi="Times New Roman" w:cs="Times New Roman"/>
            <w:color w:val="0563C1"/>
            <w:u w:val="single"/>
          </w:rPr>
          <w:t>https://www.teachingenglish.org.uk/article/creativity-english-language-classroom</w:t>
        </w:r>
      </w:hyperlink>
      <w:r w:rsidRPr="00AD16D9">
        <w:rPr>
          <w:rFonts w:ascii="Times New Roman" w:hAnsi="Times New Roman" w:cs="Times New Roman"/>
        </w:rPr>
        <w:t xml:space="preserve"> </w:t>
      </w:r>
    </w:p>
    <w:p w14:paraId="105D7F44" w14:textId="77777777" w:rsidR="00B57710" w:rsidRPr="00AD16D9" w:rsidRDefault="00000000">
      <w:pPr>
        <w:pBdr>
          <w:top w:val="nil"/>
          <w:left w:val="nil"/>
          <w:bottom w:val="nil"/>
          <w:right w:val="nil"/>
          <w:between w:val="nil"/>
        </w:pBdr>
        <w:jc w:val="both"/>
        <w:rPr>
          <w:rFonts w:ascii="Times New Roman" w:hAnsi="Times New Roman" w:cs="Times New Roman"/>
        </w:rPr>
      </w:pPr>
      <w:proofErr w:type="spellStart"/>
      <w:r w:rsidRPr="00AD16D9">
        <w:rPr>
          <w:rFonts w:ascii="Times New Roman" w:hAnsi="Times New Roman" w:cs="Times New Roman"/>
        </w:rPr>
        <w:t>Lutzker</w:t>
      </w:r>
      <w:proofErr w:type="spellEnd"/>
      <w:r w:rsidRPr="00AD16D9">
        <w:rPr>
          <w:rFonts w:ascii="Times New Roman" w:hAnsi="Times New Roman" w:cs="Times New Roman"/>
        </w:rPr>
        <w:t xml:space="preserve">, P. (2016a). The recovery of experience in foreign language learning and teaching. In </w:t>
      </w:r>
      <w:r w:rsidRPr="00AD16D9">
        <w:rPr>
          <w:rFonts w:ascii="Times New Roman" w:hAnsi="Times New Roman" w:cs="Times New Roman"/>
          <w:color w:val="1D2228"/>
        </w:rPr>
        <w:t xml:space="preserve">M. </w:t>
      </w:r>
      <w:proofErr w:type="spellStart"/>
      <w:r w:rsidRPr="00AD16D9">
        <w:rPr>
          <w:rFonts w:ascii="Times New Roman" w:hAnsi="Times New Roman" w:cs="Times New Roman"/>
          <w:color w:val="1D2228"/>
        </w:rPr>
        <w:t>Schewe</w:t>
      </w:r>
      <w:proofErr w:type="spellEnd"/>
      <w:r w:rsidRPr="00AD16D9">
        <w:rPr>
          <w:rFonts w:ascii="Times New Roman" w:hAnsi="Times New Roman" w:cs="Times New Roman"/>
          <w:color w:val="1D2228"/>
        </w:rPr>
        <w:t xml:space="preserve">, &amp; S. Even (Eds.), </w:t>
      </w:r>
      <w:r w:rsidRPr="00AD16D9">
        <w:rPr>
          <w:rFonts w:ascii="Times New Roman" w:hAnsi="Times New Roman" w:cs="Times New Roman"/>
          <w:i/>
        </w:rPr>
        <w:t xml:space="preserve">Performatives </w:t>
      </w:r>
      <w:proofErr w:type="spellStart"/>
      <w:r w:rsidRPr="00AD16D9">
        <w:rPr>
          <w:rFonts w:ascii="Times New Roman" w:hAnsi="Times New Roman" w:cs="Times New Roman"/>
          <w:i/>
        </w:rPr>
        <w:t>Lehren</w:t>
      </w:r>
      <w:proofErr w:type="spellEnd"/>
      <w:r w:rsidRPr="00AD16D9">
        <w:rPr>
          <w:rFonts w:ascii="Times New Roman" w:hAnsi="Times New Roman" w:cs="Times New Roman"/>
          <w:i/>
        </w:rPr>
        <w:t xml:space="preserve"> </w:t>
      </w:r>
      <w:proofErr w:type="spellStart"/>
      <w:r w:rsidRPr="00AD16D9">
        <w:rPr>
          <w:rFonts w:ascii="Times New Roman" w:hAnsi="Times New Roman" w:cs="Times New Roman"/>
          <w:i/>
        </w:rPr>
        <w:t>Lernen</w:t>
      </w:r>
      <w:proofErr w:type="spellEnd"/>
      <w:r w:rsidRPr="00AD16D9">
        <w:rPr>
          <w:rFonts w:ascii="Times New Roman" w:hAnsi="Times New Roman" w:cs="Times New Roman"/>
          <w:i/>
        </w:rPr>
        <w:t xml:space="preserve"> </w:t>
      </w:r>
      <w:proofErr w:type="spellStart"/>
      <w:r w:rsidRPr="00AD16D9">
        <w:rPr>
          <w:rFonts w:ascii="Times New Roman" w:hAnsi="Times New Roman" w:cs="Times New Roman"/>
          <w:i/>
        </w:rPr>
        <w:t>Forschen</w:t>
      </w:r>
      <w:proofErr w:type="spellEnd"/>
      <w:r w:rsidRPr="00AD16D9">
        <w:rPr>
          <w:rFonts w:ascii="Times New Roman" w:hAnsi="Times New Roman" w:cs="Times New Roman"/>
          <w:i/>
        </w:rPr>
        <w:t xml:space="preserve"> – Performative teaching learning research</w:t>
      </w:r>
      <w:r w:rsidRPr="00AD16D9">
        <w:rPr>
          <w:rFonts w:ascii="Times New Roman" w:hAnsi="Times New Roman" w:cs="Times New Roman"/>
        </w:rPr>
        <w:t xml:space="preserve"> (pp. 222-240). </w:t>
      </w:r>
      <w:proofErr w:type="spellStart"/>
      <w:r w:rsidRPr="00AD16D9">
        <w:rPr>
          <w:rFonts w:ascii="Times New Roman" w:hAnsi="Times New Roman" w:cs="Times New Roman"/>
        </w:rPr>
        <w:t>Schibri</w:t>
      </w:r>
      <w:proofErr w:type="spellEnd"/>
      <w:r w:rsidRPr="00AD16D9">
        <w:rPr>
          <w:rFonts w:ascii="Times New Roman" w:hAnsi="Times New Roman" w:cs="Times New Roman"/>
        </w:rPr>
        <w:t>.</w:t>
      </w:r>
    </w:p>
    <w:p w14:paraId="6DE80D52" w14:textId="77777777" w:rsidR="00B57710" w:rsidRPr="00AD16D9" w:rsidRDefault="00000000">
      <w:pPr>
        <w:pBdr>
          <w:top w:val="nil"/>
          <w:left w:val="nil"/>
          <w:bottom w:val="nil"/>
          <w:right w:val="nil"/>
          <w:between w:val="nil"/>
        </w:pBdr>
        <w:jc w:val="both"/>
        <w:rPr>
          <w:rFonts w:ascii="Times New Roman" w:hAnsi="Times New Roman" w:cs="Times New Roman"/>
        </w:rPr>
      </w:pPr>
      <w:proofErr w:type="spellStart"/>
      <w:r w:rsidRPr="00AD16D9">
        <w:rPr>
          <w:rFonts w:ascii="Times New Roman" w:hAnsi="Times New Roman" w:cs="Times New Roman"/>
        </w:rPr>
        <w:lastRenderedPageBreak/>
        <w:t>Lutzker</w:t>
      </w:r>
      <w:proofErr w:type="spellEnd"/>
      <w:r w:rsidRPr="00AD16D9">
        <w:rPr>
          <w:rFonts w:ascii="Times New Roman" w:hAnsi="Times New Roman" w:cs="Times New Roman"/>
        </w:rPr>
        <w:t xml:space="preserve">, P. (2016c). Rudolf Steiners </w:t>
      </w:r>
      <w:proofErr w:type="spellStart"/>
      <w:r w:rsidRPr="00AD16D9">
        <w:rPr>
          <w:rFonts w:ascii="Times New Roman" w:hAnsi="Times New Roman" w:cs="Times New Roman"/>
        </w:rPr>
        <w:t>Hypothese</w:t>
      </w:r>
      <w:proofErr w:type="spellEnd"/>
      <w:r w:rsidRPr="00AD16D9">
        <w:rPr>
          <w:rFonts w:ascii="Times New Roman" w:hAnsi="Times New Roman" w:cs="Times New Roman"/>
        </w:rPr>
        <w:t xml:space="preserve"> </w:t>
      </w:r>
      <w:proofErr w:type="spellStart"/>
      <w:r w:rsidRPr="00AD16D9">
        <w:rPr>
          <w:rFonts w:ascii="Times New Roman" w:hAnsi="Times New Roman" w:cs="Times New Roman"/>
        </w:rPr>
        <w:t>eines</w:t>
      </w:r>
      <w:proofErr w:type="spellEnd"/>
      <w:r w:rsidRPr="00AD16D9">
        <w:rPr>
          <w:rFonts w:ascii="Times New Roman" w:hAnsi="Times New Roman" w:cs="Times New Roman"/>
        </w:rPr>
        <w:t xml:space="preserve"> </w:t>
      </w:r>
      <w:proofErr w:type="spellStart"/>
      <w:r w:rsidRPr="00AD16D9">
        <w:rPr>
          <w:rFonts w:ascii="Times New Roman" w:hAnsi="Times New Roman" w:cs="Times New Roman"/>
        </w:rPr>
        <w:t>Sprachsinns</w:t>
      </w:r>
      <w:proofErr w:type="spellEnd"/>
      <w:r w:rsidRPr="00AD16D9">
        <w:rPr>
          <w:rFonts w:ascii="Times New Roman" w:hAnsi="Times New Roman" w:cs="Times New Roman"/>
        </w:rPr>
        <w:t xml:space="preserve"> und </w:t>
      </w:r>
      <w:proofErr w:type="spellStart"/>
      <w:r w:rsidRPr="00AD16D9">
        <w:rPr>
          <w:rFonts w:ascii="Times New Roman" w:hAnsi="Times New Roman" w:cs="Times New Roman"/>
        </w:rPr>
        <w:t>ihre</w:t>
      </w:r>
      <w:proofErr w:type="spellEnd"/>
      <w:r w:rsidRPr="00AD16D9">
        <w:rPr>
          <w:rFonts w:ascii="Times New Roman" w:hAnsi="Times New Roman" w:cs="Times New Roman"/>
        </w:rPr>
        <w:t xml:space="preserve"> </w:t>
      </w:r>
      <w:proofErr w:type="spellStart"/>
      <w:r w:rsidRPr="00AD16D9">
        <w:rPr>
          <w:rFonts w:ascii="Times New Roman" w:hAnsi="Times New Roman" w:cs="Times New Roman"/>
        </w:rPr>
        <w:t>Bedeutung</w:t>
      </w:r>
      <w:proofErr w:type="spellEnd"/>
      <w:r w:rsidRPr="00AD16D9">
        <w:rPr>
          <w:rFonts w:ascii="Times New Roman" w:hAnsi="Times New Roman" w:cs="Times New Roman"/>
        </w:rPr>
        <w:t xml:space="preserve"> für den </w:t>
      </w:r>
      <w:proofErr w:type="spellStart"/>
      <w:r w:rsidRPr="00AD16D9">
        <w:rPr>
          <w:rFonts w:ascii="Times New Roman" w:hAnsi="Times New Roman" w:cs="Times New Roman"/>
        </w:rPr>
        <w:t>Fremdsprachenunterricht</w:t>
      </w:r>
      <w:proofErr w:type="spellEnd"/>
      <w:r w:rsidRPr="00AD16D9">
        <w:rPr>
          <w:rFonts w:ascii="Times New Roman" w:hAnsi="Times New Roman" w:cs="Times New Roman"/>
        </w:rPr>
        <w:t xml:space="preserve"> und die </w:t>
      </w:r>
      <w:proofErr w:type="spellStart"/>
      <w:r w:rsidRPr="00AD16D9">
        <w:rPr>
          <w:rFonts w:ascii="Times New Roman" w:hAnsi="Times New Roman" w:cs="Times New Roman"/>
        </w:rPr>
        <w:t>Fremdsprachenlehrerausbildung</w:t>
      </w:r>
      <w:proofErr w:type="spellEnd"/>
      <w:r w:rsidRPr="00AD16D9">
        <w:rPr>
          <w:rFonts w:ascii="Times New Roman" w:hAnsi="Times New Roman" w:cs="Times New Roman"/>
        </w:rPr>
        <w:t xml:space="preserve"> der </w:t>
      </w:r>
      <w:proofErr w:type="spellStart"/>
      <w:r w:rsidRPr="00AD16D9">
        <w:rPr>
          <w:rFonts w:ascii="Times New Roman" w:hAnsi="Times New Roman" w:cs="Times New Roman"/>
        </w:rPr>
        <w:t>Waldorfschulen</w:t>
      </w:r>
      <w:proofErr w:type="spellEnd"/>
      <w:r w:rsidRPr="00AD16D9">
        <w:rPr>
          <w:rFonts w:ascii="Times New Roman" w:hAnsi="Times New Roman" w:cs="Times New Roman"/>
        </w:rPr>
        <w:t xml:space="preserve">. </w:t>
      </w:r>
      <w:proofErr w:type="spellStart"/>
      <w:r w:rsidRPr="00AD16D9">
        <w:rPr>
          <w:rFonts w:ascii="Times New Roman" w:hAnsi="Times New Roman" w:cs="Times New Roman"/>
          <w:i/>
        </w:rPr>
        <w:t>Pädagogische</w:t>
      </w:r>
      <w:proofErr w:type="spellEnd"/>
      <w:r w:rsidRPr="00AD16D9">
        <w:rPr>
          <w:rFonts w:ascii="Times New Roman" w:hAnsi="Times New Roman" w:cs="Times New Roman"/>
          <w:i/>
        </w:rPr>
        <w:t xml:space="preserve"> </w:t>
      </w:r>
      <w:proofErr w:type="spellStart"/>
      <w:r w:rsidRPr="00AD16D9">
        <w:rPr>
          <w:rFonts w:ascii="Times New Roman" w:hAnsi="Times New Roman" w:cs="Times New Roman"/>
          <w:i/>
        </w:rPr>
        <w:t>Rundschau</w:t>
      </w:r>
      <w:proofErr w:type="spellEnd"/>
      <w:r w:rsidRPr="00AD16D9">
        <w:rPr>
          <w:rFonts w:ascii="Times New Roman" w:hAnsi="Times New Roman" w:cs="Times New Roman"/>
          <w:i/>
        </w:rPr>
        <w:t xml:space="preserve"> 6</w:t>
      </w:r>
      <w:r w:rsidRPr="00AD16D9">
        <w:rPr>
          <w:rFonts w:ascii="Times New Roman" w:hAnsi="Times New Roman" w:cs="Times New Roman"/>
        </w:rPr>
        <w:t>, 695-714.</w:t>
      </w:r>
    </w:p>
    <w:p w14:paraId="7A53F6C6" w14:textId="77777777" w:rsidR="00B57710" w:rsidRPr="00AD16D9" w:rsidRDefault="00000000">
      <w:pPr>
        <w:pBdr>
          <w:top w:val="nil"/>
          <w:left w:val="nil"/>
          <w:bottom w:val="nil"/>
          <w:right w:val="nil"/>
          <w:between w:val="nil"/>
        </w:pBdr>
        <w:jc w:val="both"/>
        <w:rPr>
          <w:rFonts w:ascii="Times New Roman" w:hAnsi="Times New Roman" w:cs="Times New Roman"/>
        </w:rPr>
      </w:pPr>
      <w:proofErr w:type="spellStart"/>
      <w:r w:rsidRPr="00AD16D9">
        <w:rPr>
          <w:rFonts w:ascii="Times New Roman" w:hAnsi="Times New Roman" w:cs="Times New Roman"/>
        </w:rPr>
        <w:t>Lutzker</w:t>
      </w:r>
      <w:proofErr w:type="spellEnd"/>
      <w:r w:rsidRPr="00AD16D9">
        <w:rPr>
          <w:rFonts w:ascii="Times New Roman" w:hAnsi="Times New Roman" w:cs="Times New Roman"/>
        </w:rPr>
        <w:t xml:space="preserve">, P. (2017). </w:t>
      </w:r>
      <w:r w:rsidRPr="00AD16D9">
        <w:rPr>
          <w:rFonts w:ascii="Times New Roman" w:hAnsi="Times New Roman" w:cs="Times New Roman"/>
          <w:i/>
        </w:rPr>
        <w:t xml:space="preserve">Der </w:t>
      </w:r>
      <w:proofErr w:type="spellStart"/>
      <w:r w:rsidRPr="00AD16D9">
        <w:rPr>
          <w:rFonts w:ascii="Times New Roman" w:hAnsi="Times New Roman" w:cs="Times New Roman"/>
          <w:i/>
        </w:rPr>
        <w:t>Sprachsinn</w:t>
      </w:r>
      <w:proofErr w:type="spellEnd"/>
      <w:r w:rsidRPr="00AD16D9">
        <w:rPr>
          <w:rFonts w:ascii="Times New Roman" w:hAnsi="Times New Roman" w:cs="Times New Roman"/>
          <w:i/>
        </w:rPr>
        <w:t xml:space="preserve">: </w:t>
      </w:r>
      <w:proofErr w:type="spellStart"/>
      <w:r w:rsidRPr="00AD16D9">
        <w:rPr>
          <w:rFonts w:ascii="Times New Roman" w:hAnsi="Times New Roman" w:cs="Times New Roman"/>
          <w:i/>
        </w:rPr>
        <w:t>Sprachwahrnehmung</w:t>
      </w:r>
      <w:proofErr w:type="spellEnd"/>
      <w:r w:rsidRPr="00AD16D9">
        <w:rPr>
          <w:rFonts w:ascii="Times New Roman" w:hAnsi="Times New Roman" w:cs="Times New Roman"/>
          <w:i/>
        </w:rPr>
        <w:t xml:space="preserve"> </w:t>
      </w:r>
      <w:proofErr w:type="spellStart"/>
      <w:r w:rsidRPr="00AD16D9">
        <w:rPr>
          <w:rFonts w:ascii="Times New Roman" w:hAnsi="Times New Roman" w:cs="Times New Roman"/>
          <w:i/>
        </w:rPr>
        <w:t>als</w:t>
      </w:r>
      <w:proofErr w:type="spellEnd"/>
      <w:r w:rsidRPr="00AD16D9">
        <w:rPr>
          <w:rFonts w:ascii="Times New Roman" w:hAnsi="Times New Roman" w:cs="Times New Roman"/>
          <w:i/>
        </w:rPr>
        <w:t xml:space="preserve"> </w:t>
      </w:r>
      <w:proofErr w:type="spellStart"/>
      <w:r w:rsidRPr="00AD16D9">
        <w:rPr>
          <w:rFonts w:ascii="Times New Roman" w:hAnsi="Times New Roman" w:cs="Times New Roman"/>
          <w:i/>
        </w:rPr>
        <w:t>Sinnesvorgang</w:t>
      </w:r>
      <w:proofErr w:type="spellEnd"/>
      <w:r w:rsidRPr="00AD16D9">
        <w:rPr>
          <w:rFonts w:ascii="Times New Roman" w:hAnsi="Times New Roman" w:cs="Times New Roman"/>
        </w:rPr>
        <w:t xml:space="preserve"> (2nd ed.). Verlag </w:t>
      </w:r>
      <w:proofErr w:type="spellStart"/>
      <w:r w:rsidRPr="00AD16D9">
        <w:rPr>
          <w:rFonts w:ascii="Times New Roman" w:hAnsi="Times New Roman" w:cs="Times New Roman"/>
        </w:rPr>
        <w:t>Freies</w:t>
      </w:r>
      <w:proofErr w:type="spellEnd"/>
      <w:r w:rsidRPr="00AD16D9">
        <w:rPr>
          <w:rFonts w:ascii="Times New Roman" w:hAnsi="Times New Roman" w:cs="Times New Roman"/>
        </w:rPr>
        <w:t xml:space="preserve"> </w:t>
      </w:r>
      <w:proofErr w:type="spellStart"/>
      <w:r w:rsidRPr="00AD16D9">
        <w:rPr>
          <w:rFonts w:ascii="Times New Roman" w:hAnsi="Times New Roman" w:cs="Times New Roman"/>
        </w:rPr>
        <w:t>Geistesleben</w:t>
      </w:r>
      <w:proofErr w:type="spellEnd"/>
      <w:r w:rsidRPr="00AD16D9">
        <w:rPr>
          <w:rFonts w:ascii="Times New Roman" w:hAnsi="Times New Roman" w:cs="Times New Roman"/>
        </w:rPr>
        <w:t xml:space="preserve">. </w:t>
      </w:r>
    </w:p>
    <w:p w14:paraId="022F1108" w14:textId="77777777" w:rsidR="00B57710" w:rsidRPr="00AD16D9" w:rsidRDefault="00000000">
      <w:pPr>
        <w:pBdr>
          <w:top w:val="nil"/>
          <w:left w:val="nil"/>
          <w:bottom w:val="nil"/>
          <w:right w:val="nil"/>
          <w:between w:val="nil"/>
        </w:pBdr>
        <w:jc w:val="both"/>
        <w:rPr>
          <w:rFonts w:ascii="Times New Roman" w:hAnsi="Times New Roman" w:cs="Times New Roman"/>
        </w:rPr>
      </w:pPr>
      <w:proofErr w:type="spellStart"/>
      <w:r w:rsidRPr="00AD16D9">
        <w:rPr>
          <w:rFonts w:ascii="Times New Roman" w:hAnsi="Times New Roman" w:cs="Times New Roman"/>
        </w:rPr>
        <w:t>Lutzker</w:t>
      </w:r>
      <w:proofErr w:type="spellEnd"/>
      <w:r w:rsidRPr="00AD16D9">
        <w:rPr>
          <w:rFonts w:ascii="Times New Roman" w:hAnsi="Times New Roman" w:cs="Times New Roman"/>
        </w:rPr>
        <w:t xml:space="preserve">, P. (2018). Moving language: Exploring relations between research on language and artistry in foreign language teaching. In O. Mentz, &amp; M. </w:t>
      </w:r>
      <w:proofErr w:type="spellStart"/>
      <w:r w:rsidRPr="00AD16D9">
        <w:rPr>
          <w:rFonts w:ascii="Times New Roman" w:hAnsi="Times New Roman" w:cs="Times New Roman"/>
        </w:rPr>
        <w:t>Fleiner</w:t>
      </w:r>
      <w:proofErr w:type="spellEnd"/>
      <w:r w:rsidRPr="00AD16D9">
        <w:rPr>
          <w:rFonts w:ascii="Times New Roman" w:hAnsi="Times New Roman" w:cs="Times New Roman"/>
        </w:rPr>
        <w:t xml:space="preserve"> (Eds.), </w:t>
      </w:r>
      <w:r w:rsidRPr="00AD16D9">
        <w:rPr>
          <w:rFonts w:ascii="Times New Roman" w:hAnsi="Times New Roman" w:cs="Times New Roman"/>
          <w:i/>
        </w:rPr>
        <w:t>The arts in language teaching</w:t>
      </w:r>
      <w:r w:rsidRPr="00AD16D9">
        <w:rPr>
          <w:rFonts w:ascii="Times New Roman" w:hAnsi="Times New Roman" w:cs="Times New Roman"/>
        </w:rPr>
        <w:t xml:space="preserve"> (pp. 107-138). Lit Verlag.</w:t>
      </w:r>
    </w:p>
    <w:p w14:paraId="62AD0033" w14:textId="77777777" w:rsidR="00B57710" w:rsidRPr="00AD16D9" w:rsidRDefault="00000000">
      <w:pPr>
        <w:pBdr>
          <w:top w:val="nil"/>
          <w:left w:val="nil"/>
          <w:bottom w:val="nil"/>
          <w:right w:val="nil"/>
          <w:between w:val="nil"/>
        </w:pBdr>
        <w:jc w:val="both"/>
        <w:rPr>
          <w:rFonts w:ascii="Times New Roman" w:hAnsi="Times New Roman" w:cs="Times New Roman"/>
        </w:rPr>
      </w:pPr>
      <w:proofErr w:type="spellStart"/>
      <w:r w:rsidRPr="00AD16D9">
        <w:rPr>
          <w:rFonts w:ascii="Times New Roman" w:hAnsi="Times New Roman" w:cs="Times New Roman"/>
        </w:rPr>
        <w:t>Lutzker</w:t>
      </w:r>
      <w:proofErr w:type="spellEnd"/>
      <w:r w:rsidRPr="00AD16D9">
        <w:rPr>
          <w:rFonts w:ascii="Times New Roman" w:hAnsi="Times New Roman" w:cs="Times New Roman"/>
        </w:rPr>
        <w:t xml:space="preserve">, P. (2019). Die </w:t>
      </w:r>
      <w:proofErr w:type="spellStart"/>
      <w:r w:rsidRPr="00AD16D9">
        <w:rPr>
          <w:rFonts w:ascii="Times New Roman" w:hAnsi="Times New Roman" w:cs="Times New Roman"/>
        </w:rPr>
        <w:t>Waldorffremdsprachenpädagogik</w:t>
      </w:r>
      <w:proofErr w:type="spellEnd"/>
      <w:r w:rsidRPr="00AD16D9">
        <w:rPr>
          <w:rFonts w:ascii="Times New Roman" w:hAnsi="Times New Roman" w:cs="Times New Roman"/>
        </w:rPr>
        <w:t xml:space="preserve"> </w:t>
      </w:r>
      <w:proofErr w:type="spellStart"/>
      <w:r w:rsidRPr="00AD16D9">
        <w:rPr>
          <w:rFonts w:ascii="Times New Roman" w:hAnsi="Times New Roman" w:cs="Times New Roman"/>
        </w:rPr>
        <w:t>im</w:t>
      </w:r>
      <w:proofErr w:type="spellEnd"/>
      <w:r w:rsidRPr="00AD16D9">
        <w:rPr>
          <w:rFonts w:ascii="Times New Roman" w:hAnsi="Times New Roman" w:cs="Times New Roman"/>
        </w:rPr>
        <w:t xml:space="preserve"> </w:t>
      </w:r>
      <w:proofErr w:type="spellStart"/>
      <w:r w:rsidRPr="00AD16D9">
        <w:rPr>
          <w:rFonts w:ascii="Times New Roman" w:hAnsi="Times New Roman" w:cs="Times New Roman"/>
        </w:rPr>
        <w:t>Kontext</w:t>
      </w:r>
      <w:proofErr w:type="spellEnd"/>
      <w:r w:rsidRPr="00AD16D9">
        <w:rPr>
          <w:rFonts w:ascii="Times New Roman" w:hAnsi="Times New Roman" w:cs="Times New Roman"/>
        </w:rPr>
        <w:t xml:space="preserve"> </w:t>
      </w:r>
      <w:proofErr w:type="spellStart"/>
      <w:r w:rsidRPr="00AD16D9">
        <w:rPr>
          <w:rFonts w:ascii="Times New Roman" w:hAnsi="Times New Roman" w:cs="Times New Roman"/>
        </w:rPr>
        <w:t>aktueller</w:t>
      </w:r>
      <w:proofErr w:type="spellEnd"/>
      <w:r w:rsidRPr="00AD16D9">
        <w:rPr>
          <w:rFonts w:ascii="Times New Roman" w:hAnsi="Times New Roman" w:cs="Times New Roman"/>
        </w:rPr>
        <w:t xml:space="preserve"> </w:t>
      </w:r>
      <w:proofErr w:type="spellStart"/>
      <w:r w:rsidRPr="00AD16D9">
        <w:rPr>
          <w:rFonts w:ascii="Times New Roman" w:hAnsi="Times New Roman" w:cs="Times New Roman"/>
        </w:rPr>
        <w:t>fremdsprachendidaktischer</w:t>
      </w:r>
      <w:proofErr w:type="spellEnd"/>
      <w:r w:rsidRPr="00AD16D9">
        <w:rPr>
          <w:rFonts w:ascii="Times New Roman" w:hAnsi="Times New Roman" w:cs="Times New Roman"/>
        </w:rPr>
        <w:t xml:space="preserve"> </w:t>
      </w:r>
      <w:proofErr w:type="spellStart"/>
      <w:r w:rsidRPr="00AD16D9">
        <w:rPr>
          <w:rFonts w:ascii="Times New Roman" w:hAnsi="Times New Roman" w:cs="Times New Roman"/>
        </w:rPr>
        <w:t>Ansätze</w:t>
      </w:r>
      <w:proofErr w:type="spellEnd"/>
      <w:r w:rsidRPr="00AD16D9">
        <w:rPr>
          <w:rFonts w:ascii="Times New Roman" w:hAnsi="Times New Roman" w:cs="Times New Roman"/>
        </w:rPr>
        <w:t xml:space="preserve">. In A. </w:t>
      </w:r>
      <w:proofErr w:type="spellStart"/>
      <w:r w:rsidRPr="00AD16D9">
        <w:rPr>
          <w:rFonts w:ascii="Times New Roman" w:hAnsi="Times New Roman" w:cs="Times New Roman"/>
        </w:rPr>
        <w:t>Hüttig</w:t>
      </w:r>
      <w:proofErr w:type="spellEnd"/>
      <w:r w:rsidRPr="00AD16D9">
        <w:rPr>
          <w:rFonts w:ascii="Times New Roman" w:hAnsi="Times New Roman" w:cs="Times New Roman"/>
        </w:rPr>
        <w:t xml:space="preserve"> (Ed.), </w:t>
      </w:r>
      <w:proofErr w:type="spellStart"/>
      <w:r w:rsidRPr="00AD16D9">
        <w:rPr>
          <w:rFonts w:ascii="Times New Roman" w:hAnsi="Times New Roman" w:cs="Times New Roman"/>
          <w:i/>
        </w:rPr>
        <w:t>Wissenschaften</w:t>
      </w:r>
      <w:proofErr w:type="spellEnd"/>
      <w:r w:rsidRPr="00AD16D9">
        <w:rPr>
          <w:rFonts w:ascii="Times New Roman" w:hAnsi="Times New Roman" w:cs="Times New Roman"/>
          <w:i/>
        </w:rPr>
        <w:t xml:space="preserve"> </w:t>
      </w:r>
      <w:proofErr w:type="spellStart"/>
      <w:r w:rsidRPr="00AD16D9">
        <w:rPr>
          <w:rFonts w:ascii="Times New Roman" w:hAnsi="Times New Roman" w:cs="Times New Roman"/>
          <w:i/>
        </w:rPr>
        <w:t>im</w:t>
      </w:r>
      <w:proofErr w:type="spellEnd"/>
      <w:r w:rsidRPr="00AD16D9">
        <w:rPr>
          <w:rFonts w:ascii="Times New Roman" w:hAnsi="Times New Roman" w:cs="Times New Roman"/>
          <w:i/>
        </w:rPr>
        <w:t xml:space="preserve"> </w:t>
      </w:r>
      <w:proofErr w:type="spellStart"/>
      <w:r w:rsidRPr="00AD16D9">
        <w:rPr>
          <w:rFonts w:ascii="Times New Roman" w:hAnsi="Times New Roman" w:cs="Times New Roman"/>
          <w:i/>
        </w:rPr>
        <w:t>Wandel</w:t>
      </w:r>
      <w:proofErr w:type="spellEnd"/>
      <w:r w:rsidRPr="00AD16D9">
        <w:rPr>
          <w:rFonts w:ascii="Times New Roman" w:hAnsi="Times New Roman" w:cs="Times New Roman"/>
          <w:i/>
        </w:rPr>
        <w:t xml:space="preserve">: </w:t>
      </w:r>
      <w:proofErr w:type="spellStart"/>
      <w:r w:rsidRPr="00AD16D9">
        <w:rPr>
          <w:rFonts w:ascii="Times New Roman" w:hAnsi="Times New Roman" w:cs="Times New Roman"/>
          <w:i/>
        </w:rPr>
        <w:t>Zum</w:t>
      </w:r>
      <w:proofErr w:type="spellEnd"/>
      <w:r w:rsidRPr="00AD16D9">
        <w:rPr>
          <w:rFonts w:ascii="Times New Roman" w:hAnsi="Times New Roman" w:cs="Times New Roman"/>
          <w:i/>
        </w:rPr>
        <w:t xml:space="preserve"> </w:t>
      </w:r>
      <w:proofErr w:type="spellStart"/>
      <w:r w:rsidRPr="00AD16D9">
        <w:rPr>
          <w:rFonts w:ascii="Times New Roman" w:hAnsi="Times New Roman" w:cs="Times New Roman"/>
          <w:i/>
        </w:rPr>
        <w:t>Oberstufenunterricht</w:t>
      </w:r>
      <w:proofErr w:type="spellEnd"/>
      <w:r w:rsidRPr="00AD16D9">
        <w:rPr>
          <w:rFonts w:ascii="Times New Roman" w:hAnsi="Times New Roman" w:cs="Times New Roman"/>
          <w:i/>
        </w:rPr>
        <w:t xml:space="preserve"> an </w:t>
      </w:r>
      <w:proofErr w:type="spellStart"/>
      <w:r w:rsidRPr="00AD16D9">
        <w:rPr>
          <w:rFonts w:ascii="Times New Roman" w:hAnsi="Times New Roman" w:cs="Times New Roman"/>
          <w:i/>
        </w:rPr>
        <w:t>Waldorfschulen</w:t>
      </w:r>
      <w:proofErr w:type="spellEnd"/>
      <w:r w:rsidRPr="00AD16D9">
        <w:rPr>
          <w:rFonts w:ascii="Times New Roman" w:hAnsi="Times New Roman" w:cs="Times New Roman"/>
        </w:rPr>
        <w:t xml:space="preserve"> (pp. 223-256). Berliner </w:t>
      </w:r>
      <w:proofErr w:type="spellStart"/>
      <w:r w:rsidRPr="00AD16D9">
        <w:rPr>
          <w:rFonts w:ascii="Times New Roman" w:hAnsi="Times New Roman" w:cs="Times New Roman"/>
        </w:rPr>
        <w:t>Wissenschaftsverlag</w:t>
      </w:r>
      <w:proofErr w:type="spellEnd"/>
      <w:r w:rsidRPr="00AD16D9">
        <w:rPr>
          <w:rFonts w:ascii="Times New Roman" w:hAnsi="Times New Roman" w:cs="Times New Roman"/>
        </w:rPr>
        <w:t xml:space="preserve">. </w:t>
      </w:r>
    </w:p>
    <w:p w14:paraId="21ED8963" w14:textId="77777777" w:rsidR="00B57710" w:rsidRPr="00AD16D9" w:rsidRDefault="00000000">
      <w:pPr>
        <w:pBdr>
          <w:top w:val="nil"/>
          <w:left w:val="nil"/>
          <w:bottom w:val="nil"/>
          <w:right w:val="nil"/>
          <w:between w:val="nil"/>
        </w:pBdr>
        <w:jc w:val="both"/>
        <w:rPr>
          <w:rFonts w:ascii="Times New Roman" w:hAnsi="Times New Roman" w:cs="Times New Roman"/>
        </w:rPr>
      </w:pPr>
      <w:proofErr w:type="spellStart"/>
      <w:r w:rsidRPr="00AD16D9">
        <w:rPr>
          <w:rFonts w:ascii="Times New Roman" w:hAnsi="Times New Roman" w:cs="Times New Roman"/>
        </w:rPr>
        <w:t>Lutzker</w:t>
      </w:r>
      <w:proofErr w:type="spellEnd"/>
      <w:r w:rsidRPr="00AD16D9">
        <w:rPr>
          <w:rFonts w:ascii="Times New Roman" w:hAnsi="Times New Roman" w:cs="Times New Roman"/>
        </w:rPr>
        <w:t xml:space="preserve">, P. (2022a). </w:t>
      </w:r>
      <w:r w:rsidRPr="00AD16D9">
        <w:rPr>
          <w:rFonts w:ascii="Times New Roman" w:hAnsi="Times New Roman" w:cs="Times New Roman"/>
          <w:i/>
        </w:rPr>
        <w:t>The art of foreign language teaching: Improvisation and drama in teacher development and language learning</w:t>
      </w:r>
      <w:r w:rsidRPr="00AD16D9">
        <w:rPr>
          <w:rFonts w:ascii="Times New Roman" w:hAnsi="Times New Roman" w:cs="Times New Roman"/>
        </w:rPr>
        <w:t xml:space="preserve"> (2nd ed.). </w:t>
      </w:r>
      <w:proofErr w:type="spellStart"/>
      <w:r w:rsidRPr="00AD16D9">
        <w:rPr>
          <w:rFonts w:ascii="Times New Roman" w:hAnsi="Times New Roman" w:cs="Times New Roman"/>
        </w:rPr>
        <w:t>Narr</w:t>
      </w:r>
      <w:proofErr w:type="spellEnd"/>
      <w:r w:rsidRPr="00AD16D9">
        <w:rPr>
          <w:rFonts w:ascii="Times New Roman" w:hAnsi="Times New Roman" w:cs="Times New Roman"/>
        </w:rPr>
        <w:t>/</w:t>
      </w:r>
      <w:proofErr w:type="spellStart"/>
      <w:r w:rsidRPr="00AD16D9">
        <w:rPr>
          <w:rFonts w:ascii="Times New Roman" w:hAnsi="Times New Roman" w:cs="Times New Roman"/>
        </w:rPr>
        <w:t>Francke</w:t>
      </w:r>
      <w:proofErr w:type="spellEnd"/>
      <w:r w:rsidRPr="00AD16D9">
        <w:rPr>
          <w:rFonts w:ascii="Times New Roman" w:hAnsi="Times New Roman" w:cs="Times New Roman"/>
        </w:rPr>
        <w:t>.</w:t>
      </w:r>
    </w:p>
    <w:p w14:paraId="30BC51D0" w14:textId="77777777" w:rsidR="00B57710" w:rsidRPr="00AD16D9" w:rsidRDefault="00000000">
      <w:pPr>
        <w:pBdr>
          <w:top w:val="nil"/>
          <w:left w:val="nil"/>
          <w:bottom w:val="nil"/>
          <w:right w:val="nil"/>
          <w:between w:val="nil"/>
        </w:pBdr>
        <w:jc w:val="both"/>
        <w:rPr>
          <w:rFonts w:ascii="Times New Roman" w:hAnsi="Times New Roman" w:cs="Times New Roman"/>
        </w:rPr>
      </w:pPr>
      <w:proofErr w:type="spellStart"/>
      <w:r w:rsidRPr="00AD16D9">
        <w:rPr>
          <w:rFonts w:ascii="Times New Roman" w:hAnsi="Times New Roman" w:cs="Times New Roman"/>
        </w:rPr>
        <w:t>Lutzker</w:t>
      </w:r>
      <w:proofErr w:type="spellEnd"/>
      <w:r w:rsidRPr="00AD16D9">
        <w:rPr>
          <w:rFonts w:ascii="Times New Roman" w:hAnsi="Times New Roman" w:cs="Times New Roman"/>
        </w:rPr>
        <w:t>, P. (2022b</w:t>
      </w:r>
      <w:r w:rsidRPr="00AD16D9">
        <w:rPr>
          <w:rFonts w:ascii="Times New Roman" w:hAnsi="Times New Roman" w:cs="Times New Roman"/>
          <w:i/>
        </w:rPr>
        <w:t xml:space="preserve">). </w:t>
      </w:r>
      <w:hyperlink r:id="rId16">
        <w:r w:rsidRPr="00AD16D9">
          <w:rPr>
            <w:rFonts w:ascii="Times New Roman" w:hAnsi="Times New Roman" w:cs="Times New Roman"/>
            <w:i/>
            <w:color w:val="0563C1"/>
            <w:u w:val="single"/>
          </w:rPr>
          <w:t xml:space="preserve">Developing the artistry of the teacher in Steiner/Waldorf Education (Part II) </w:t>
        </w:r>
      </w:hyperlink>
      <w:hyperlink r:id="rId17">
        <w:r w:rsidRPr="00AD16D9">
          <w:rPr>
            <w:rFonts w:ascii="Times New Roman" w:hAnsi="Times New Roman" w:cs="Times New Roman"/>
            <w:i/>
            <w:color w:val="0000FF"/>
            <w:u w:val="single"/>
          </w:rPr>
          <w:t xml:space="preserve">Foreign Language Teacher Education at Freie Hochschule Stuttgart (Waldorf Teachers College) </w:t>
        </w:r>
      </w:hyperlink>
      <w:r w:rsidRPr="00AD16D9">
        <w:rPr>
          <w:rFonts w:ascii="Times New Roman" w:hAnsi="Times New Roman" w:cs="Times New Roman"/>
          <w:i/>
          <w:color w:val="0000FF"/>
          <w:u w:val="single"/>
        </w:rPr>
        <w:t xml:space="preserve"> </w:t>
      </w:r>
      <w:r w:rsidRPr="00AD16D9">
        <w:rPr>
          <w:rFonts w:ascii="Times New Roman" w:hAnsi="Times New Roman" w:cs="Times New Roman"/>
          <w:i/>
        </w:rPr>
        <w:t xml:space="preserve">Scenario </w:t>
      </w:r>
      <w:r w:rsidRPr="00AD16D9">
        <w:rPr>
          <w:rFonts w:ascii="Times New Roman" w:hAnsi="Times New Roman" w:cs="Times New Roman"/>
        </w:rPr>
        <w:t xml:space="preserve">16.1,  </w:t>
      </w:r>
      <w:hyperlink r:id="rId18">
        <w:r w:rsidRPr="00AD16D9">
          <w:rPr>
            <w:rFonts w:ascii="Times New Roman" w:hAnsi="Times New Roman" w:cs="Times New Roman"/>
            <w:color w:val="0563C1"/>
            <w:u w:val="single"/>
          </w:rPr>
          <w:t>https://doi.org/10.33178/scenario.16.1.5</w:t>
        </w:r>
      </w:hyperlink>
    </w:p>
    <w:p w14:paraId="439B70E7" w14:textId="77777777" w:rsidR="00B57710" w:rsidRPr="00AD16D9" w:rsidRDefault="00000000">
      <w:pPr>
        <w:pBdr>
          <w:top w:val="nil"/>
          <w:left w:val="nil"/>
          <w:bottom w:val="nil"/>
          <w:right w:val="nil"/>
          <w:between w:val="nil"/>
        </w:pBdr>
        <w:jc w:val="both"/>
        <w:rPr>
          <w:rFonts w:ascii="Times New Roman" w:hAnsi="Times New Roman" w:cs="Times New Roman"/>
          <w:color w:val="0563C1"/>
          <w:u w:val="single"/>
        </w:rPr>
      </w:pPr>
      <w:proofErr w:type="spellStart"/>
      <w:r w:rsidRPr="00AD16D9">
        <w:rPr>
          <w:rFonts w:ascii="Times New Roman" w:hAnsi="Times New Roman" w:cs="Times New Roman"/>
        </w:rPr>
        <w:t>Maley</w:t>
      </w:r>
      <w:proofErr w:type="spellEnd"/>
      <w:r w:rsidRPr="00AD16D9">
        <w:rPr>
          <w:rFonts w:ascii="Times New Roman" w:hAnsi="Times New Roman" w:cs="Times New Roman"/>
        </w:rPr>
        <w:t xml:space="preserve">, A. (2019). Humanism is alive and well. </w:t>
      </w:r>
      <w:proofErr w:type="spellStart"/>
      <w:r w:rsidRPr="00AD16D9">
        <w:rPr>
          <w:rFonts w:ascii="Times New Roman" w:hAnsi="Times New Roman" w:cs="Times New Roman"/>
          <w:i/>
        </w:rPr>
        <w:t>Humanising</w:t>
      </w:r>
      <w:proofErr w:type="spellEnd"/>
      <w:r w:rsidRPr="00AD16D9">
        <w:rPr>
          <w:rFonts w:ascii="Times New Roman" w:hAnsi="Times New Roman" w:cs="Times New Roman"/>
          <w:i/>
        </w:rPr>
        <w:t xml:space="preserve"> Language Teaching,</w:t>
      </w:r>
      <w:r w:rsidRPr="00AD16D9">
        <w:rPr>
          <w:rFonts w:ascii="Times New Roman" w:hAnsi="Times New Roman" w:cs="Times New Roman"/>
        </w:rPr>
        <w:t xml:space="preserve"> </w:t>
      </w:r>
      <w:r w:rsidRPr="00AD16D9">
        <w:rPr>
          <w:rFonts w:ascii="Times New Roman" w:hAnsi="Times New Roman" w:cs="Times New Roman"/>
          <w:i/>
        </w:rPr>
        <w:t>21</w:t>
      </w:r>
      <w:r w:rsidRPr="00AD16D9">
        <w:rPr>
          <w:rFonts w:ascii="Times New Roman" w:hAnsi="Times New Roman" w:cs="Times New Roman"/>
        </w:rPr>
        <w:t xml:space="preserve">(1). </w:t>
      </w:r>
      <w:hyperlink r:id="rId19">
        <w:r w:rsidRPr="00AD16D9">
          <w:rPr>
            <w:rFonts w:ascii="Times New Roman" w:hAnsi="Times New Roman" w:cs="Times New Roman"/>
            <w:color w:val="0563C1"/>
            <w:u w:val="single"/>
          </w:rPr>
          <w:t>https://www.hltmag.co.uk/feb19/humanism-is-alive-and-well</w:t>
        </w:r>
      </w:hyperlink>
      <w:r w:rsidRPr="00AD16D9">
        <w:rPr>
          <w:rFonts w:ascii="Times New Roman" w:hAnsi="Times New Roman" w:cs="Times New Roman"/>
        </w:rPr>
        <w:t xml:space="preserve"> </w:t>
      </w:r>
    </w:p>
    <w:p w14:paraId="3D472DAD" w14:textId="77777777" w:rsidR="00B57710" w:rsidRPr="00AD16D9" w:rsidRDefault="00000000">
      <w:pPr>
        <w:pBdr>
          <w:top w:val="nil"/>
          <w:left w:val="nil"/>
          <w:bottom w:val="nil"/>
          <w:right w:val="nil"/>
          <w:between w:val="nil"/>
        </w:pBdr>
        <w:jc w:val="both"/>
        <w:rPr>
          <w:rFonts w:ascii="Times New Roman" w:hAnsi="Times New Roman" w:cs="Times New Roman"/>
        </w:rPr>
      </w:pPr>
      <w:r w:rsidRPr="00AD16D9">
        <w:rPr>
          <w:rFonts w:ascii="Times New Roman" w:hAnsi="Times New Roman" w:cs="Times New Roman"/>
        </w:rPr>
        <w:t xml:space="preserve">McCafferty, S., &amp; Stam, G. (2008). </w:t>
      </w:r>
      <w:r w:rsidRPr="00AD16D9">
        <w:rPr>
          <w:rFonts w:ascii="Times New Roman" w:hAnsi="Times New Roman" w:cs="Times New Roman"/>
          <w:i/>
        </w:rPr>
        <w:t>Gesture: Second language acquisition and classroom research</w:t>
      </w:r>
      <w:r w:rsidRPr="00AD16D9">
        <w:rPr>
          <w:rFonts w:ascii="Times New Roman" w:hAnsi="Times New Roman" w:cs="Times New Roman"/>
        </w:rPr>
        <w:t>. Routledge.</w:t>
      </w:r>
    </w:p>
    <w:p w14:paraId="6EB024EE" w14:textId="77777777" w:rsidR="00B57710" w:rsidRPr="00AD16D9" w:rsidRDefault="00000000">
      <w:pPr>
        <w:pBdr>
          <w:top w:val="nil"/>
          <w:left w:val="nil"/>
          <w:bottom w:val="nil"/>
          <w:right w:val="nil"/>
          <w:between w:val="nil"/>
        </w:pBdr>
        <w:jc w:val="both"/>
        <w:rPr>
          <w:rFonts w:ascii="Times New Roman" w:hAnsi="Times New Roman" w:cs="Times New Roman"/>
        </w:rPr>
      </w:pPr>
      <w:r w:rsidRPr="00AD16D9">
        <w:rPr>
          <w:rFonts w:ascii="Times New Roman" w:hAnsi="Times New Roman" w:cs="Times New Roman"/>
        </w:rPr>
        <w:t xml:space="preserve">McNeill, D. (2005). </w:t>
      </w:r>
      <w:r w:rsidRPr="00AD16D9">
        <w:rPr>
          <w:rFonts w:ascii="Times New Roman" w:hAnsi="Times New Roman" w:cs="Times New Roman"/>
          <w:i/>
        </w:rPr>
        <w:t>Gesture and thought.</w:t>
      </w:r>
      <w:r w:rsidRPr="00AD16D9">
        <w:rPr>
          <w:rFonts w:ascii="Times New Roman" w:hAnsi="Times New Roman" w:cs="Times New Roman"/>
        </w:rPr>
        <w:t xml:space="preserve"> University of Chicago Press.</w:t>
      </w:r>
    </w:p>
    <w:p w14:paraId="7685AB8E" w14:textId="77777777" w:rsidR="00B57710" w:rsidRPr="00AD16D9" w:rsidRDefault="00000000">
      <w:pPr>
        <w:pBdr>
          <w:top w:val="nil"/>
          <w:left w:val="nil"/>
          <w:bottom w:val="nil"/>
          <w:right w:val="nil"/>
          <w:between w:val="nil"/>
        </w:pBdr>
        <w:jc w:val="both"/>
        <w:rPr>
          <w:rFonts w:ascii="Times New Roman" w:hAnsi="Times New Roman" w:cs="Times New Roman"/>
        </w:rPr>
      </w:pPr>
      <w:proofErr w:type="spellStart"/>
      <w:r w:rsidRPr="00AD16D9">
        <w:rPr>
          <w:rFonts w:ascii="Times New Roman" w:hAnsi="Times New Roman" w:cs="Times New Roman"/>
          <w:color w:val="212121"/>
          <w:highlight w:val="white"/>
        </w:rPr>
        <w:t>Özçalışkan</w:t>
      </w:r>
      <w:proofErr w:type="spellEnd"/>
      <w:r w:rsidRPr="00AD16D9">
        <w:rPr>
          <w:rFonts w:ascii="Times New Roman" w:hAnsi="Times New Roman" w:cs="Times New Roman"/>
          <w:color w:val="212121"/>
          <w:highlight w:val="white"/>
        </w:rPr>
        <w:t xml:space="preserve">, Ş., &amp; Dimitrova, N. (2013). How gesture input provides a helping hand to language development. </w:t>
      </w:r>
      <w:r w:rsidRPr="00AD16D9">
        <w:rPr>
          <w:rFonts w:ascii="Times New Roman" w:hAnsi="Times New Roman" w:cs="Times New Roman"/>
          <w:i/>
          <w:color w:val="212121"/>
          <w:highlight w:val="white"/>
        </w:rPr>
        <w:t>Seminars in Speech and Language</w:t>
      </w:r>
      <w:r w:rsidRPr="00AD16D9">
        <w:rPr>
          <w:rFonts w:ascii="Times New Roman" w:hAnsi="Times New Roman" w:cs="Times New Roman"/>
          <w:color w:val="212121"/>
          <w:highlight w:val="white"/>
        </w:rPr>
        <w:t xml:space="preserve">, </w:t>
      </w:r>
      <w:r w:rsidRPr="00AD16D9">
        <w:rPr>
          <w:rFonts w:ascii="Times New Roman" w:hAnsi="Times New Roman" w:cs="Times New Roman"/>
          <w:i/>
          <w:color w:val="212121"/>
          <w:highlight w:val="white"/>
        </w:rPr>
        <w:t>34</w:t>
      </w:r>
      <w:r w:rsidRPr="00AD16D9">
        <w:rPr>
          <w:rFonts w:ascii="Times New Roman" w:hAnsi="Times New Roman" w:cs="Times New Roman"/>
          <w:color w:val="212121"/>
          <w:highlight w:val="white"/>
        </w:rPr>
        <w:t xml:space="preserve">(4), 227–236. </w:t>
      </w:r>
      <w:hyperlink r:id="rId20">
        <w:r w:rsidRPr="00AD16D9">
          <w:rPr>
            <w:rFonts w:ascii="Times New Roman" w:hAnsi="Times New Roman" w:cs="Times New Roman"/>
            <w:color w:val="0563C1"/>
            <w:highlight w:val="white"/>
            <w:u w:val="single"/>
          </w:rPr>
          <w:t>https://doi.org/10.1055/s-0033-1353447</w:t>
        </w:r>
      </w:hyperlink>
      <w:r w:rsidRPr="00AD16D9">
        <w:rPr>
          <w:rFonts w:ascii="Times New Roman" w:hAnsi="Times New Roman" w:cs="Times New Roman"/>
          <w:color w:val="212121"/>
          <w:highlight w:val="white"/>
        </w:rPr>
        <w:t xml:space="preserve"> </w:t>
      </w:r>
    </w:p>
    <w:p w14:paraId="01135269" w14:textId="77777777" w:rsidR="00B57710" w:rsidRPr="00AD16D9" w:rsidRDefault="00000000">
      <w:pPr>
        <w:pBdr>
          <w:top w:val="nil"/>
          <w:left w:val="nil"/>
          <w:bottom w:val="nil"/>
          <w:right w:val="nil"/>
          <w:between w:val="nil"/>
        </w:pBdr>
        <w:jc w:val="both"/>
        <w:rPr>
          <w:rFonts w:ascii="Times New Roman" w:hAnsi="Times New Roman" w:cs="Times New Roman"/>
        </w:rPr>
      </w:pPr>
      <w:proofErr w:type="spellStart"/>
      <w:r w:rsidRPr="00AD16D9">
        <w:rPr>
          <w:rFonts w:ascii="Times New Roman" w:hAnsi="Times New Roman" w:cs="Times New Roman"/>
          <w:color w:val="212121"/>
          <w:highlight w:val="white"/>
        </w:rPr>
        <w:t>Özçalışkan</w:t>
      </w:r>
      <w:proofErr w:type="spellEnd"/>
      <w:r w:rsidRPr="00AD16D9">
        <w:rPr>
          <w:rFonts w:ascii="Times New Roman" w:hAnsi="Times New Roman" w:cs="Times New Roman"/>
          <w:color w:val="212121"/>
          <w:highlight w:val="white"/>
        </w:rPr>
        <w:t xml:space="preserve">, Ş., Lucero, C., &amp; Goldin-Meadow, S. (2016). Is seeing gesture necessary to gesture like a native speaker? </w:t>
      </w:r>
      <w:r w:rsidRPr="00AD16D9">
        <w:rPr>
          <w:rFonts w:ascii="Times New Roman" w:hAnsi="Times New Roman" w:cs="Times New Roman"/>
          <w:i/>
          <w:color w:val="212121"/>
          <w:highlight w:val="white"/>
        </w:rPr>
        <w:t>Psychological science</w:t>
      </w:r>
      <w:r w:rsidRPr="00AD16D9">
        <w:rPr>
          <w:rFonts w:ascii="Times New Roman" w:hAnsi="Times New Roman" w:cs="Times New Roman"/>
          <w:color w:val="212121"/>
          <w:highlight w:val="white"/>
        </w:rPr>
        <w:t xml:space="preserve">, </w:t>
      </w:r>
      <w:r w:rsidRPr="00AD16D9">
        <w:rPr>
          <w:rFonts w:ascii="Times New Roman" w:hAnsi="Times New Roman" w:cs="Times New Roman"/>
          <w:i/>
          <w:color w:val="212121"/>
          <w:highlight w:val="white"/>
        </w:rPr>
        <w:t>27</w:t>
      </w:r>
      <w:r w:rsidRPr="00AD16D9">
        <w:rPr>
          <w:rFonts w:ascii="Times New Roman" w:hAnsi="Times New Roman" w:cs="Times New Roman"/>
          <w:color w:val="212121"/>
          <w:highlight w:val="white"/>
        </w:rPr>
        <w:t xml:space="preserve">(5), 737–747. </w:t>
      </w:r>
      <w:hyperlink r:id="rId21">
        <w:r w:rsidRPr="00AD16D9">
          <w:rPr>
            <w:rFonts w:ascii="Times New Roman" w:hAnsi="Times New Roman" w:cs="Times New Roman"/>
            <w:color w:val="0563C1"/>
            <w:highlight w:val="white"/>
            <w:u w:val="single"/>
          </w:rPr>
          <w:t>https://doi.org/10.1177/0956797616629931</w:t>
        </w:r>
      </w:hyperlink>
      <w:r w:rsidRPr="00AD16D9">
        <w:rPr>
          <w:rFonts w:ascii="Times New Roman" w:hAnsi="Times New Roman" w:cs="Times New Roman"/>
          <w:color w:val="212121"/>
          <w:highlight w:val="white"/>
        </w:rPr>
        <w:t xml:space="preserve"> </w:t>
      </w:r>
    </w:p>
    <w:p w14:paraId="5D4D484E" w14:textId="77777777" w:rsidR="00B57710" w:rsidRPr="00AD16D9" w:rsidRDefault="00000000">
      <w:pPr>
        <w:pBdr>
          <w:top w:val="nil"/>
          <w:left w:val="nil"/>
          <w:bottom w:val="nil"/>
          <w:right w:val="nil"/>
          <w:between w:val="nil"/>
        </w:pBdr>
        <w:jc w:val="both"/>
        <w:rPr>
          <w:rFonts w:ascii="Times New Roman" w:hAnsi="Times New Roman" w:cs="Times New Roman"/>
        </w:rPr>
      </w:pPr>
      <w:proofErr w:type="spellStart"/>
      <w:r w:rsidRPr="00AD16D9">
        <w:rPr>
          <w:rFonts w:ascii="Times New Roman" w:hAnsi="Times New Roman" w:cs="Times New Roman"/>
        </w:rPr>
        <w:t>Peveling</w:t>
      </w:r>
      <w:proofErr w:type="spellEnd"/>
      <w:r w:rsidRPr="00AD16D9">
        <w:rPr>
          <w:rFonts w:ascii="Times New Roman" w:hAnsi="Times New Roman" w:cs="Times New Roman"/>
        </w:rPr>
        <w:t xml:space="preserve">, M. (2016). </w:t>
      </w:r>
      <w:r w:rsidRPr="00AD16D9">
        <w:rPr>
          <w:rFonts w:ascii="Times New Roman" w:hAnsi="Times New Roman" w:cs="Times New Roman"/>
          <w:i/>
        </w:rPr>
        <w:t xml:space="preserve">Der </w:t>
      </w:r>
      <w:proofErr w:type="spellStart"/>
      <w:r w:rsidRPr="00AD16D9">
        <w:rPr>
          <w:rFonts w:ascii="Times New Roman" w:hAnsi="Times New Roman" w:cs="Times New Roman"/>
          <w:i/>
        </w:rPr>
        <w:t>Sprachsinn</w:t>
      </w:r>
      <w:proofErr w:type="spellEnd"/>
      <w:r w:rsidRPr="00AD16D9">
        <w:rPr>
          <w:rFonts w:ascii="Times New Roman" w:hAnsi="Times New Roman" w:cs="Times New Roman"/>
          <w:i/>
        </w:rPr>
        <w:t xml:space="preserve"> </w:t>
      </w:r>
      <w:proofErr w:type="spellStart"/>
      <w:r w:rsidRPr="00AD16D9">
        <w:rPr>
          <w:rFonts w:ascii="Times New Roman" w:hAnsi="Times New Roman" w:cs="Times New Roman"/>
          <w:i/>
        </w:rPr>
        <w:t>bei</w:t>
      </w:r>
      <w:proofErr w:type="spellEnd"/>
      <w:r w:rsidRPr="00AD16D9">
        <w:rPr>
          <w:rFonts w:ascii="Times New Roman" w:hAnsi="Times New Roman" w:cs="Times New Roman"/>
          <w:i/>
        </w:rPr>
        <w:t xml:space="preserve"> Rudolf Steiner: Eine </w:t>
      </w:r>
      <w:proofErr w:type="spellStart"/>
      <w:r w:rsidRPr="00AD16D9">
        <w:rPr>
          <w:rFonts w:ascii="Times New Roman" w:hAnsi="Times New Roman" w:cs="Times New Roman"/>
          <w:i/>
        </w:rPr>
        <w:t>kritische</w:t>
      </w:r>
      <w:proofErr w:type="spellEnd"/>
      <w:r w:rsidRPr="00AD16D9">
        <w:rPr>
          <w:rFonts w:ascii="Times New Roman" w:hAnsi="Times New Roman" w:cs="Times New Roman"/>
          <w:i/>
        </w:rPr>
        <w:t xml:space="preserve"> </w:t>
      </w:r>
      <w:proofErr w:type="spellStart"/>
      <w:r w:rsidRPr="00AD16D9">
        <w:rPr>
          <w:rFonts w:ascii="Times New Roman" w:hAnsi="Times New Roman" w:cs="Times New Roman"/>
          <w:i/>
        </w:rPr>
        <w:t>Würdigung</w:t>
      </w:r>
      <w:proofErr w:type="spellEnd"/>
      <w:r w:rsidRPr="00AD16D9">
        <w:rPr>
          <w:rFonts w:ascii="Times New Roman" w:hAnsi="Times New Roman" w:cs="Times New Roman"/>
          <w:i/>
        </w:rPr>
        <w:t xml:space="preserve"> </w:t>
      </w:r>
      <w:proofErr w:type="spellStart"/>
      <w:r w:rsidRPr="00AD16D9">
        <w:rPr>
          <w:rFonts w:ascii="Times New Roman" w:hAnsi="Times New Roman" w:cs="Times New Roman"/>
          <w:i/>
        </w:rPr>
        <w:t>im</w:t>
      </w:r>
      <w:proofErr w:type="spellEnd"/>
      <w:r w:rsidRPr="00AD16D9">
        <w:rPr>
          <w:rFonts w:ascii="Times New Roman" w:hAnsi="Times New Roman" w:cs="Times New Roman"/>
          <w:i/>
        </w:rPr>
        <w:t xml:space="preserve"> </w:t>
      </w:r>
      <w:proofErr w:type="spellStart"/>
      <w:r w:rsidRPr="00AD16D9">
        <w:rPr>
          <w:rFonts w:ascii="Times New Roman" w:hAnsi="Times New Roman" w:cs="Times New Roman"/>
          <w:i/>
        </w:rPr>
        <w:t>Lichte</w:t>
      </w:r>
      <w:proofErr w:type="spellEnd"/>
      <w:r w:rsidRPr="00AD16D9">
        <w:rPr>
          <w:rFonts w:ascii="Times New Roman" w:hAnsi="Times New Roman" w:cs="Times New Roman"/>
          <w:i/>
        </w:rPr>
        <w:t xml:space="preserve"> der </w:t>
      </w:r>
      <w:proofErr w:type="spellStart"/>
      <w:r w:rsidRPr="00AD16D9">
        <w:rPr>
          <w:rFonts w:ascii="Times New Roman" w:hAnsi="Times New Roman" w:cs="Times New Roman"/>
          <w:i/>
        </w:rPr>
        <w:t>modernen</w:t>
      </w:r>
      <w:proofErr w:type="spellEnd"/>
      <w:r w:rsidRPr="00AD16D9">
        <w:rPr>
          <w:rFonts w:ascii="Times New Roman" w:hAnsi="Times New Roman" w:cs="Times New Roman"/>
          <w:i/>
        </w:rPr>
        <w:t xml:space="preserve"> </w:t>
      </w:r>
      <w:proofErr w:type="spellStart"/>
      <w:r w:rsidRPr="00AD16D9">
        <w:rPr>
          <w:rFonts w:ascii="Times New Roman" w:hAnsi="Times New Roman" w:cs="Times New Roman"/>
          <w:i/>
        </w:rPr>
        <w:t>Sprachforschung</w:t>
      </w:r>
      <w:proofErr w:type="spellEnd"/>
      <w:r w:rsidRPr="00AD16D9">
        <w:rPr>
          <w:rFonts w:ascii="Times New Roman" w:hAnsi="Times New Roman" w:cs="Times New Roman"/>
          <w:i/>
        </w:rPr>
        <w:t xml:space="preserve"> und der </w:t>
      </w:r>
      <w:proofErr w:type="spellStart"/>
      <w:r w:rsidRPr="00AD16D9">
        <w:rPr>
          <w:rFonts w:ascii="Times New Roman" w:hAnsi="Times New Roman" w:cs="Times New Roman"/>
          <w:i/>
        </w:rPr>
        <w:t>sozialen</w:t>
      </w:r>
      <w:proofErr w:type="spellEnd"/>
      <w:r w:rsidRPr="00AD16D9">
        <w:rPr>
          <w:rFonts w:ascii="Times New Roman" w:hAnsi="Times New Roman" w:cs="Times New Roman"/>
          <w:i/>
        </w:rPr>
        <w:t xml:space="preserve"> </w:t>
      </w:r>
      <w:proofErr w:type="spellStart"/>
      <w:r w:rsidRPr="00AD16D9">
        <w:rPr>
          <w:rFonts w:ascii="Times New Roman" w:hAnsi="Times New Roman" w:cs="Times New Roman"/>
          <w:i/>
        </w:rPr>
        <w:t>Neurobiologie</w:t>
      </w:r>
      <w:proofErr w:type="spellEnd"/>
      <w:r w:rsidRPr="00AD16D9">
        <w:rPr>
          <w:rFonts w:ascii="Times New Roman" w:hAnsi="Times New Roman" w:cs="Times New Roman"/>
        </w:rPr>
        <w:t xml:space="preserve">. </w:t>
      </w:r>
      <w:proofErr w:type="spellStart"/>
      <w:r w:rsidRPr="00AD16D9">
        <w:rPr>
          <w:rFonts w:ascii="Times New Roman" w:hAnsi="Times New Roman" w:cs="Times New Roman"/>
        </w:rPr>
        <w:t>Eigenverlag</w:t>
      </w:r>
      <w:proofErr w:type="spellEnd"/>
      <w:r w:rsidRPr="00AD16D9">
        <w:rPr>
          <w:rFonts w:ascii="Times New Roman" w:hAnsi="Times New Roman" w:cs="Times New Roman"/>
        </w:rPr>
        <w:t>.</w:t>
      </w:r>
    </w:p>
    <w:p w14:paraId="78DBC115" w14:textId="77777777" w:rsidR="00B57710" w:rsidRPr="00AD16D9" w:rsidRDefault="00000000">
      <w:pPr>
        <w:pBdr>
          <w:top w:val="nil"/>
          <w:left w:val="nil"/>
          <w:bottom w:val="nil"/>
          <w:right w:val="nil"/>
          <w:between w:val="nil"/>
        </w:pBdr>
        <w:jc w:val="both"/>
        <w:rPr>
          <w:rFonts w:ascii="Times New Roman" w:hAnsi="Times New Roman" w:cs="Times New Roman"/>
        </w:rPr>
      </w:pPr>
      <w:proofErr w:type="spellStart"/>
      <w:r w:rsidRPr="00AD16D9">
        <w:rPr>
          <w:rFonts w:ascii="Times New Roman" w:hAnsi="Times New Roman" w:cs="Times New Roman"/>
        </w:rPr>
        <w:t>Piazzoli</w:t>
      </w:r>
      <w:proofErr w:type="spellEnd"/>
      <w:r w:rsidRPr="00AD16D9">
        <w:rPr>
          <w:rFonts w:ascii="Times New Roman" w:hAnsi="Times New Roman" w:cs="Times New Roman"/>
        </w:rPr>
        <w:t xml:space="preserve">, E. (2018). </w:t>
      </w:r>
      <w:r w:rsidRPr="00AD16D9">
        <w:rPr>
          <w:rFonts w:ascii="Times New Roman" w:hAnsi="Times New Roman" w:cs="Times New Roman"/>
          <w:i/>
        </w:rPr>
        <w:t>Embodying language in action</w:t>
      </w:r>
      <w:r w:rsidRPr="00AD16D9">
        <w:rPr>
          <w:rFonts w:ascii="Times New Roman" w:hAnsi="Times New Roman" w:cs="Times New Roman"/>
        </w:rPr>
        <w:t>. Palgrave Macmillan.</w:t>
      </w:r>
    </w:p>
    <w:p w14:paraId="218B4BC0" w14:textId="77777777" w:rsidR="00B57710" w:rsidRPr="00AD16D9" w:rsidRDefault="00000000">
      <w:pPr>
        <w:pBdr>
          <w:top w:val="nil"/>
          <w:left w:val="nil"/>
          <w:bottom w:val="nil"/>
          <w:right w:val="nil"/>
          <w:between w:val="nil"/>
        </w:pBdr>
        <w:jc w:val="both"/>
        <w:rPr>
          <w:rFonts w:ascii="Times New Roman" w:hAnsi="Times New Roman" w:cs="Times New Roman"/>
        </w:rPr>
      </w:pPr>
      <w:r w:rsidRPr="00AD16D9">
        <w:rPr>
          <w:rFonts w:ascii="Times New Roman" w:hAnsi="Times New Roman" w:cs="Times New Roman"/>
        </w:rPr>
        <w:t>Rawson, M. (2021). Steiner Waldorf Pedagogy in Schools: A Critical Introduction. Routledge.</w:t>
      </w:r>
    </w:p>
    <w:p w14:paraId="77E5C7CF" w14:textId="77777777" w:rsidR="00B57710" w:rsidRPr="00AD16D9" w:rsidRDefault="00000000">
      <w:pPr>
        <w:pBdr>
          <w:top w:val="nil"/>
          <w:left w:val="nil"/>
          <w:bottom w:val="nil"/>
          <w:right w:val="nil"/>
          <w:between w:val="nil"/>
        </w:pBdr>
        <w:jc w:val="both"/>
        <w:rPr>
          <w:rFonts w:ascii="Times New Roman" w:hAnsi="Times New Roman" w:cs="Times New Roman"/>
        </w:rPr>
      </w:pPr>
      <w:r w:rsidRPr="00AD16D9">
        <w:rPr>
          <w:rFonts w:ascii="Times New Roman" w:hAnsi="Times New Roman" w:cs="Times New Roman"/>
        </w:rPr>
        <w:t xml:space="preserve">Rawson, M. (2022).   L2 teaching and learning in Waldorf schools – why performative?  </w:t>
      </w:r>
      <w:r w:rsidRPr="00AD16D9">
        <w:rPr>
          <w:rFonts w:ascii="Times New Roman" w:hAnsi="Times New Roman" w:cs="Times New Roman"/>
          <w:i/>
        </w:rPr>
        <w:t xml:space="preserve">Scenario </w:t>
      </w:r>
      <w:r w:rsidRPr="00AD16D9">
        <w:rPr>
          <w:rFonts w:ascii="Times New Roman" w:hAnsi="Times New Roman" w:cs="Times New Roman"/>
        </w:rPr>
        <w:t xml:space="preserve">16.1 </w:t>
      </w:r>
      <w:hyperlink r:id="rId22">
        <w:r w:rsidRPr="00AD16D9">
          <w:rPr>
            <w:rFonts w:ascii="Times New Roman" w:hAnsi="Times New Roman" w:cs="Times New Roman"/>
            <w:color w:val="0563C1"/>
            <w:u w:val="single"/>
          </w:rPr>
          <w:t xml:space="preserve">https://doi.org/10.33178/scenario.16.1.1 </w:t>
        </w:r>
      </w:hyperlink>
      <w:r w:rsidRPr="00AD16D9">
        <w:rPr>
          <w:rFonts w:ascii="Times New Roman" w:hAnsi="Times New Roman" w:cs="Times New Roman"/>
        </w:rPr>
        <w:t xml:space="preserve">                                                                             </w:t>
      </w:r>
    </w:p>
    <w:p w14:paraId="452F3FD8" w14:textId="77777777" w:rsidR="00B57710" w:rsidRPr="00AD16D9" w:rsidRDefault="00000000">
      <w:pPr>
        <w:pBdr>
          <w:top w:val="nil"/>
          <w:left w:val="nil"/>
          <w:bottom w:val="nil"/>
          <w:right w:val="nil"/>
          <w:between w:val="nil"/>
        </w:pBdr>
        <w:jc w:val="both"/>
        <w:rPr>
          <w:rFonts w:ascii="Times New Roman" w:hAnsi="Times New Roman" w:cs="Times New Roman"/>
          <w:color w:val="0563C1"/>
          <w:u w:val="single"/>
        </w:rPr>
      </w:pPr>
      <w:r w:rsidRPr="00AD16D9">
        <w:rPr>
          <w:rFonts w:ascii="Times New Roman" w:hAnsi="Times New Roman" w:cs="Times New Roman"/>
        </w:rPr>
        <w:t xml:space="preserve">Rowe, M. L., &amp; Goldin-Meadow, S. (2009). Early gesture selectively predicts later language learning. </w:t>
      </w:r>
      <w:r w:rsidRPr="00AD16D9">
        <w:rPr>
          <w:rFonts w:ascii="Times New Roman" w:hAnsi="Times New Roman" w:cs="Times New Roman"/>
          <w:i/>
        </w:rPr>
        <w:t>Developmental Science</w:t>
      </w:r>
      <w:r w:rsidRPr="00AD16D9">
        <w:rPr>
          <w:rFonts w:ascii="Times New Roman" w:hAnsi="Times New Roman" w:cs="Times New Roman"/>
        </w:rPr>
        <w:t xml:space="preserve">, </w:t>
      </w:r>
      <w:r w:rsidRPr="00AD16D9">
        <w:rPr>
          <w:rFonts w:ascii="Times New Roman" w:hAnsi="Times New Roman" w:cs="Times New Roman"/>
          <w:i/>
        </w:rPr>
        <w:t>12</w:t>
      </w:r>
      <w:r w:rsidRPr="00AD16D9">
        <w:rPr>
          <w:rFonts w:ascii="Times New Roman" w:hAnsi="Times New Roman" w:cs="Times New Roman"/>
        </w:rPr>
        <w:t xml:space="preserve">(1), 182–187. </w:t>
      </w:r>
      <w:hyperlink r:id="rId23">
        <w:r w:rsidRPr="00AD16D9">
          <w:rPr>
            <w:rFonts w:ascii="Times New Roman" w:hAnsi="Times New Roman" w:cs="Times New Roman"/>
            <w:color w:val="0563C1"/>
            <w:u w:val="single"/>
          </w:rPr>
          <w:t>https://doi.org/10.1111/j.1467-7687.2008.00764.x</w:t>
        </w:r>
      </w:hyperlink>
    </w:p>
    <w:p w14:paraId="40B10DD2" w14:textId="77777777" w:rsidR="00B57710" w:rsidRPr="00AD16D9" w:rsidRDefault="00000000">
      <w:pPr>
        <w:pBdr>
          <w:top w:val="nil"/>
          <w:left w:val="nil"/>
          <w:bottom w:val="nil"/>
          <w:right w:val="nil"/>
          <w:between w:val="nil"/>
        </w:pBdr>
        <w:jc w:val="both"/>
        <w:rPr>
          <w:rFonts w:ascii="Times New Roman" w:hAnsi="Times New Roman" w:cs="Times New Roman"/>
        </w:rPr>
      </w:pPr>
      <w:proofErr w:type="spellStart"/>
      <w:r w:rsidRPr="00AD16D9">
        <w:rPr>
          <w:rFonts w:ascii="Times New Roman" w:hAnsi="Times New Roman" w:cs="Times New Roman"/>
        </w:rPr>
        <w:t>Sambanis</w:t>
      </w:r>
      <w:proofErr w:type="spellEnd"/>
      <w:r w:rsidRPr="00AD16D9">
        <w:rPr>
          <w:rFonts w:ascii="Times New Roman" w:hAnsi="Times New Roman" w:cs="Times New Roman"/>
        </w:rPr>
        <w:t>, M. (2013).</w:t>
      </w:r>
      <w:r w:rsidRPr="00AD16D9">
        <w:rPr>
          <w:rFonts w:ascii="Times New Roman" w:hAnsi="Times New Roman" w:cs="Times New Roman"/>
          <w:i/>
        </w:rPr>
        <w:t xml:space="preserve"> </w:t>
      </w:r>
      <w:proofErr w:type="spellStart"/>
      <w:r w:rsidRPr="00AD16D9">
        <w:rPr>
          <w:rFonts w:ascii="Times New Roman" w:hAnsi="Times New Roman" w:cs="Times New Roman"/>
          <w:i/>
        </w:rPr>
        <w:t>Fremdsprachenunterricht</w:t>
      </w:r>
      <w:proofErr w:type="spellEnd"/>
      <w:r w:rsidRPr="00AD16D9">
        <w:rPr>
          <w:rFonts w:ascii="Times New Roman" w:hAnsi="Times New Roman" w:cs="Times New Roman"/>
          <w:i/>
        </w:rPr>
        <w:t xml:space="preserve"> und </w:t>
      </w:r>
      <w:proofErr w:type="spellStart"/>
      <w:r w:rsidRPr="00AD16D9">
        <w:rPr>
          <w:rFonts w:ascii="Times New Roman" w:hAnsi="Times New Roman" w:cs="Times New Roman"/>
          <w:i/>
        </w:rPr>
        <w:t>Neurowissenschaften</w:t>
      </w:r>
      <w:proofErr w:type="spellEnd"/>
      <w:r w:rsidRPr="00AD16D9">
        <w:rPr>
          <w:rFonts w:ascii="Times New Roman" w:hAnsi="Times New Roman" w:cs="Times New Roman"/>
        </w:rPr>
        <w:t xml:space="preserve">. </w:t>
      </w:r>
      <w:proofErr w:type="spellStart"/>
      <w:r w:rsidRPr="00AD16D9">
        <w:rPr>
          <w:rFonts w:ascii="Times New Roman" w:hAnsi="Times New Roman" w:cs="Times New Roman"/>
        </w:rPr>
        <w:t>Narr</w:t>
      </w:r>
      <w:proofErr w:type="spellEnd"/>
      <w:r w:rsidRPr="00AD16D9">
        <w:rPr>
          <w:rFonts w:ascii="Times New Roman" w:hAnsi="Times New Roman" w:cs="Times New Roman"/>
        </w:rPr>
        <w:t>.</w:t>
      </w:r>
    </w:p>
    <w:p w14:paraId="636C0EA6" w14:textId="77777777" w:rsidR="00B57710" w:rsidRPr="00AD16D9" w:rsidRDefault="00000000">
      <w:pPr>
        <w:pBdr>
          <w:top w:val="nil"/>
          <w:left w:val="nil"/>
          <w:bottom w:val="nil"/>
          <w:right w:val="nil"/>
          <w:between w:val="nil"/>
        </w:pBdr>
        <w:jc w:val="both"/>
        <w:rPr>
          <w:rFonts w:ascii="Times New Roman" w:hAnsi="Times New Roman" w:cs="Times New Roman"/>
        </w:rPr>
      </w:pPr>
      <w:proofErr w:type="spellStart"/>
      <w:r w:rsidRPr="00AD16D9">
        <w:rPr>
          <w:rFonts w:ascii="Times New Roman" w:hAnsi="Times New Roman" w:cs="Times New Roman"/>
        </w:rPr>
        <w:t>Sambanis</w:t>
      </w:r>
      <w:proofErr w:type="spellEnd"/>
      <w:r w:rsidRPr="00AD16D9">
        <w:rPr>
          <w:rFonts w:ascii="Times New Roman" w:hAnsi="Times New Roman" w:cs="Times New Roman"/>
        </w:rPr>
        <w:t xml:space="preserve">, M. (2016a). Drama activities in the foreign language classroom – Considerations from a didactic-neuroscientific perspective. In S. Even, &amp; Manfred </w:t>
      </w:r>
      <w:proofErr w:type="spellStart"/>
      <w:r w:rsidRPr="00AD16D9">
        <w:rPr>
          <w:rFonts w:ascii="Times New Roman" w:hAnsi="Times New Roman" w:cs="Times New Roman"/>
        </w:rPr>
        <w:t>Schewe</w:t>
      </w:r>
      <w:proofErr w:type="spellEnd"/>
      <w:r w:rsidRPr="00AD16D9">
        <w:rPr>
          <w:rFonts w:ascii="Times New Roman" w:hAnsi="Times New Roman" w:cs="Times New Roman"/>
        </w:rPr>
        <w:t xml:space="preserve"> (Eds.),</w:t>
      </w:r>
      <w:r w:rsidRPr="00AD16D9">
        <w:rPr>
          <w:rFonts w:ascii="Times New Roman" w:hAnsi="Times New Roman" w:cs="Times New Roman"/>
          <w:i/>
        </w:rPr>
        <w:t xml:space="preserve"> Performatives </w:t>
      </w:r>
      <w:proofErr w:type="spellStart"/>
      <w:r w:rsidRPr="00AD16D9">
        <w:rPr>
          <w:rFonts w:ascii="Times New Roman" w:hAnsi="Times New Roman" w:cs="Times New Roman"/>
          <w:i/>
        </w:rPr>
        <w:t>Lehren</w:t>
      </w:r>
      <w:proofErr w:type="spellEnd"/>
      <w:r w:rsidRPr="00AD16D9">
        <w:rPr>
          <w:rFonts w:ascii="Times New Roman" w:hAnsi="Times New Roman" w:cs="Times New Roman"/>
          <w:i/>
        </w:rPr>
        <w:t xml:space="preserve"> </w:t>
      </w:r>
      <w:proofErr w:type="spellStart"/>
      <w:r w:rsidRPr="00AD16D9">
        <w:rPr>
          <w:rFonts w:ascii="Times New Roman" w:hAnsi="Times New Roman" w:cs="Times New Roman"/>
          <w:i/>
        </w:rPr>
        <w:t>Lernen</w:t>
      </w:r>
      <w:proofErr w:type="spellEnd"/>
      <w:r w:rsidRPr="00AD16D9">
        <w:rPr>
          <w:rFonts w:ascii="Times New Roman" w:hAnsi="Times New Roman" w:cs="Times New Roman"/>
          <w:i/>
        </w:rPr>
        <w:t xml:space="preserve"> </w:t>
      </w:r>
      <w:proofErr w:type="spellStart"/>
      <w:r w:rsidRPr="00AD16D9">
        <w:rPr>
          <w:rFonts w:ascii="Times New Roman" w:hAnsi="Times New Roman" w:cs="Times New Roman"/>
          <w:i/>
        </w:rPr>
        <w:t>Forschen</w:t>
      </w:r>
      <w:proofErr w:type="spellEnd"/>
      <w:r w:rsidRPr="00AD16D9">
        <w:rPr>
          <w:rFonts w:ascii="Times New Roman" w:hAnsi="Times New Roman" w:cs="Times New Roman"/>
          <w:i/>
        </w:rPr>
        <w:t xml:space="preserve"> – Performative Teaching Learning Research</w:t>
      </w:r>
      <w:r w:rsidRPr="00AD16D9">
        <w:rPr>
          <w:rFonts w:ascii="Times New Roman" w:hAnsi="Times New Roman" w:cs="Times New Roman"/>
        </w:rPr>
        <w:t xml:space="preserve"> (pp. 206-221). </w:t>
      </w:r>
      <w:proofErr w:type="spellStart"/>
      <w:r w:rsidRPr="00AD16D9">
        <w:rPr>
          <w:rFonts w:ascii="Times New Roman" w:hAnsi="Times New Roman" w:cs="Times New Roman"/>
        </w:rPr>
        <w:t>Schibri</w:t>
      </w:r>
      <w:proofErr w:type="spellEnd"/>
      <w:r w:rsidRPr="00AD16D9">
        <w:rPr>
          <w:rFonts w:ascii="Times New Roman" w:hAnsi="Times New Roman" w:cs="Times New Roman"/>
        </w:rPr>
        <w:t xml:space="preserve">. </w:t>
      </w:r>
    </w:p>
    <w:p w14:paraId="437ADC95" w14:textId="77777777" w:rsidR="00B57710" w:rsidRPr="00AD16D9" w:rsidRDefault="00000000">
      <w:pPr>
        <w:pBdr>
          <w:top w:val="nil"/>
          <w:left w:val="nil"/>
          <w:bottom w:val="nil"/>
          <w:right w:val="nil"/>
          <w:between w:val="nil"/>
        </w:pBdr>
        <w:jc w:val="both"/>
        <w:rPr>
          <w:rFonts w:ascii="Times New Roman" w:hAnsi="Times New Roman" w:cs="Times New Roman"/>
        </w:rPr>
      </w:pPr>
      <w:proofErr w:type="spellStart"/>
      <w:r w:rsidRPr="00AD16D9">
        <w:rPr>
          <w:rFonts w:ascii="Times New Roman" w:hAnsi="Times New Roman" w:cs="Times New Roman"/>
        </w:rPr>
        <w:t>Sambanis</w:t>
      </w:r>
      <w:proofErr w:type="spellEnd"/>
      <w:r w:rsidRPr="00AD16D9">
        <w:rPr>
          <w:rFonts w:ascii="Times New Roman" w:hAnsi="Times New Roman" w:cs="Times New Roman"/>
        </w:rPr>
        <w:t xml:space="preserve">, M. (2016b). </w:t>
      </w:r>
      <w:proofErr w:type="spellStart"/>
      <w:r w:rsidRPr="00AD16D9">
        <w:rPr>
          <w:rFonts w:ascii="Times New Roman" w:hAnsi="Times New Roman" w:cs="Times New Roman"/>
        </w:rPr>
        <w:t>Dramapädagogik</w:t>
      </w:r>
      <w:proofErr w:type="spellEnd"/>
      <w:r w:rsidRPr="00AD16D9">
        <w:rPr>
          <w:rFonts w:ascii="Times New Roman" w:hAnsi="Times New Roman" w:cs="Times New Roman"/>
        </w:rPr>
        <w:t xml:space="preserve"> </w:t>
      </w:r>
      <w:proofErr w:type="spellStart"/>
      <w:r w:rsidRPr="00AD16D9">
        <w:rPr>
          <w:rFonts w:ascii="Times New Roman" w:hAnsi="Times New Roman" w:cs="Times New Roman"/>
        </w:rPr>
        <w:t>im</w:t>
      </w:r>
      <w:proofErr w:type="spellEnd"/>
      <w:r w:rsidRPr="00AD16D9">
        <w:rPr>
          <w:rFonts w:ascii="Times New Roman" w:hAnsi="Times New Roman" w:cs="Times New Roman"/>
        </w:rPr>
        <w:t xml:space="preserve"> </w:t>
      </w:r>
      <w:proofErr w:type="spellStart"/>
      <w:r w:rsidRPr="00AD16D9">
        <w:rPr>
          <w:rFonts w:ascii="Times New Roman" w:hAnsi="Times New Roman" w:cs="Times New Roman"/>
        </w:rPr>
        <w:t>Fremdsprachenunterricht</w:t>
      </w:r>
      <w:proofErr w:type="spellEnd"/>
      <w:r w:rsidRPr="00AD16D9">
        <w:rPr>
          <w:rFonts w:ascii="Times New Roman" w:hAnsi="Times New Roman" w:cs="Times New Roman"/>
        </w:rPr>
        <w:t xml:space="preserve"> – </w:t>
      </w:r>
      <w:proofErr w:type="spellStart"/>
      <w:r w:rsidRPr="00AD16D9">
        <w:rPr>
          <w:rFonts w:ascii="Times New Roman" w:hAnsi="Times New Roman" w:cs="Times New Roman"/>
        </w:rPr>
        <w:t>Überlegungen</w:t>
      </w:r>
      <w:proofErr w:type="spellEnd"/>
      <w:r w:rsidRPr="00AD16D9">
        <w:rPr>
          <w:rFonts w:ascii="Times New Roman" w:hAnsi="Times New Roman" w:cs="Times New Roman"/>
        </w:rPr>
        <w:t xml:space="preserve"> </w:t>
      </w:r>
      <w:proofErr w:type="spellStart"/>
      <w:r w:rsidRPr="00AD16D9">
        <w:rPr>
          <w:rFonts w:ascii="Times New Roman" w:hAnsi="Times New Roman" w:cs="Times New Roman"/>
        </w:rPr>
        <w:t>aus</w:t>
      </w:r>
      <w:proofErr w:type="spellEnd"/>
      <w:r w:rsidRPr="00AD16D9">
        <w:rPr>
          <w:rFonts w:ascii="Times New Roman" w:hAnsi="Times New Roman" w:cs="Times New Roman"/>
        </w:rPr>
        <w:t xml:space="preserve"> </w:t>
      </w:r>
      <w:proofErr w:type="spellStart"/>
      <w:r w:rsidRPr="00AD16D9">
        <w:rPr>
          <w:rFonts w:ascii="Times New Roman" w:hAnsi="Times New Roman" w:cs="Times New Roman"/>
        </w:rPr>
        <w:t>didaktischer</w:t>
      </w:r>
      <w:proofErr w:type="spellEnd"/>
      <w:r w:rsidRPr="00AD16D9">
        <w:rPr>
          <w:rFonts w:ascii="Times New Roman" w:hAnsi="Times New Roman" w:cs="Times New Roman"/>
        </w:rPr>
        <w:t xml:space="preserve"> und </w:t>
      </w:r>
      <w:proofErr w:type="spellStart"/>
      <w:r w:rsidRPr="00AD16D9">
        <w:rPr>
          <w:rFonts w:ascii="Times New Roman" w:hAnsi="Times New Roman" w:cs="Times New Roman"/>
        </w:rPr>
        <w:t>neurowissenschaftlicher</w:t>
      </w:r>
      <w:proofErr w:type="spellEnd"/>
      <w:r w:rsidRPr="00AD16D9">
        <w:rPr>
          <w:rFonts w:ascii="Times New Roman" w:hAnsi="Times New Roman" w:cs="Times New Roman"/>
        </w:rPr>
        <w:t xml:space="preserve"> Sicht. In S. Even, &amp; M. </w:t>
      </w:r>
      <w:proofErr w:type="spellStart"/>
      <w:r w:rsidRPr="00AD16D9">
        <w:rPr>
          <w:rFonts w:ascii="Times New Roman" w:hAnsi="Times New Roman" w:cs="Times New Roman"/>
        </w:rPr>
        <w:t>Schewe</w:t>
      </w:r>
      <w:proofErr w:type="spellEnd"/>
      <w:r w:rsidRPr="00AD16D9">
        <w:rPr>
          <w:rFonts w:ascii="Times New Roman" w:hAnsi="Times New Roman" w:cs="Times New Roman"/>
        </w:rPr>
        <w:t xml:space="preserve"> (Eds.),</w:t>
      </w:r>
      <w:r w:rsidRPr="00AD16D9">
        <w:rPr>
          <w:rFonts w:ascii="Times New Roman" w:hAnsi="Times New Roman" w:cs="Times New Roman"/>
          <w:i/>
        </w:rPr>
        <w:t xml:space="preserve"> Performatives </w:t>
      </w:r>
      <w:proofErr w:type="spellStart"/>
      <w:r w:rsidRPr="00AD16D9">
        <w:rPr>
          <w:rFonts w:ascii="Times New Roman" w:hAnsi="Times New Roman" w:cs="Times New Roman"/>
          <w:i/>
        </w:rPr>
        <w:t>Lehren</w:t>
      </w:r>
      <w:proofErr w:type="spellEnd"/>
      <w:r w:rsidRPr="00AD16D9">
        <w:rPr>
          <w:rFonts w:ascii="Times New Roman" w:hAnsi="Times New Roman" w:cs="Times New Roman"/>
          <w:i/>
        </w:rPr>
        <w:t xml:space="preserve"> </w:t>
      </w:r>
      <w:proofErr w:type="spellStart"/>
      <w:r w:rsidRPr="00AD16D9">
        <w:rPr>
          <w:rFonts w:ascii="Times New Roman" w:hAnsi="Times New Roman" w:cs="Times New Roman"/>
          <w:i/>
        </w:rPr>
        <w:t>Lernen</w:t>
      </w:r>
      <w:proofErr w:type="spellEnd"/>
      <w:r w:rsidRPr="00AD16D9">
        <w:rPr>
          <w:rFonts w:ascii="Times New Roman" w:hAnsi="Times New Roman" w:cs="Times New Roman"/>
          <w:i/>
        </w:rPr>
        <w:t xml:space="preserve"> </w:t>
      </w:r>
      <w:proofErr w:type="spellStart"/>
      <w:r w:rsidRPr="00AD16D9">
        <w:rPr>
          <w:rFonts w:ascii="Times New Roman" w:hAnsi="Times New Roman" w:cs="Times New Roman"/>
          <w:i/>
        </w:rPr>
        <w:t>Forschen</w:t>
      </w:r>
      <w:proofErr w:type="spellEnd"/>
      <w:r w:rsidRPr="00AD16D9">
        <w:rPr>
          <w:rFonts w:ascii="Times New Roman" w:hAnsi="Times New Roman" w:cs="Times New Roman"/>
          <w:i/>
        </w:rPr>
        <w:t xml:space="preserve"> – Performative Teaching Learning Research</w:t>
      </w:r>
      <w:r w:rsidRPr="00AD16D9">
        <w:rPr>
          <w:rFonts w:ascii="Times New Roman" w:hAnsi="Times New Roman" w:cs="Times New Roman"/>
        </w:rPr>
        <w:t xml:space="preserve"> (pp. 47-66). </w:t>
      </w:r>
      <w:proofErr w:type="spellStart"/>
      <w:r w:rsidRPr="00AD16D9">
        <w:rPr>
          <w:rFonts w:ascii="Times New Roman" w:hAnsi="Times New Roman" w:cs="Times New Roman"/>
        </w:rPr>
        <w:t>Schibri</w:t>
      </w:r>
      <w:proofErr w:type="spellEnd"/>
      <w:r w:rsidRPr="00AD16D9">
        <w:rPr>
          <w:rFonts w:ascii="Times New Roman" w:hAnsi="Times New Roman" w:cs="Times New Roman"/>
        </w:rPr>
        <w:t xml:space="preserve">. </w:t>
      </w:r>
    </w:p>
    <w:p w14:paraId="5B6D17A5" w14:textId="77777777" w:rsidR="00B57710" w:rsidRPr="00AD16D9" w:rsidRDefault="00000000">
      <w:pPr>
        <w:pBdr>
          <w:top w:val="nil"/>
          <w:left w:val="nil"/>
          <w:bottom w:val="nil"/>
          <w:right w:val="nil"/>
          <w:between w:val="nil"/>
        </w:pBdr>
        <w:jc w:val="both"/>
        <w:rPr>
          <w:rFonts w:ascii="Times New Roman" w:hAnsi="Times New Roman" w:cs="Times New Roman"/>
        </w:rPr>
      </w:pPr>
      <w:proofErr w:type="spellStart"/>
      <w:r w:rsidRPr="00AD16D9">
        <w:rPr>
          <w:rFonts w:ascii="Times New Roman" w:hAnsi="Times New Roman" w:cs="Times New Roman"/>
        </w:rPr>
        <w:t>Sambanis</w:t>
      </w:r>
      <w:proofErr w:type="spellEnd"/>
      <w:r w:rsidRPr="00AD16D9">
        <w:rPr>
          <w:rFonts w:ascii="Times New Roman" w:hAnsi="Times New Roman" w:cs="Times New Roman"/>
        </w:rPr>
        <w:t xml:space="preserve">, M., &amp; Walter, M. (2019). </w:t>
      </w:r>
      <w:r w:rsidRPr="00AD16D9">
        <w:rPr>
          <w:rFonts w:ascii="Times New Roman" w:hAnsi="Times New Roman" w:cs="Times New Roman"/>
          <w:i/>
        </w:rPr>
        <w:t xml:space="preserve">In Motion! </w:t>
      </w:r>
      <w:proofErr w:type="spellStart"/>
      <w:r w:rsidRPr="00AD16D9">
        <w:rPr>
          <w:rFonts w:ascii="Times New Roman" w:hAnsi="Times New Roman" w:cs="Times New Roman"/>
          <w:i/>
        </w:rPr>
        <w:t>Theaterimpulse</w:t>
      </w:r>
      <w:proofErr w:type="spellEnd"/>
      <w:r w:rsidRPr="00AD16D9">
        <w:rPr>
          <w:rFonts w:ascii="Times New Roman" w:hAnsi="Times New Roman" w:cs="Times New Roman"/>
          <w:i/>
        </w:rPr>
        <w:t xml:space="preserve"> </w:t>
      </w:r>
      <w:proofErr w:type="spellStart"/>
      <w:r w:rsidRPr="00AD16D9">
        <w:rPr>
          <w:rFonts w:ascii="Times New Roman" w:hAnsi="Times New Roman" w:cs="Times New Roman"/>
          <w:i/>
        </w:rPr>
        <w:t>zum</w:t>
      </w:r>
      <w:proofErr w:type="spellEnd"/>
      <w:r w:rsidRPr="00AD16D9">
        <w:rPr>
          <w:rFonts w:ascii="Times New Roman" w:hAnsi="Times New Roman" w:cs="Times New Roman"/>
          <w:i/>
        </w:rPr>
        <w:t xml:space="preserve"> </w:t>
      </w:r>
      <w:proofErr w:type="spellStart"/>
      <w:r w:rsidRPr="00AD16D9">
        <w:rPr>
          <w:rFonts w:ascii="Times New Roman" w:hAnsi="Times New Roman" w:cs="Times New Roman"/>
          <w:i/>
        </w:rPr>
        <w:t>Sprachenlernen</w:t>
      </w:r>
      <w:proofErr w:type="spellEnd"/>
      <w:r w:rsidRPr="00AD16D9">
        <w:rPr>
          <w:rFonts w:ascii="Times New Roman" w:hAnsi="Times New Roman" w:cs="Times New Roman"/>
          <w:i/>
        </w:rPr>
        <w:t xml:space="preserve">: Von </w:t>
      </w:r>
      <w:proofErr w:type="spellStart"/>
      <w:r w:rsidRPr="00AD16D9">
        <w:rPr>
          <w:rFonts w:ascii="Times New Roman" w:hAnsi="Times New Roman" w:cs="Times New Roman"/>
          <w:i/>
        </w:rPr>
        <w:t>neuesten</w:t>
      </w:r>
      <w:proofErr w:type="spellEnd"/>
      <w:r w:rsidRPr="00AD16D9">
        <w:rPr>
          <w:rFonts w:ascii="Times New Roman" w:hAnsi="Times New Roman" w:cs="Times New Roman"/>
          <w:i/>
        </w:rPr>
        <w:t xml:space="preserve"> </w:t>
      </w:r>
      <w:proofErr w:type="spellStart"/>
      <w:r w:rsidRPr="00AD16D9">
        <w:rPr>
          <w:rFonts w:ascii="Times New Roman" w:hAnsi="Times New Roman" w:cs="Times New Roman"/>
          <w:i/>
        </w:rPr>
        <w:t>Befunden</w:t>
      </w:r>
      <w:proofErr w:type="spellEnd"/>
      <w:r w:rsidRPr="00AD16D9">
        <w:rPr>
          <w:rFonts w:ascii="Times New Roman" w:hAnsi="Times New Roman" w:cs="Times New Roman"/>
          <w:i/>
        </w:rPr>
        <w:t xml:space="preserve"> der </w:t>
      </w:r>
      <w:proofErr w:type="spellStart"/>
      <w:r w:rsidRPr="00AD16D9">
        <w:rPr>
          <w:rFonts w:ascii="Times New Roman" w:hAnsi="Times New Roman" w:cs="Times New Roman"/>
          <w:i/>
        </w:rPr>
        <w:t>Neurowissenschaft</w:t>
      </w:r>
      <w:proofErr w:type="spellEnd"/>
      <w:r w:rsidRPr="00AD16D9">
        <w:rPr>
          <w:rFonts w:ascii="Times New Roman" w:hAnsi="Times New Roman" w:cs="Times New Roman"/>
          <w:i/>
        </w:rPr>
        <w:t xml:space="preserve"> </w:t>
      </w:r>
      <w:proofErr w:type="spellStart"/>
      <w:r w:rsidRPr="00AD16D9">
        <w:rPr>
          <w:rFonts w:ascii="Times New Roman" w:hAnsi="Times New Roman" w:cs="Times New Roman"/>
          <w:i/>
        </w:rPr>
        <w:t>zu</w:t>
      </w:r>
      <w:proofErr w:type="spellEnd"/>
      <w:r w:rsidRPr="00AD16D9">
        <w:rPr>
          <w:rFonts w:ascii="Times New Roman" w:hAnsi="Times New Roman" w:cs="Times New Roman"/>
          <w:i/>
        </w:rPr>
        <w:t xml:space="preserve"> </w:t>
      </w:r>
      <w:proofErr w:type="spellStart"/>
      <w:r w:rsidRPr="00AD16D9">
        <w:rPr>
          <w:rFonts w:ascii="Times New Roman" w:hAnsi="Times New Roman" w:cs="Times New Roman"/>
          <w:i/>
        </w:rPr>
        <w:t>konkreten</w:t>
      </w:r>
      <w:proofErr w:type="spellEnd"/>
      <w:r w:rsidRPr="00AD16D9">
        <w:rPr>
          <w:rFonts w:ascii="Times New Roman" w:hAnsi="Times New Roman" w:cs="Times New Roman"/>
          <w:i/>
        </w:rPr>
        <w:t xml:space="preserve"> </w:t>
      </w:r>
      <w:proofErr w:type="spellStart"/>
      <w:r w:rsidRPr="00AD16D9">
        <w:rPr>
          <w:rFonts w:ascii="Times New Roman" w:hAnsi="Times New Roman" w:cs="Times New Roman"/>
          <w:i/>
        </w:rPr>
        <w:t>Unterrichtsimpulsen</w:t>
      </w:r>
      <w:proofErr w:type="spellEnd"/>
      <w:r w:rsidRPr="00AD16D9">
        <w:rPr>
          <w:rFonts w:ascii="Times New Roman" w:hAnsi="Times New Roman" w:cs="Times New Roman"/>
        </w:rPr>
        <w:t>. Cornelsen.</w:t>
      </w:r>
    </w:p>
    <w:p w14:paraId="0330F4C7" w14:textId="77777777" w:rsidR="00B57710" w:rsidRPr="00AD16D9" w:rsidRDefault="00000000">
      <w:pPr>
        <w:pBdr>
          <w:top w:val="nil"/>
          <w:left w:val="nil"/>
          <w:bottom w:val="nil"/>
          <w:right w:val="nil"/>
          <w:between w:val="nil"/>
        </w:pBdr>
        <w:jc w:val="both"/>
        <w:rPr>
          <w:rFonts w:ascii="Times New Roman" w:hAnsi="Times New Roman" w:cs="Times New Roman"/>
        </w:rPr>
      </w:pPr>
      <w:r w:rsidRPr="00AD16D9">
        <w:rPr>
          <w:rFonts w:ascii="Times New Roman" w:hAnsi="Times New Roman" w:cs="Times New Roman"/>
        </w:rPr>
        <w:t xml:space="preserve">Sievers, U. (2017). </w:t>
      </w:r>
      <w:r w:rsidRPr="00AD16D9">
        <w:rPr>
          <w:rFonts w:ascii="Times New Roman" w:hAnsi="Times New Roman" w:cs="Times New Roman"/>
          <w:i/>
        </w:rPr>
        <w:t>Creative teaching – sustainable learning: A holistic approach to foreign language teaching and learning</w:t>
      </w:r>
      <w:r w:rsidRPr="00AD16D9">
        <w:rPr>
          <w:rFonts w:ascii="Times New Roman" w:hAnsi="Times New Roman" w:cs="Times New Roman"/>
        </w:rPr>
        <w:t>. Books on Demand.</w:t>
      </w:r>
    </w:p>
    <w:p w14:paraId="082B35FC" w14:textId="77777777" w:rsidR="00B57710" w:rsidRPr="00AD16D9" w:rsidRDefault="00000000">
      <w:pPr>
        <w:pBdr>
          <w:top w:val="nil"/>
          <w:left w:val="nil"/>
          <w:bottom w:val="nil"/>
          <w:right w:val="nil"/>
          <w:between w:val="nil"/>
        </w:pBdr>
        <w:jc w:val="both"/>
        <w:rPr>
          <w:rFonts w:ascii="Times New Roman" w:hAnsi="Times New Roman" w:cs="Times New Roman"/>
        </w:rPr>
      </w:pPr>
      <w:r w:rsidRPr="00AD16D9">
        <w:rPr>
          <w:rFonts w:ascii="Times New Roman" w:hAnsi="Times New Roman" w:cs="Times New Roman"/>
        </w:rPr>
        <w:t xml:space="preserve">Steiner, R. (1981). </w:t>
      </w:r>
      <w:proofErr w:type="spellStart"/>
      <w:r w:rsidRPr="00AD16D9">
        <w:rPr>
          <w:rFonts w:ascii="Times New Roman" w:hAnsi="Times New Roman" w:cs="Times New Roman"/>
          <w:i/>
        </w:rPr>
        <w:t>Zur</w:t>
      </w:r>
      <w:proofErr w:type="spellEnd"/>
      <w:r w:rsidRPr="00AD16D9">
        <w:rPr>
          <w:rFonts w:ascii="Times New Roman" w:hAnsi="Times New Roman" w:cs="Times New Roman"/>
          <w:i/>
        </w:rPr>
        <w:t xml:space="preserve"> </w:t>
      </w:r>
      <w:proofErr w:type="spellStart"/>
      <w:r w:rsidRPr="00AD16D9">
        <w:rPr>
          <w:rFonts w:ascii="Times New Roman" w:hAnsi="Times New Roman" w:cs="Times New Roman"/>
          <w:i/>
        </w:rPr>
        <w:t>Sinneslehre</w:t>
      </w:r>
      <w:proofErr w:type="spellEnd"/>
      <w:r w:rsidRPr="00AD16D9">
        <w:rPr>
          <w:rFonts w:ascii="Times New Roman" w:hAnsi="Times New Roman" w:cs="Times New Roman"/>
        </w:rPr>
        <w:t xml:space="preserve"> (C. Lindenberg, Ed.). Verlag </w:t>
      </w:r>
      <w:proofErr w:type="spellStart"/>
      <w:r w:rsidRPr="00AD16D9">
        <w:rPr>
          <w:rFonts w:ascii="Times New Roman" w:hAnsi="Times New Roman" w:cs="Times New Roman"/>
        </w:rPr>
        <w:t>Freies</w:t>
      </w:r>
      <w:proofErr w:type="spellEnd"/>
      <w:r w:rsidRPr="00AD16D9">
        <w:rPr>
          <w:rFonts w:ascii="Times New Roman" w:hAnsi="Times New Roman" w:cs="Times New Roman"/>
        </w:rPr>
        <w:t xml:space="preserve"> </w:t>
      </w:r>
      <w:proofErr w:type="spellStart"/>
      <w:r w:rsidRPr="00AD16D9">
        <w:rPr>
          <w:rFonts w:ascii="Times New Roman" w:hAnsi="Times New Roman" w:cs="Times New Roman"/>
        </w:rPr>
        <w:t>Geistesleben</w:t>
      </w:r>
      <w:proofErr w:type="spellEnd"/>
      <w:r w:rsidRPr="00AD16D9">
        <w:rPr>
          <w:rFonts w:ascii="Times New Roman" w:hAnsi="Times New Roman" w:cs="Times New Roman"/>
        </w:rPr>
        <w:t xml:space="preserve"> </w:t>
      </w:r>
    </w:p>
    <w:p w14:paraId="7CC2C728" w14:textId="77777777" w:rsidR="00B57710" w:rsidRPr="00AD16D9" w:rsidRDefault="00000000">
      <w:pPr>
        <w:pBdr>
          <w:top w:val="nil"/>
          <w:left w:val="nil"/>
          <w:bottom w:val="nil"/>
          <w:right w:val="nil"/>
          <w:between w:val="nil"/>
        </w:pBdr>
        <w:jc w:val="both"/>
        <w:rPr>
          <w:rFonts w:ascii="Times New Roman" w:hAnsi="Times New Roman" w:cs="Times New Roman"/>
          <w:color w:val="0563C1"/>
          <w:u w:val="single"/>
        </w:rPr>
      </w:pPr>
      <w:r w:rsidRPr="00AD16D9">
        <w:rPr>
          <w:rFonts w:ascii="Times New Roman" w:hAnsi="Times New Roman" w:cs="Times New Roman"/>
        </w:rPr>
        <w:t xml:space="preserve">Van </w:t>
      </w:r>
      <w:proofErr w:type="spellStart"/>
      <w:r w:rsidRPr="00AD16D9">
        <w:rPr>
          <w:rFonts w:ascii="Times New Roman" w:hAnsi="Times New Roman" w:cs="Times New Roman"/>
        </w:rPr>
        <w:t>Manen</w:t>
      </w:r>
      <w:proofErr w:type="spellEnd"/>
      <w:r w:rsidRPr="00AD16D9">
        <w:rPr>
          <w:rFonts w:ascii="Times New Roman" w:hAnsi="Times New Roman" w:cs="Times New Roman"/>
        </w:rPr>
        <w:t xml:space="preserve">, M. (1995). On the epistemology of reflective practice. </w:t>
      </w:r>
      <w:r w:rsidRPr="00AD16D9">
        <w:rPr>
          <w:rFonts w:ascii="Times New Roman" w:hAnsi="Times New Roman" w:cs="Times New Roman"/>
          <w:i/>
        </w:rPr>
        <w:t>Teachers and Teaching Theory and Practice. 1</w:t>
      </w:r>
      <w:r w:rsidRPr="00AD16D9">
        <w:rPr>
          <w:rFonts w:ascii="Times New Roman" w:hAnsi="Times New Roman" w:cs="Times New Roman"/>
        </w:rPr>
        <w:t>(1), 33-50.</w:t>
      </w:r>
      <w:r w:rsidRPr="00AD16D9">
        <w:rPr>
          <w:rFonts w:ascii="Times New Roman" w:hAnsi="Times New Roman" w:cs="Times New Roman"/>
          <w:color w:val="0563C1"/>
          <w:u w:val="single"/>
        </w:rPr>
        <w:t xml:space="preserve"> </w:t>
      </w:r>
      <w:hyperlink r:id="rId24">
        <w:r w:rsidRPr="00AD16D9">
          <w:rPr>
            <w:rFonts w:ascii="Times New Roman" w:hAnsi="Times New Roman" w:cs="Times New Roman"/>
            <w:color w:val="0563C1"/>
            <w:u w:val="single"/>
          </w:rPr>
          <w:t>https://doi.org/10.1080/1354060950010104</w:t>
        </w:r>
      </w:hyperlink>
    </w:p>
    <w:p w14:paraId="575F4CB8" w14:textId="77777777" w:rsidR="00B57710" w:rsidRPr="00AD16D9" w:rsidRDefault="00000000">
      <w:pPr>
        <w:pBdr>
          <w:top w:val="nil"/>
          <w:left w:val="nil"/>
          <w:bottom w:val="nil"/>
          <w:right w:val="nil"/>
          <w:between w:val="nil"/>
        </w:pBdr>
        <w:jc w:val="both"/>
        <w:rPr>
          <w:rFonts w:ascii="Times New Roman" w:hAnsi="Times New Roman" w:cs="Times New Roman"/>
          <w:color w:val="0563C1"/>
          <w:u w:val="single"/>
        </w:rPr>
      </w:pPr>
      <w:r w:rsidRPr="00AD16D9">
        <w:rPr>
          <w:rFonts w:ascii="Times New Roman" w:hAnsi="Times New Roman" w:cs="Times New Roman"/>
        </w:rPr>
        <w:lastRenderedPageBreak/>
        <w:t xml:space="preserve">Walter, M., (2020). </w:t>
      </w:r>
      <w:proofErr w:type="spellStart"/>
      <w:r w:rsidRPr="00AD16D9">
        <w:rPr>
          <w:rFonts w:ascii="Times New Roman" w:hAnsi="Times New Roman" w:cs="Times New Roman"/>
        </w:rPr>
        <w:t>Gehend</w:t>
      </w:r>
      <w:proofErr w:type="spellEnd"/>
      <w:r w:rsidRPr="00AD16D9">
        <w:rPr>
          <w:rFonts w:ascii="Times New Roman" w:hAnsi="Times New Roman" w:cs="Times New Roman"/>
        </w:rPr>
        <w:t xml:space="preserve"> </w:t>
      </w:r>
      <w:proofErr w:type="spellStart"/>
      <w:r w:rsidRPr="00AD16D9">
        <w:rPr>
          <w:rFonts w:ascii="Times New Roman" w:hAnsi="Times New Roman" w:cs="Times New Roman"/>
        </w:rPr>
        <w:t>lernen</w:t>
      </w:r>
      <w:proofErr w:type="spellEnd"/>
      <w:r w:rsidRPr="00AD16D9">
        <w:rPr>
          <w:rFonts w:ascii="Times New Roman" w:hAnsi="Times New Roman" w:cs="Times New Roman"/>
        </w:rPr>
        <w:t xml:space="preserve">. Oder </w:t>
      </w:r>
      <w:proofErr w:type="spellStart"/>
      <w:r w:rsidRPr="00AD16D9">
        <w:rPr>
          <w:rFonts w:ascii="Times New Roman" w:hAnsi="Times New Roman" w:cs="Times New Roman"/>
        </w:rPr>
        <w:t>warum</w:t>
      </w:r>
      <w:proofErr w:type="spellEnd"/>
      <w:r w:rsidRPr="00AD16D9">
        <w:rPr>
          <w:rFonts w:ascii="Times New Roman" w:hAnsi="Times New Roman" w:cs="Times New Roman"/>
        </w:rPr>
        <w:t xml:space="preserve"> </w:t>
      </w:r>
      <w:proofErr w:type="spellStart"/>
      <w:r w:rsidRPr="00AD16D9">
        <w:rPr>
          <w:rFonts w:ascii="Times New Roman" w:hAnsi="Times New Roman" w:cs="Times New Roman"/>
        </w:rPr>
        <w:t>erleichtert</w:t>
      </w:r>
      <w:proofErr w:type="spellEnd"/>
      <w:r w:rsidRPr="00AD16D9">
        <w:rPr>
          <w:rFonts w:ascii="Times New Roman" w:hAnsi="Times New Roman" w:cs="Times New Roman"/>
        </w:rPr>
        <w:t xml:space="preserve"> das </w:t>
      </w:r>
      <w:proofErr w:type="spellStart"/>
      <w:r w:rsidRPr="00AD16D9">
        <w:rPr>
          <w:rFonts w:ascii="Times New Roman" w:hAnsi="Times New Roman" w:cs="Times New Roman"/>
        </w:rPr>
        <w:t>Gehen</w:t>
      </w:r>
      <w:proofErr w:type="spellEnd"/>
      <w:r w:rsidRPr="00AD16D9">
        <w:rPr>
          <w:rFonts w:ascii="Times New Roman" w:hAnsi="Times New Roman" w:cs="Times New Roman"/>
        </w:rPr>
        <w:t xml:space="preserve"> das </w:t>
      </w:r>
      <w:proofErr w:type="spellStart"/>
      <w:r w:rsidRPr="00AD16D9">
        <w:rPr>
          <w:rFonts w:ascii="Times New Roman" w:hAnsi="Times New Roman" w:cs="Times New Roman"/>
        </w:rPr>
        <w:t>Memorieren</w:t>
      </w:r>
      <w:proofErr w:type="spellEnd"/>
      <w:r w:rsidRPr="00AD16D9">
        <w:rPr>
          <w:rFonts w:ascii="Times New Roman" w:hAnsi="Times New Roman" w:cs="Times New Roman"/>
        </w:rPr>
        <w:t xml:space="preserve"> von </w:t>
      </w:r>
      <w:proofErr w:type="spellStart"/>
      <w:r w:rsidRPr="00AD16D9">
        <w:rPr>
          <w:rFonts w:ascii="Times New Roman" w:hAnsi="Times New Roman" w:cs="Times New Roman"/>
        </w:rPr>
        <w:t>sprachlichen</w:t>
      </w:r>
      <w:proofErr w:type="spellEnd"/>
      <w:r w:rsidRPr="00AD16D9">
        <w:rPr>
          <w:rFonts w:ascii="Times New Roman" w:hAnsi="Times New Roman" w:cs="Times New Roman"/>
        </w:rPr>
        <w:t xml:space="preserve"> </w:t>
      </w:r>
      <w:proofErr w:type="spellStart"/>
      <w:r w:rsidRPr="00AD16D9">
        <w:rPr>
          <w:rFonts w:ascii="Times New Roman" w:hAnsi="Times New Roman" w:cs="Times New Roman"/>
        </w:rPr>
        <w:t>Einheiten</w:t>
      </w:r>
      <w:proofErr w:type="spellEnd"/>
      <w:r w:rsidRPr="00AD16D9">
        <w:rPr>
          <w:rFonts w:ascii="Times New Roman" w:hAnsi="Times New Roman" w:cs="Times New Roman"/>
        </w:rPr>
        <w:t xml:space="preserve">? </w:t>
      </w:r>
      <w:proofErr w:type="spellStart"/>
      <w:r w:rsidRPr="00AD16D9">
        <w:rPr>
          <w:rFonts w:ascii="Times New Roman" w:hAnsi="Times New Roman" w:cs="Times New Roman"/>
        </w:rPr>
        <w:t>Evidenz</w:t>
      </w:r>
      <w:proofErr w:type="spellEnd"/>
      <w:r w:rsidRPr="00AD16D9">
        <w:rPr>
          <w:rFonts w:ascii="Times New Roman" w:hAnsi="Times New Roman" w:cs="Times New Roman"/>
        </w:rPr>
        <w:t xml:space="preserve"> </w:t>
      </w:r>
      <w:proofErr w:type="spellStart"/>
      <w:r w:rsidRPr="00AD16D9">
        <w:rPr>
          <w:rFonts w:ascii="Times New Roman" w:hAnsi="Times New Roman" w:cs="Times New Roman"/>
        </w:rPr>
        <w:t>aus</w:t>
      </w:r>
      <w:proofErr w:type="spellEnd"/>
      <w:r w:rsidRPr="00AD16D9">
        <w:rPr>
          <w:rFonts w:ascii="Times New Roman" w:hAnsi="Times New Roman" w:cs="Times New Roman"/>
        </w:rPr>
        <w:t xml:space="preserve"> der </w:t>
      </w:r>
      <w:proofErr w:type="spellStart"/>
      <w:r w:rsidRPr="00AD16D9">
        <w:rPr>
          <w:rFonts w:ascii="Times New Roman" w:hAnsi="Times New Roman" w:cs="Times New Roman"/>
        </w:rPr>
        <w:t>performativen</w:t>
      </w:r>
      <w:proofErr w:type="spellEnd"/>
      <w:r w:rsidRPr="00AD16D9">
        <w:rPr>
          <w:rFonts w:ascii="Times New Roman" w:hAnsi="Times New Roman" w:cs="Times New Roman"/>
        </w:rPr>
        <w:t xml:space="preserve"> Praxis und </w:t>
      </w:r>
      <w:proofErr w:type="spellStart"/>
      <w:r w:rsidRPr="00AD16D9">
        <w:rPr>
          <w:rFonts w:ascii="Times New Roman" w:hAnsi="Times New Roman" w:cs="Times New Roman"/>
        </w:rPr>
        <w:t>eine</w:t>
      </w:r>
      <w:proofErr w:type="spellEnd"/>
      <w:r w:rsidRPr="00AD16D9">
        <w:rPr>
          <w:rFonts w:ascii="Times New Roman" w:hAnsi="Times New Roman" w:cs="Times New Roman"/>
        </w:rPr>
        <w:t xml:space="preserve"> </w:t>
      </w:r>
      <w:proofErr w:type="spellStart"/>
      <w:r w:rsidRPr="00AD16D9">
        <w:rPr>
          <w:rFonts w:ascii="Times New Roman" w:hAnsi="Times New Roman" w:cs="Times New Roman"/>
        </w:rPr>
        <w:t>Frage</w:t>
      </w:r>
      <w:proofErr w:type="spellEnd"/>
      <w:r w:rsidRPr="00AD16D9">
        <w:rPr>
          <w:rFonts w:ascii="Times New Roman" w:hAnsi="Times New Roman" w:cs="Times New Roman"/>
        </w:rPr>
        <w:t xml:space="preserve"> </w:t>
      </w:r>
      <w:proofErr w:type="gramStart"/>
      <w:r w:rsidRPr="00AD16D9">
        <w:rPr>
          <w:rFonts w:ascii="Times New Roman" w:hAnsi="Times New Roman" w:cs="Times New Roman"/>
        </w:rPr>
        <w:t>an</w:t>
      </w:r>
      <w:proofErr w:type="gramEnd"/>
      <w:r w:rsidRPr="00AD16D9">
        <w:rPr>
          <w:rFonts w:ascii="Times New Roman" w:hAnsi="Times New Roman" w:cs="Times New Roman"/>
        </w:rPr>
        <w:t xml:space="preserve"> die </w:t>
      </w:r>
      <w:proofErr w:type="spellStart"/>
      <w:r w:rsidRPr="00AD16D9">
        <w:rPr>
          <w:rFonts w:ascii="Times New Roman" w:hAnsi="Times New Roman" w:cs="Times New Roman"/>
        </w:rPr>
        <w:t>neurowissenschaftliche</w:t>
      </w:r>
      <w:proofErr w:type="spellEnd"/>
      <w:r w:rsidRPr="00AD16D9">
        <w:rPr>
          <w:rFonts w:ascii="Times New Roman" w:hAnsi="Times New Roman" w:cs="Times New Roman"/>
        </w:rPr>
        <w:t xml:space="preserve"> </w:t>
      </w:r>
      <w:proofErr w:type="spellStart"/>
      <w:r w:rsidRPr="00AD16D9">
        <w:rPr>
          <w:rFonts w:ascii="Times New Roman" w:hAnsi="Times New Roman" w:cs="Times New Roman"/>
        </w:rPr>
        <w:t>Theorie</w:t>
      </w:r>
      <w:proofErr w:type="spellEnd"/>
      <w:r w:rsidRPr="00AD16D9">
        <w:rPr>
          <w:rFonts w:ascii="Times New Roman" w:hAnsi="Times New Roman" w:cs="Times New Roman"/>
        </w:rPr>
        <w:t xml:space="preserve">. In H. </w:t>
      </w:r>
      <w:proofErr w:type="spellStart"/>
      <w:r w:rsidRPr="00AD16D9">
        <w:rPr>
          <w:rFonts w:ascii="Times New Roman" w:hAnsi="Times New Roman" w:cs="Times New Roman"/>
        </w:rPr>
        <w:t>Böttger</w:t>
      </w:r>
      <w:proofErr w:type="spellEnd"/>
      <w:r w:rsidRPr="00AD16D9">
        <w:rPr>
          <w:rFonts w:ascii="Times New Roman" w:hAnsi="Times New Roman" w:cs="Times New Roman"/>
        </w:rPr>
        <w:t xml:space="preserve">, &amp; M. </w:t>
      </w:r>
      <w:proofErr w:type="spellStart"/>
      <w:r w:rsidRPr="00AD16D9">
        <w:rPr>
          <w:rFonts w:ascii="Times New Roman" w:hAnsi="Times New Roman" w:cs="Times New Roman"/>
        </w:rPr>
        <w:t>Sambanis</w:t>
      </w:r>
      <w:proofErr w:type="spellEnd"/>
      <w:r w:rsidRPr="00AD16D9">
        <w:rPr>
          <w:rFonts w:ascii="Times New Roman" w:hAnsi="Times New Roman" w:cs="Times New Roman"/>
        </w:rPr>
        <w:t xml:space="preserve"> (Eds.), </w:t>
      </w:r>
      <w:r w:rsidRPr="00AD16D9">
        <w:rPr>
          <w:rFonts w:ascii="Times New Roman" w:hAnsi="Times New Roman" w:cs="Times New Roman"/>
          <w:i/>
        </w:rPr>
        <w:t xml:space="preserve">Focus on Evidence III – </w:t>
      </w:r>
      <w:proofErr w:type="spellStart"/>
      <w:r w:rsidRPr="00AD16D9">
        <w:rPr>
          <w:rFonts w:ascii="Times New Roman" w:hAnsi="Times New Roman" w:cs="Times New Roman"/>
          <w:i/>
        </w:rPr>
        <w:t>Fremdsprachenendidaktik</w:t>
      </w:r>
      <w:proofErr w:type="spellEnd"/>
      <w:r w:rsidRPr="00AD16D9">
        <w:rPr>
          <w:rFonts w:ascii="Times New Roman" w:hAnsi="Times New Roman" w:cs="Times New Roman"/>
          <w:i/>
        </w:rPr>
        <w:t xml:space="preserve"> </w:t>
      </w:r>
      <w:proofErr w:type="spellStart"/>
      <w:r w:rsidRPr="00AD16D9">
        <w:rPr>
          <w:rFonts w:ascii="Times New Roman" w:hAnsi="Times New Roman" w:cs="Times New Roman"/>
          <w:i/>
        </w:rPr>
        <w:t>trifft</w:t>
      </w:r>
      <w:proofErr w:type="spellEnd"/>
      <w:r w:rsidRPr="00AD16D9">
        <w:rPr>
          <w:rFonts w:ascii="Times New Roman" w:hAnsi="Times New Roman" w:cs="Times New Roman"/>
          <w:i/>
        </w:rPr>
        <w:t xml:space="preserve"> </w:t>
      </w:r>
      <w:proofErr w:type="spellStart"/>
      <w:r w:rsidRPr="00AD16D9">
        <w:rPr>
          <w:rFonts w:ascii="Times New Roman" w:hAnsi="Times New Roman" w:cs="Times New Roman"/>
          <w:i/>
        </w:rPr>
        <w:t>Neurowissenschaften</w:t>
      </w:r>
      <w:proofErr w:type="spellEnd"/>
      <w:r w:rsidRPr="00AD16D9">
        <w:rPr>
          <w:rFonts w:ascii="Times New Roman" w:hAnsi="Times New Roman" w:cs="Times New Roman"/>
        </w:rPr>
        <w:t xml:space="preserve">. </w:t>
      </w:r>
      <w:proofErr w:type="spellStart"/>
      <w:r w:rsidRPr="00AD16D9">
        <w:rPr>
          <w:rFonts w:ascii="Times New Roman" w:hAnsi="Times New Roman" w:cs="Times New Roman"/>
        </w:rPr>
        <w:t>Narr</w:t>
      </w:r>
      <w:proofErr w:type="spellEnd"/>
      <w:r w:rsidRPr="00AD16D9">
        <w:rPr>
          <w:rFonts w:ascii="Times New Roman" w:hAnsi="Times New Roman" w:cs="Times New Roman"/>
        </w:rPr>
        <w:t>/</w:t>
      </w:r>
      <w:proofErr w:type="spellStart"/>
      <w:r w:rsidRPr="00AD16D9">
        <w:rPr>
          <w:rFonts w:ascii="Times New Roman" w:hAnsi="Times New Roman" w:cs="Times New Roman"/>
        </w:rPr>
        <w:t>Francke</w:t>
      </w:r>
      <w:proofErr w:type="spellEnd"/>
      <w:r w:rsidRPr="00AD16D9">
        <w:rPr>
          <w:rFonts w:ascii="Times New Roman" w:hAnsi="Times New Roman" w:cs="Times New Roman"/>
        </w:rPr>
        <w:t xml:space="preserve"> Verlag. </w:t>
      </w:r>
    </w:p>
    <w:p w14:paraId="7E0F21DB" w14:textId="77777777" w:rsidR="00B57710" w:rsidRPr="00AD16D9" w:rsidRDefault="00B57710">
      <w:pPr>
        <w:pBdr>
          <w:top w:val="nil"/>
          <w:left w:val="nil"/>
          <w:bottom w:val="nil"/>
          <w:right w:val="nil"/>
          <w:between w:val="nil"/>
        </w:pBdr>
        <w:jc w:val="both"/>
        <w:rPr>
          <w:rFonts w:ascii="Times New Roman" w:hAnsi="Times New Roman" w:cs="Times New Roman"/>
          <w:b/>
        </w:rPr>
      </w:pPr>
    </w:p>
    <w:p w14:paraId="1E3B4D11" w14:textId="77777777" w:rsidR="00AD16D9" w:rsidRPr="00C766E1" w:rsidRDefault="00AD16D9" w:rsidP="00AD16D9">
      <w:pPr>
        <w:rPr>
          <w:rFonts w:ascii="Times New Roman" w:eastAsia="Times New Roman" w:hAnsi="Times New Roman" w:cs="Times New Roman"/>
          <w:b/>
          <w:color w:val="auto"/>
          <w:lang w:eastAsia="pl-PL"/>
        </w:rPr>
      </w:pPr>
      <w:r w:rsidRPr="00C766E1">
        <w:rPr>
          <w:rFonts w:ascii="Times New Roman" w:eastAsia="Times New Roman" w:hAnsi="Times New Roman" w:cs="Times New Roman"/>
          <w:b/>
          <w:color w:val="auto"/>
          <w:lang w:eastAsia="pl-PL"/>
        </w:rPr>
        <w:t xml:space="preserve">Please check the </w:t>
      </w:r>
      <w:r w:rsidRPr="00C766E1">
        <w:rPr>
          <w:rFonts w:ascii="Times New Roman" w:eastAsia="Times New Roman" w:hAnsi="Times New Roman" w:cs="Times New Roman"/>
          <w:b/>
          <w:color w:val="auto"/>
          <w:u w:val="single"/>
          <w:lang w:eastAsia="pl-PL"/>
        </w:rPr>
        <w:t>Pilgrims f2f courses</w:t>
      </w:r>
      <w:r w:rsidRPr="00C766E1">
        <w:rPr>
          <w:rFonts w:ascii="Times New Roman" w:eastAsia="Times New Roman" w:hAnsi="Times New Roman" w:cs="Times New Roman"/>
          <w:b/>
          <w:color w:val="auto"/>
          <w:lang w:eastAsia="pl-PL"/>
        </w:rPr>
        <w:t xml:space="preserve"> at Pilgrims website.</w:t>
      </w:r>
    </w:p>
    <w:p w14:paraId="64084F81" w14:textId="77777777" w:rsidR="00AD16D9" w:rsidRPr="00C766E1" w:rsidRDefault="00AD16D9" w:rsidP="00AD16D9">
      <w:pPr>
        <w:rPr>
          <w:rFonts w:ascii="Times New Roman" w:eastAsia="Times New Roman" w:hAnsi="Times New Roman" w:cs="Times New Roman"/>
          <w:b/>
          <w:color w:val="auto"/>
          <w:lang w:eastAsia="pl-PL"/>
        </w:rPr>
      </w:pPr>
    </w:p>
    <w:p w14:paraId="2DDEE8E6" w14:textId="77777777" w:rsidR="00AD16D9" w:rsidRPr="00C766E1" w:rsidRDefault="00AD16D9" w:rsidP="00AD16D9">
      <w:pPr>
        <w:rPr>
          <w:rFonts w:ascii="Times New Roman" w:eastAsia="Times New Roman" w:hAnsi="Times New Roman" w:cs="Times New Roman"/>
          <w:b/>
          <w:color w:val="auto"/>
          <w:lang w:eastAsia="pl-PL"/>
        </w:rPr>
      </w:pPr>
      <w:r w:rsidRPr="00C766E1">
        <w:rPr>
          <w:rFonts w:ascii="Times New Roman" w:eastAsia="Times New Roman" w:hAnsi="Times New Roman" w:cs="Times New Roman"/>
          <w:b/>
          <w:color w:val="auto"/>
          <w:lang w:eastAsia="pl-PL"/>
        </w:rPr>
        <w:t xml:space="preserve">Please check the </w:t>
      </w:r>
      <w:r w:rsidRPr="00C766E1">
        <w:rPr>
          <w:rFonts w:ascii="Times New Roman" w:eastAsia="Times New Roman" w:hAnsi="Times New Roman" w:cs="Times New Roman"/>
          <w:b/>
          <w:color w:val="auto"/>
          <w:u w:val="single"/>
          <w:lang w:eastAsia="pl-PL"/>
        </w:rPr>
        <w:t>Pilgrims online courses</w:t>
      </w:r>
      <w:r w:rsidRPr="00C766E1">
        <w:rPr>
          <w:rFonts w:ascii="Times New Roman" w:eastAsia="Times New Roman" w:hAnsi="Times New Roman" w:cs="Times New Roman"/>
          <w:b/>
          <w:color w:val="auto"/>
          <w:lang w:eastAsia="pl-PL"/>
        </w:rPr>
        <w:t xml:space="preserve"> at Pilgrims website.</w:t>
      </w:r>
    </w:p>
    <w:p w14:paraId="5B997BA5" w14:textId="77777777" w:rsidR="00AD16D9" w:rsidRPr="00C766E1" w:rsidRDefault="00AD16D9" w:rsidP="00AD16D9">
      <w:pPr>
        <w:rPr>
          <w:rFonts w:ascii="Times New Roman" w:eastAsia="Times New Roman" w:hAnsi="Times New Roman" w:cs="Times New Roman"/>
          <w:b/>
          <w:color w:val="auto"/>
          <w:lang w:eastAsia="pl-PL"/>
        </w:rPr>
      </w:pPr>
    </w:p>
    <w:p w14:paraId="2592C7CB" w14:textId="77777777" w:rsidR="00B57710" w:rsidRPr="00AD16D9" w:rsidRDefault="00B57710">
      <w:pPr>
        <w:pBdr>
          <w:top w:val="nil"/>
          <w:left w:val="nil"/>
          <w:bottom w:val="nil"/>
          <w:right w:val="nil"/>
          <w:between w:val="nil"/>
        </w:pBdr>
        <w:jc w:val="both"/>
        <w:rPr>
          <w:rFonts w:ascii="Times New Roman" w:hAnsi="Times New Roman" w:cs="Times New Roman"/>
          <w:b/>
        </w:rPr>
      </w:pPr>
    </w:p>
    <w:p w14:paraId="0B078CB1" w14:textId="77777777" w:rsidR="00B57710" w:rsidRPr="00AD16D9" w:rsidRDefault="00B57710">
      <w:pPr>
        <w:pBdr>
          <w:top w:val="nil"/>
          <w:left w:val="nil"/>
          <w:bottom w:val="nil"/>
          <w:right w:val="nil"/>
          <w:between w:val="nil"/>
        </w:pBdr>
        <w:jc w:val="both"/>
        <w:rPr>
          <w:rFonts w:ascii="Times New Roman" w:hAnsi="Times New Roman" w:cs="Times New Roman"/>
          <w:b/>
        </w:rPr>
      </w:pPr>
    </w:p>
    <w:p w14:paraId="3BAD22E4" w14:textId="77777777" w:rsidR="00B57710" w:rsidRPr="00AD16D9" w:rsidRDefault="00B57710">
      <w:pPr>
        <w:pBdr>
          <w:top w:val="nil"/>
          <w:left w:val="nil"/>
          <w:bottom w:val="nil"/>
          <w:right w:val="nil"/>
          <w:between w:val="nil"/>
        </w:pBdr>
        <w:jc w:val="both"/>
        <w:rPr>
          <w:rFonts w:ascii="Times New Roman" w:hAnsi="Times New Roman" w:cs="Times New Roman"/>
          <w:b/>
        </w:rPr>
      </w:pPr>
    </w:p>
    <w:p w14:paraId="7C204E54" w14:textId="77777777" w:rsidR="00B57710" w:rsidRPr="00AD16D9" w:rsidRDefault="00B57710">
      <w:pPr>
        <w:pBdr>
          <w:top w:val="nil"/>
          <w:left w:val="nil"/>
          <w:bottom w:val="nil"/>
          <w:right w:val="nil"/>
          <w:between w:val="nil"/>
        </w:pBdr>
        <w:jc w:val="both"/>
        <w:rPr>
          <w:rFonts w:ascii="Times New Roman" w:hAnsi="Times New Roman" w:cs="Times New Roman"/>
          <w:b/>
        </w:rPr>
      </w:pPr>
    </w:p>
    <w:p w14:paraId="7E69F3FC" w14:textId="77777777" w:rsidR="00B57710" w:rsidRPr="00AD16D9" w:rsidRDefault="00B57710">
      <w:pPr>
        <w:pBdr>
          <w:top w:val="nil"/>
          <w:left w:val="nil"/>
          <w:bottom w:val="nil"/>
          <w:right w:val="nil"/>
          <w:between w:val="nil"/>
        </w:pBdr>
        <w:jc w:val="both"/>
        <w:rPr>
          <w:rFonts w:ascii="Times New Roman" w:hAnsi="Times New Roman" w:cs="Times New Roman"/>
          <w:b/>
        </w:rPr>
      </w:pPr>
    </w:p>
    <w:p w14:paraId="41C1F3F9" w14:textId="77777777" w:rsidR="00B57710" w:rsidRPr="00AD16D9" w:rsidRDefault="00B57710">
      <w:pPr>
        <w:pBdr>
          <w:top w:val="nil"/>
          <w:left w:val="nil"/>
          <w:bottom w:val="nil"/>
          <w:right w:val="nil"/>
          <w:between w:val="nil"/>
        </w:pBdr>
        <w:jc w:val="both"/>
        <w:rPr>
          <w:rFonts w:ascii="Times New Roman" w:hAnsi="Times New Roman" w:cs="Times New Roman"/>
          <w:b/>
        </w:rPr>
      </w:pPr>
    </w:p>
    <w:p w14:paraId="48B960D0" w14:textId="77777777" w:rsidR="00B57710" w:rsidRPr="00AD16D9" w:rsidRDefault="00B57710">
      <w:pPr>
        <w:pBdr>
          <w:top w:val="nil"/>
          <w:left w:val="nil"/>
          <w:bottom w:val="nil"/>
          <w:right w:val="nil"/>
          <w:between w:val="nil"/>
        </w:pBdr>
        <w:jc w:val="both"/>
        <w:rPr>
          <w:rFonts w:ascii="Times New Roman" w:hAnsi="Times New Roman" w:cs="Times New Roman"/>
          <w:b/>
        </w:rPr>
      </w:pPr>
    </w:p>
    <w:p w14:paraId="0AC3DEBD" w14:textId="77777777" w:rsidR="00B57710" w:rsidRPr="00AD16D9" w:rsidRDefault="00B57710">
      <w:pPr>
        <w:pBdr>
          <w:top w:val="nil"/>
          <w:left w:val="nil"/>
          <w:bottom w:val="nil"/>
          <w:right w:val="nil"/>
          <w:between w:val="nil"/>
        </w:pBdr>
        <w:jc w:val="both"/>
        <w:rPr>
          <w:rFonts w:ascii="Times New Roman" w:hAnsi="Times New Roman" w:cs="Times New Roman"/>
          <w:b/>
        </w:rPr>
      </w:pPr>
    </w:p>
    <w:p w14:paraId="17449D9A" w14:textId="77777777" w:rsidR="00B57710" w:rsidRPr="00AD16D9" w:rsidRDefault="00B57710">
      <w:pPr>
        <w:pBdr>
          <w:top w:val="nil"/>
          <w:left w:val="nil"/>
          <w:bottom w:val="nil"/>
          <w:right w:val="nil"/>
          <w:between w:val="nil"/>
        </w:pBdr>
        <w:jc w:val="both"/>
        <w:rPr>
          <w:rFonts w:ascii="Times New Roman" w:hAnsi="Times New Roman" w:cs="Times New Roman"/>
        </w:rPr>
      </w:pPr>
    </w:p>
    <w:p w14:paraId="3E5EE57A" w14:textId="77777777" w:rsidR="00B57710" w:rsidRDefault="00B57710">
      <w:pPr>
        <w:pBdr>
          <w:top w:val="nil"/>
          <w:left w:val="nil"/>
          <w:bottom w:val="nil"/>
          <w:right w:val="nil"/>
          <w:between w:val="nil"/>
        </w:pBdr>
        <w:jc w:val="both"/>
      </w:pPr>
    </w:p>
    <w:p w14:paraId="59964C90" w14:textId="77777777" w:rsidR="00B57710" w:rsidRDefault="00B57710">
      <w:pPr>
        <w:pBdr>
          <w:top w:val="nil"/>
          <w:left w:val="nil"/>
          <w:bottom w:val="nil"/>
          <w:right w:val="nil"/>
          <w:between w:val="nil"/>
        </w:pBdr>
        <w:jc w:val="both"/>
      </w:pPr>
    </w:p>
    <w:p w14:paraId="760428F2" w14:textId="77777777" w:rsidR="00B57710" w:rsidRDefault="00B57710">
      <w:pPr>
        <w:pBdr>
          <w:top w:val="nil"/>
          <w:left w:val="nil"/>
          <w:bottom w:val="nil"/>
          <w:right w:val="nil"/>
          <w:between w:val="nil"/>
        </w:pBdr>
        <w:jc w:val="both"/>
      </w:pPr>
    </w:p>
    <w:p w14:paraId="18A3B6B1" w14:textId="77777777" w:rsidR="00B57710" w:rsidRDefault="00B57710">
      <w:pPr>
        <w:pBdr>
          <w:top w:val="nil"/>
          <w:left w:val="nil"/>
          <w:bottom w:val="nil"/>
          <w:right w:val="nil"/>
          <w:between w:val="nil"/>
        </w:pBdr>
        <w:jc w:val="both"/>
      </w:pPr>
    </w:p>
    <w:p w14:paraId="5BA451A2" w14:textId="77777777" w:rsidR="00B57710" w:rsidRDefault="00B57710">
      <w:pPr>
        <w:pBdr>
          <w:top w:val="nil"/>
          <w:left w:val="nil"/>
          <w:bottom w:val="nil"/>
          <w:right w:val="nil"/>
          <w:between w:val="nil"/>
        </w:pBdr>
        <w:jc w:val="both"/>
      </w:pPr>
    </w:p>
    <w:p w14:paraId="49DC8992" w14:textId="77777777" w:rsidR="00B57710" w:rsidRDefault="00B57710">
      <w:pPr>
        <w:pBdr>
          <w:top w:val="nil"/>
          <w:left w:val="nil"/>
          <w:bottom w:val="nil"/>
          <w:right w:val="nil"/>
          <w:between w:val="nil"/>
        </w:pBdr>
        <w:jc w:val="both"/>
      </w:pPr>
    </w:p>
    <w:sectPr w:rsidR="00B57710">
      <w:headerReference w:type="default" r:id="rId25"/>
      <w:footerReference w:type="default" r:id="rId26"/>
      <w:pgSz w:w="11900" w:h="16840"/>
      <w:pgMar w:top="1417" w:right="1417" w:bottom="1134"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7F2424" w14:textId="77777777" w:rsidR="00106A1D" w:rsidRDefault="00106A1D">
      <w:r>
        <w:separator/>
      </w:r>
    </w:p>
  </w:endnote>
  <w:endnote w:type="continuationSeparator" w:id="0">
    <w:p w14:paraId="3CA57BF8" w14:textId="77777777" w:rsidR="00106A1D" w:rsidRDefault="00106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altName w:val="Arial"/>
    <w:panose1 w:val="020B0604020202020204"/>
    <w:charset w:val="00"/>
    <w:family w:val="roman"/>
    <w:pitch w:val="default"/>
  </w:font>
  <w:font w:name="Helvetica Neue">
    <w:altName w:val="Arial"/>
    <w:charset w:val="00"/>
    <w:family w:val="auto"/>
    <w:pitch w:val="default"/>
  </w:font>
  <w:font w:name="Georgia">
    <w:panose1 w:val="020405020504050203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3FC85" w14:textId="77777777" w:rsidR="00B57710" w:rsidRDefault="00B57710">
    <w:pPr>
      <w:pBdr>
        <w:top w:val="nil"/>
        <w:left w:val="nil"/>
        <w:bottom w:val="nil"/>
        <w:right w:val="nil"/>
        <w:between w:val="nil"/>
      </w:pBdr>
      <w:tabs>
        <w:tab w:val="right" w:pos="9020"/>
      </w:tabs>
      <w:rPr>
        <w:rFonts w:ascii="Helvetica Neue" w:eastAsia="Helvetica Neue" w:hAnsi="Helvetica Neue" w:cs="Helvetica Neu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6D1A42" w14:textId="77777777" w:rsidR="00106A1D" w:rsidRDefault="00106A1D">
      <w:r>
        <w:separator/>
      </w:r>
    </w:p>
  </w:footnote>
  <w:footnote w:type="continuationSeparator" w:id="0">
    <w:p w14:paraId="6C19D2FE" w14:textId="77777777" w:rsidR="00106A1D" w:rsidRDefault="00106A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F085A" w14:textId="77777777" w:rsidR="00B57710" w:rsidRDefault="00B57710">
    <w:pPr>
      <w:pBdr>
        <w:top w:val="nil"/>
        <w:left w:val="nil"/>
        <w:bottom w:val="nil"/>
        <w:right w:val="nil"/>
        <w:between w:val="nil"/>
      </w:pBdr>
      <w:tabs>
        <w:tab w:val="right" w:pos="9020"/>
      </w:tabs>
      <w:rPr>
        <w:rFonts w:ascii="Helvetica Neue" w:eastAsia="Helvetica Neue" w:hAnsi="Helvetica Neue" w:cs="Helvetica Neue"/>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7710"/>
    <w:rsid w:val="00106A1D"/>
    <w:rsid w:val="00AD16D9"/>
    <w:rsid w:val="00B577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B0693"/>
  <w15:docId w15:val="{AE877014-0184-4704-96F1-83D1A13B7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Arial Unicode MS" w:hAnsi="Calibri" w:cs="Arial Unicode MS"/>
      <w:color w:val="000000"/>
      <w:u w:color="00000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u w:val="single"/>
    </w:rPr>
  </w:style>
  <w:style w:type="paragraph" w:customStyle="1" w:styleId="HeaderFooter">
    <w:name w:val="Header &amp; Footer"/>
    <w:pPr>
      <w:tabs>
        <w:tab w:val="right" w:pos="9020"/>
      </w:tabs>
    </w:pPr>
    <w:rPr>
      <w:rFonts w:ascii="Helvetica Neue" w:eastAsia="Arial Unicode MS" w:hAnsi="Helvetica Neue" w:cs="Arial Unicode MS"/>
      <w:color w:val="000000"/>
      <w14:textOutline w14:w="0" w14:cap="flat" w14:cmpd="sng" w14:algn="ctr">
        <w14:noFill/>
        <w14:prstDash w14:val="solid"/>
        <w14:bevel/>
      </w14:textOutline>
    </w:rPr>
  </w:style>
  <w:style w:type="paragraph" w:customStyle="1" w:styleId="Standard1">
    <w:name w:val="Standard1"/>
    <w:pPr>
      <w:shd w:val="clear" w:color="auto" w:fill="FFFFFF"/>
    </w:pPr>
    <w:rPr>
      <w:rFonts w:ascii="Calibri" w:eastAsia="Calibri" w:hAnsi="Calibri" w:cs="Calibri"/>
      <w:color w:val="000000"/>
      <w:kern w:val="3"/>
      <w:u w:color="000000"/>
      <w:lang w:val="de-DE"/>
    </w:rPr>
  </w:style>
  <w:style w:type="paragraph" w:customStyle="1" w:styleId="Literaturverzeichnis1">
    <w:name w:val="Literaturverzeichnis1"/>
    <w:pPr>
      <w:spacing w:after="60" w:line="312" w:lineRule="auto"/>
      <w:ind w:left="284" w:hanging="284"/>
    </w:pPr>
    <w:rPr>
      <w:rFonts w:ascii="Calibri" w:eastAsia="Calibri" w:hAnsi="Calibri" w:cs="Calibri"/>
      <w:color w:val="000000"/>
      <w:sz w:val="22"/>
      <w:szCs w:val="22"/>
      <w:u w:color="000000"/>
      <w:lang w:val="de-DE"/>
    </w:rPr>
  </w:style>
  <w:style w:type="character" w:customStyle="1" w:styleId="Link">
    <w:name w:val="Link"/>
    <w:rPr>
      <w:outline w:val="0"/>
      <w:color w:val="0563C1"/>
      <w:u w:val="single" w:color="0563C1"/>
    </w:rPr>
  </w:style>
  <w:style w:type="character" w:customStyle="1" w:styleId="Hyperlink0">
    <w:name w:val="Hyperlink.0"/>
    <w:basedOn w:val="Link"/>
    <w:rPr>
      <w:rFonts w:ascii="Times New Roman" w:eastAsia="Times New Roman" w:hAnsi="Times New Roman" w:cs="Times New Roman"/>
      <w:outline w:val="0"/>
      <w:color w:val="0563C1"/>
      <w:sz w:val="24"/>
      <w:szCs w:val="24"/>
      <w:u w:val="single" w:color="0563C1"/>
      <w:shd w:val="clear" w:color="auto" w:fill="FFFFFF"/>
      <w:lang w:val="en-US"/>
    </w:rPr>
  </w:style>
  <w:style w:type="character" w:customStyle="1" w:styleId="Hyperlink1">
    <w:name w:val="Hyperlink.1"/>
    <w:basedOn w:val="Link"/>
    <w:rPr>
      <w:rFonts w:ascii="Times New Roman" w:eastAsia="Times New Roman" w:hAnsi="Times New Roman" w:cs="Times New Roman"/>
      <w:outline w:val="0"/>
      <w:color w:val="0563C1"/>
      <w:sz w:val="24"/>
      <w:szCs w:val="24"/>
      <w:u w:val="single" w:color="0563C1"/>
      <w:lang w:val="en-US"/>
    </w:rPr>
  </w:style>
  <w:style w:type="character" w:customStyle="1" w:styleId="Hyperlink2">
    <w:name w:val="Hyperlink.2"/>
    <w:basedOn w:val="Link"/>
    <w:rPr>
      <w:rFonts w:ascii="Times New Roman" w:eastAsia="Times New Roman" w:hAnsi="Times New Roman" w:cs="Times New Roman"/>
      <w:i/>
      <w:iCs/>
      <w:outline w:val="0"/>
      <w:color w:val="0563C1"/>
      <w:sz w:val="24"/>
      <w:szCs w:val="24"/>
      <w:u w:val="single" w:color="0563C1"/>
      <w:lang w:val="en-US"/>
    </w:rPr>
  </w:style>
  <w:style w:type="character" w:customStyle="1" w:styleId="Hyperlink3">
    <w:name w:val="Hyperlink.3"/>
    <w:basedOn w:val="Link"/>
    <w:rPr>
      <w:rFonts w:ascii="Times New Roman" w:eastAsia="Times New Roman" w:hAnsi="Times New Roman" w:cs="Times New Roman"/>
      <w:outline w:val="0"/>
      <w:color w:val="0563C1"/>
      <w:u w:val="single" w:color="0563C1"/>
      <w:lang w:val="en-US"/>
    </w:rPr>
  </w:style>
  <w:style w:type="character" w:customStyle="1" w:styleId="Hyperlink4">
    <w:name w:val="Hyperlink.4"/>
    <w:basedOn w:val="Link"/>
    <w:rPr>
      <w:rFonts w:ascii="Times New Roman" w:eastAsia="Times New Roman" w:hAnsi="Times New Roman" w:cs="Times New Roman"/>
      <w:outline w:val="0"/>
      <w:color w:val="0563C1"/>
      <w:sz w:val="24"/>
      <w:szCs w:val="24"/>
      <w:u w:val="single" w:color="0563C1"/>
      <w:shd w:val="clear" w:color="auto" w:fill="FFFFFF"/>
      <w:lang w:val="de-DE"/>
    </w:rPr>
  </w:style>
  <w:style w:type="character" w:customStyle="1" w:styleId="Hyperlink5">
    <w:name w:val="Hyperlink.5"/>
    <w:basedOn w:val="Link"/>
    <w:rPr>
      <w:rFonts w:ascii="Times New Roman" w:eastAsia="Times New Roman" w:hAnsi="Times New Roman" w:cs="Times New Roman"/>
      <w:outline w:val="0"/>
      <w:color w:val="0563C1"/>
      <w:sz w:val="24"/>
      <w:szCs w:val="24"/>
      <w:u w:val="single" w:color="0563C1"/>
      <w:lang w:val="de-D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11/j.0956-7976.2005.01542.x" TargetMode="External"/><Relationship Id="rId18" Type="http://schemas.openxmlformats.org/officeDocument/2006/relationships/hyperlink" Target="https://doi.org/10.33178/scenario.16.1.5"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doi.org/10.1177/0956797616629931" TargetMode="External"/><Relationship Id="rId7" Type="http://schemas.openxmlformats.org/officeDocument/2006/relationships/hyperlink" Target="mailto:lutzker@freie-hochschule-stuttgart.de" TargetMode="External"/><Relationship Id="rId12" Type="http://schemas.openxmlformats.org/officeDocument/2006/relationships/hyperlink" Target="https://doi.org/10.1146/annurev-psych-113011-143802" TargetMode="External"/><Relationship Id="rId17" Type="http://schemas.openxmlformats.org/officeDocument/2006/relationships/hyperlink" Target="https://journals.ucc.ie/index.php/scenario/article/view/scenario-16-1-5"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journals.ucc.ie/index.php/scenario/article/view/scenario-16-1-5" TargetMode="External"/><Relationship Id="rId20" Type="http://schemas.openxmlformats.org/officeDocument/2006/relationships/hyperlink" Target="https://doi.org/10.1055/s-0033-1353447"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98/rstb.2013.0295" TargetMode="External"/><Relationship Id="rId24" Type="http://schemas.openxmlformats.org/officeDocument/2006/relationships/hyperlink" Target="https://doi.org/10.1080/1354060950010104" TargetMode="External"/><Relationship Id="rId5" Type="http://schemas.openxmlformats.org/officeDocument/2006/relationships/footnotes" Target="footnotes.xml"/><Relationship Id="rId15" Type="http://schemas.openxmlformats.org/officeDocument/2006/relationships/hyperlink" Target="https://www.teachingenglish.org.uk/article/creativity-english-language-classroom" TargetMode="External"/><Relationship Id="rId23" Type="http://schemas.openxmlformats.org/officeDocument/2006/relationships/hyperlink" Target="https://doi.org/10.1111/j.1467-7687.2008.00764.x" TargetMode="External"/><Relationship Id="rId28" Type="http://schemas.openxmlformats.org/officeDocument/2006/relationships/theme" Target="theme/theme1.xml"/><Relationship Id="rId10" Type="http://schemas.openxmlformats.org/officeDocument/2006/relationships/hyperlink" Target="https://doi.org/10.1111/1467-7687.00147" TargetMode="External"/><Relationship Id="rId19" Type="http://schemas.openxmlformats.org/officeDocument/2006/relationships/hyperlink" Target="https://www.hltmag.co.uk/feb19/humanism-is-alive-and-well" TargetMode="External"/><Relationship Id="rId4" Type="http://schemas.openxmlformats.org/officeDocument/2006/relationships/webSettings" Target="webSettings.xml"/><Relationship Id="rId9" Type="http://schemas.openxmlformats.org/officeDocument/2006/relationships/hyperlink" Target="https://doi.org/10.1037/dev0001195" TargetMode="External"/><Relationship Id="rId14" Type="http://schemas.openxmlformats.org/officeDocument/2006/relationships/hyperlink" Target="https://doi.org/10.1203/00006450-198308000-00004" TargetMode="External"/><Relationship Id="rId22" Type="http://schemas.openxmlformats.org/officeDocument/2006/relationships/hyperlink" Target="https://doi.org/10.33178/scenario.16.1.1%2520" TargetMode="External"/><Relationship Id="rId27" Type="http://schemas.openxmlformats.org/officeDocument/2006/relationships/fontTable" Target="fontTable.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4YdJ0R2X4MzhfcrFUEp8mNgSRNA==">AMUW2mW98qjDsZ81b2nWBoNvxJFlYB2CvuCIVxoHZwVTATBktRgnj6W9eD67MEiVmcUzEThIwCqlEoAScPdhogW+w8VgaND0faB0ul9a/NGPU7G5Y1r43Ok=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3444</Words>
  <Characters>19635</Characters>
  <Application>Microsoft Office Word</Application>
  <DocSecurity>0</DocSecurity>
  <Lines>163</Lines>
  <Paragraphs>46</Paragraphs>
  <ScaleCrop>false</ScaleCrop>
  <Company/>
  <LinksUpToDate>false</LinksUpToDate>
  <CharactersWithSpaces>23033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Hanna Kryszewska</cp:lastModifiedBy>
  <cp:revision>2</cp:revision>
  <dcterms:created xsi:type="dcterms:W3CDTF">2023-03-18T10:29:00Z</dcterms:created>
  <dcterms:modified xsi:type="dcterms:W3CDTF">2023-03-18T10:29:00Z</dcterms:modified>
</cp:coreProperties>
</file>