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D0497" w14:textId="4144330C" w:rsidR="00BE3BE1" w:rsidRDefault="000156E7">
      <w:r>
        <w:rPr>
          <w:noProof/>
        </w:rPr>
        <w:drawing>
          <wp:inline distT="0" distB="0" distL="0" distR="0" wp14:anchorId="5A1501E7" wp14:editId="44CE14F7">
            <wp:extent cx="5760720" cy="3202305"/>
            <wp:effectExtent l="0" t="0" r="0" b="0"/>
            <wp:docPr id="160879943" name="Picture 1" descr="A blue and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9943" name="Picture 1" descr="A blue and white card with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3202305"/>
                    </a:xfrm>
                    <a:prstGeom prst="rect">
                      <a:avLst/>
                    </a:prstGeom>
                    <a:noFill/>
                    <a:ln>
                      <a:noFill/>
                    </a:ln>
                  </pic:spPr>
                </pic:pic>
              </a:graphicData>
            </a:graphic>
          </wp:inline>
        </w:drawing>
      </w:r>
    </w:p>
    <w:p w14:paraId="0A67D6A4" w14:textId="77777777" w:rsidR="000156E7" w:rsidRPr="0053288A" w:rsidRDefault="000156E7">
      <w:pPr>
        <w:rPr>
          <w:sz w:val="24"/>
          <w:szCs w:val="24"/>
        </w:rPr>
      </w:pPr>
    </w:p>
    <w:p w14:paraId="05665C66" w14:textId="2A7C53CA" w:rsidR="000156E7" w:rsidRPr="0053288A" w:rsidRDefault="000156E7" w:rsidP="000156E7">
      <w:pPr>
        <w:rPr>
          <w:rFonts w:ascii="Times New Roman" w:hAnsi="Times New Roman" w:cs="Times New Roman"/>
          <w:sz w:val="24"/>
          <w:szCs w:val="24"/>
        </w:rPr>
      </w:pPr>
      <w:r w:rsidRPr="0053288A">
        <w:rPr>
          <w:rFonts w:ascii="Times New Roman" w:hAnsi="Times New Roman" w:cs="Times New Roman"/>
          <w:sz w:val="24"/>
          <w:szCs w:val="24"/>
        </w:rPr>
        <w:t>Make sure to save the date for the 34th IATEFL Poland International Conference will be held from September 19-21, 2025, with the location to be announced soon. Building on the success of last year’s event in Gdansk, which attracted over 650 professionals from over 30 countries, this year’s conference promises to continue fostering global collaboration in English language teaching. The 2024 conference featured 125 speakers, 20 plenaries, 50 talks, 50 workshops, and 7 live &amp; advanced lessons presented from an amazing lineup of well-known international speakers from the ELT community. Attendees also had the opportunity to engage with 25 exhibitors and enjoy a sumptuous Gala Dinner with entertainment.</w:t>
      </w:r>
    </w:p>
    <w:p w14:paraId="42F36037" w14:textId="77777777" w:rsidR="000156E7" w:rsidRPr="0053288A" w:rsidRDefault="000156E7" w:rsidP="000156E7">
      <w:pPr>
        <w:rPr>
          <w:rFonts w:ascii="Times New Roman" w:hAnsi="Times New Roman" w:cs="Times New Roman"/>
          <w:sz w:val="24"/>
          <w:szCs w:val="24"/>
        </w:rPr>
      </w:pPr>
      <w:r w:rsidRPr="0053288A">
        <w:rPr>
          <w:rFonts w:ascii="Times New Roman" w:hAnsi="Times New Roman" w:cs="Times New Roman"/>
          <w:sz w:val="24"/>
          <w:szCs w:val="24"/>
        </w:rPr>
        <w:t>The 2025 edition is set to bring together even more ideas and innovations for the ELT community. Planning and preparations are well underway for the event, and we will announce the location along with the Call for Proposals, hotel information, etc. as soon as all of the contracts are signed. Stay tuned to our social media and website for the latest information.</w:t>
      </w:r>
    </w:p>
    <w:p w14:paraId="0DBEE970" w14:textId="3A73450D" w:rsidR="000156E7" w:rsidRPr="0053288A" w:rsidRDefault="000156E7" w:rsidP="000156E7">
      <w:pPr>
        <w:rPr>
          <w:rFonts w:ascii="Times New Roman" w:hAnsi="Times New Roman" w:cs="Times New Roman"/>
          <w:sz w:val="24"/>
          <w:szCs w:val="24"/>
        </w:rPr>
      </w:pPr>
      <w:r w:rsidRPr="0053288A">
        <w:rPr>
          <w:rFonts w:ascii="Times New Roman" w:hAnsi="Times New Roman" w:cs="Times New Roman"/>
          <w:sz w:val="24"/>
          <w:szCs w:val="24"/>
        </w:rPr>
        <w:t>So</w:t>
      </w:r>
      <w:r w:rsidR="0053288A" w:rsidRPr="0053288A">
        <w:rPr>
          <w:rFonts w:ascii="Times New Roman" w:hAnsi="Times New Roman" w:cs="Times New Roman"/>
          <w:sz w:val="24"/>
          <w:szCs w:val="24"/>
        </w:rPr>
        <w:t>,</w:t>
      </w:r>
      <w:r w:rsidRPr="0053288A">
        <w:rPr>
          <w:rFonts w:ascii="Times New Roman" w:hAnsi="Times New Roman" w:cs="Times New Roman"/>
          <w:sz w:val="24"/>
          <w:szCs w:val="24"/>
        </w:rPr>
        <w:t xml:space="preserve"> mark your calendars for September 19</w:t>
      </w:r>
      <w:r w:rsidRPr="0053288A">
        <w:rPr>
          <w:rFonts w:ascii="Times New Roman" w:hAnsi="Times New Roman" w:cs="Times New Roman"/>
          <w:sz w:val="24"/>
          <w:szCs w:val="24"/>
          <w:vertAlign w:val="superscript"/>
        </w:rPr>
        <w:t>th</w:t>
      </w:r>
      <w:r w:rsidRPr="0053288A">
        <w:rPr>
          <w:rFonts w:ascii="Times New Roman" w:hAnsi="Times New Roman" w:cs="Times New Roman"/>
          <w:sz w:val="24"/>
          <w:szCs w:val="24"/>
        </w:rPr>
        <w:t> to 21st for the largest EFL event in Poland, and in Europe. We know you don’t want to miss this.</w:t>
      </w:r>
    </w:p>
    <w:p w14:paraId="700E1DCA" w14:textId="77777777" w:rsidR="000156E7" w:rsidRPr="0053288A" w:rsidRDefault="000156E7" w:rsidP="000156E7">
      <w:pPr>
        <w:rPr>
          <w:rFonts w:ascii="Times New Roman" w:hAnsi="Times New Roman" w:cs="Times New Roman"/>
          <w:sz w:val="24"/>
          <w:szCs w:val="24"/>
        </w:rPr>
      </w:pPr>
      <w:r w:rsidRPr="0053288A">
        <w:rPr>
          <w:rFonts w:ascii="Times New Roman" w:hAnsi="Times New Roman" w:cs="Times New Roman"/>
          <w:sz w:val="24"/>
          <w:szCs w:val="24"/>
        </w:rPr>
        <w:t>Rob Howard</w:t>
      </w:r>
    </w:p>
    <w:p w14:paraId="6899BFBF" w14:textId="77777777" w:rsidR="000156E7" w:rsidRPr="0053288A" w:rsidRDefault="000156E7" w:rsidP="000156E7">
      <w:pPr>
        <w:rPr>
          <w:rFonts w:ascii="Times New Roman" w:hAnsi="Times New Roman" w:cs="Times New Roman"/>
          <w:sz w:val="24"/>
          <w:szCs w:val="24"/>
        </w:rPr>
      </w:pPr>
      <w:r w:rsidRPr="0053288A">
        <w:rPr>
          <w:rFonts w:ascii="Times New Roman" w:hAnsi="Times New Roman" w:cs="Times New Roman"/>
          <w:sz w:val="24"/>
          <w:szCs w:val="24"/>
        </w:rPr>
        <w:t>IATEFL Poland President</w:t>
      </w:r>
    </w:p>
    <w:p w14:paraId="00C52373" w14:textId="1FA3EAAB" w:rsidR="000156E7" w:rsidRPr="0053288A" w:rsidRDefault="0053288A">
      <w:pPr>
        <w:rPr>
          <w:rFonts w:ascii="Times New Roman" w:hAnsi="Times New Roman" w:cs="Times New Roman"/>
          <w:sz w:val="24"/>
          <w:szCs w:val="24"/>
        </w:rPr>
      </w:pPr>
      <w:r w:rsidRPr="0053288A">
        <w:rPr>
          <w:rFonts w:ascii="Times New Roman" w:hAnsi="Times New Roman" w:cs="Times New Roman"/>
          <w:sz w:val="24"/>
          <w:szCs w:val="24"/>
        </w:rPr>
        <w:t xml:space="preserve">More </w:t>
      </w:r>
      <w:hyperlink r:id="rId5" w:history="1">
        <w:r w:rsidRPr="0053288A">
          <w:rPr>
            <w:rStyle w:val="Hyperlink"/>
            <w:rFonts w:ascii="Times New Roman" w:hAnsi="Times New Roman" w:cs="Times New Roman"/>
            <w:sz w:val="24"/>
            <w:szCs w:val="24"/>
          </w:rPr>
          <w:t>here</w:t>
        </w:r>
      </w:hyperlink>
    </w:p>
    <w:sectPr w:rsidR="000156E7" w:rsidRPr="0053288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71C"/>
    <w:rsid w:val="000156E7"/>
    <w:rsid w:val="00095940"/>
    <w:rsid w:val="0025471C"/>
    <w:rsid w:val="0053288A"/>
    <w:rsid w:val="00725309"/>
    <w:rsid w:val="00A21B18"/>
    <w:rsid w:val="00AC766A"/>
    <w:rsid w:val="00B01C51"/>
    <w:rsid w:val="00BE3BE1"/>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70FAA"/>
  <w15:chartTrackingRefBased/>
  <w15:docId w15:val="{641FF58D-A82A-4FA1-948A-F030DCA0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7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47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47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47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47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47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7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7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7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7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47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47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47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47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47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7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7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71C"/>
    <w:rPr>
      <w:rFonts w:eastAsiaTheme="majorEastAsia" w:cstheme="majorBidi"/>
      <w:color w:val="272727" w:themeColor="text1" w:themeTint="D8"/>
    </w:rPr>
  </w:style>
  <w:style w:type="paragraph" w:styleId="Title">
    <w:name w:val="Title"/>
    <w:basedOn w:val="Normal"/>
    <w:next w:val="Normal"/>
    <w:link w:val="TitleChar"/>
    <w:uiPriority w:val="10"/>
    <w:qFormat/>
    <w:rsid w:val="00254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7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7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7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71C"/>
    <w:pPr>
      <w:spacing w:before="160"/>
      <w:jc w:val="center"/>
    </w:pPr>
    <w:rPr>
      <w:i/>
      <w:iCs/>
      <w:color w:val="404040" w:themeColor="text1" w:themeTint="BF"/>
    </w:rPr>
  </w:style>
  <w:style w:type="character" w:customStyle="1" w:styleId="QuoteChar">
    <w:name w:val="Quote Char"/>
    <w:basedOn w:val="DefaultParagraphFont"/>
    <w:link w:val="Quote"/>
    <w:uiPriority w:val="29"/>
    <w:rsid w:val="0025471C"/>
    <w:rPr>
      <w:i/>
      <w:iCs/>
      <w:color w:val="404040" w:themeColor="text1" w:themeTint="BF"/>
    </w:rPr>
  </w:style>
  <w:style w:type="paragraph" w:styleId="ListParagraph">
    <w:name w:val="List Paragraph"/>
    <w:basedOn w:val="Normal"/>
    <w:uiPriority w:val="34"/>
    <w:qFormat/>
    <w:rsid w:val="0025471C"/>
    <w:pPr>
      <w:ind w:left="720"/>
      <w:contextualSpacing/>
    </w:pPr>
  </w:style>
  <w:style w:type="character" w:styleId="IntenseEmphasis">
    <w:name w:val="Intense Emphasis"/>
    <w:basedOn w:val="DefaultParagraphFont"/>
    <w:uiPriority w:val="21"/>
    <w:qFormat/>
    <w:rsid w:val="0025471C"/>
    <w:rPr>
      <w:i/>
      <w:iCs/>
      <w:color w:val="2F5496" w:themeColor="accent1" w:themeShade="BF"/>
    </w:rPr>
  </w:style>
  <w:style w:type="paragraph" w:styleId="IntenseQuote">
    <w:name w:val="Intense Quote"/>
    <w:basedOn w:val="Normal"/>
    <w:next w:val="Normal"/>
    <w:link w:val="IntenseQuoteChar"/>
    <w:uiPriority w:val="30"/>
    <w:qFormat/>
    <w:rsid w:val="002547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471C"/>
    <w:rPr>
      <w:i/>
      <w:iCs/>
      <w:color w:val="2F5496" w:themeColor="accent1" w:themeShade="BF"/>
    </w:rPr>
  </w:style>
  <w:style w:type="character" w:styleId="IntenseReference">
    <w:name w:val="Intense Reference"/>
    <w:basedOn w:val="DefaultParagraphFont"/>
    <w:uiPriority w:val="32"/>
    <w:qFormat/>
    <w:rsid w:val="0025471C"/>
    <w:rPr>
      <w:b/>
      <w:bCs/>
      <w:smallCaps/>
      <w:color w:val="2F5496" w:themeColor="accent1" w:themeShade="BF"/>
      <w:spacing w:val="5"/>
    </w:rPr>
  </w:style>
  <w:style w:type="character" w:styleId="Hyperlink">
    <w:name w:val="Hyperlink"/>
    <w:basedOn w:val="DefaultParagraphFont"/>
    <w:uiPriority w:val="99"/>
    <w:unhideWhenUsed/>
    <w:rsid w:val="0053288A"/>
    <w:rPr>
      <w:color w:val="0563C1" w:themeColor="hyperlink"/>
      <w:u w:val="single"/>
    </w:rPr>
  </w:style>
  <w:style w:type="character" w:styleId="UnresolvedMention">
    <w:name w:val="Unresolved Mention"/>
    <w:basedOn w:val="DefaultParagraphFont"/>
    <w:uiPriority w:val="99"/>
    <w:semiHidden/>
    <w:unhideWhenUsed/>
    <w:rsid w:val="005328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165543">
      <w:bodyDiv w:val="1"/>
      <w:marLeft w:val="0"/>
      <w:marRight w:val="0"/>
      <w:marTop w:val="0"/>
      <w:marBottom w:val="0"/>
      <w:divBdr>
        <w:top w:val="none" w:sz="0" w:space="0" w:color="auto"/>
        <w:left w:val="none" w:sz="0" w:space="0" w:color="auto"/>
        <w:bottom w:val="none" w:sz="0" w:space="0" w:color="auto"/>
        <w:right w:val="none" w:sz="0" w:space="0" w:color="auto"/>
      </w:divBdr>
    </w:div>
    <w:div w:id="185803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atefl.org.pl/" TargetMode="Externa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2025-03-12T18:46:00Z</dcterms:created>
  <dcterms:modified xsi:type="dcterms:W3CDTF">2025-03-21T15:46:00Z</dcterms:modified>
</cp:coreProperties>
</file>