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CA717" w14:textId="216B4EDB" w:rsidR="00D9591C" w:rsidRPr="0017539F" w:rsidRDefault="005627FC" w:rsidP="00F01E41">
      <w:pPr>
        <w:spacing w:line="240" w:lineRule="auto"/>
        <w:rPr>
          <w:rFonts w:ascii="Times New Roman" w:hAnsi="Times New Roman" w:cs="Times New Roman"/>
          <w:b/>
          <w:sz w:val="28"/>
          <w:szCs w:val="28"/>
        </w:rPr>
      </w:pPr>
      <w:r w:rsidRPr="0017539F">
        <w:rPr>
          <w:rFonts w:ascii="Times New Roman" w:hAnsi="Times New Roman" w:cs="Times New Roman"/>
          <w:b/>
          <w:sz w:val="28"/>
          <w:szCs w:val="28"/>
        </w:rPr>
        <w:t>The R</w:t>
      </w:r>
      <w:r w:rsidR="00D9591C" w:rsidRPr="0017539F">
        <w:rPr>
          <w:rFonts w:ascii="Times New Roman" w:hAnsi="Times New Roman" w:cs="Times New Roman"/>
          <w:b/>
          <w:sz w:val="28"/>
          <w:szCs w:val="28"/>
        </w:rPr>
        <w:t xml:space="preserve">ole of Learner Autonomy in Foreign </w:t>
      </w:r>
      <w:r w:rsidR="00224F7B" w:rsidRPr="0017539F">
        <w:rPr>
          <w:rFonts w:ascii="Times New Roman" w:hAnsi="Times New Roman" w:cs="Times New Roman"/>
          <w:b/>
          <w:sz w:val="28"/>
          <w:szCs w:val="28"/>
        </w:rPr>
        <w:t>L</w:t>
      </w:r>
      <w:r w:rsidR="00D9591C" w:rsidRPr="0017539F">
        <w:rPr>
          <w:rFonts w:ascii="Times New Roman" w:hAnsi="Times New Roman" w:cs="Times New Roman"/>
          <w:b/>
          <w:sz w:val="28"/>
          <w:szCs w:val="28"/>
        </w:rPr>
        <w:t xml:space="preserve">anguage </w:t>
      </w:r>
      <w:r w:rsidR="00224F7B" w:rsidRPr="0017539F">
        <w:rPr>
          <w:rFonts w:ascii="Times New Roman" w:hAnsi="Times New Roman" w:cs="Times New Roman"/>
          <w:b/>
          <w:sz w:val="28"/>
          <w:szCs w:val="28"/>
        </w:rPr>
        <w:t>L</w:t>
      </w:r>
      <w:r w:rsidR="00D9591C" w:rsidRPr="0017539F">
        <w:rPr>
          <w:rFonts w:ascii="Times New Roman" w:hAnsi="Times New Roman" w:cs="Times New Roman"/>
          <w:b/>
          <w:sz w:val="28"/>
          <w:szCs w:val="28"/>
        </w:rPr>
        <w:t>earning</w:t>
      </w:r>
    </w:p>
    <w:p w14:paraId="6F727ABB" w14:textId="349C2754" w:rsidR="007F0850" w:rsidRPr="009D2BEB" w:rsidRDefault="007F0850" w:rsidP="00F01E41">
      <w:pPr>
        <w:spacing w:line="240" w:lineRule="auto"/>
        <w:rPr>
          <w:rFonts w:ascii="Times New Roman" w:hAnsi="Times New Roman" w:cs="Times New Roman"/>
          <w:b/>
          <w:sz w:val="24"/>
          <w:szCs w:val="24"/>
        </w:rPr>
      </w:pPr>
      <w:proofErr w:type="spellStart"/>
      <w:r w:rsidRPr="009D2BEB">
        <w:rPr>
          <w:rFonts w:ascii="Times New Roman" w:hAnsi="Times New Roman" w:cs="Times New Roman"/>
          <w:b/>
          <w:sz w:val="24"/>
          <w:szCs w:val="24"/>
        </w:rPr>
        <w:t>Marhabo</w:t>
      </w:r>
      <w:proofErr w:type="spellEnd"/>
      <w:r w:rsidRPr="009D2BEB">
        <w:rPr>
          <w:rFonts w:ascii="Times New Roman" w:hAnsi="Times New Roman" w:cs="Times New Roman"/>
          <w:b/>
          <w:sz w:val="24"/>
          <w:szCs w:val="24"/>
        </w:rPr>
        <w:t xml:space="preserve"> </w:t>
      </w:r>
      <w:proofErr w:type="spellStart"/>
      <w:r w:rsidR="006E6200">
        <w:rPr>
          <w:rFonts w:ascii="Times New Roman" w:hAnsi="Times New Roman" w:cs="Times New Roman"/>
          <w:b/>
          <w:sz w:val="24"/>
          <w:szCs w:val="24"/>
        </w:rPr>
        <w:t>Avazmatova</w:t>
      </w:r>
      <w:proofErr w:type="spellEnd"/>
      <w:r w:rsidR="006E6200">
        <w:rPr>
          <w:rFonts w:ascii="Times New Roman" w:hAnsi="Times New Roman" w:cs="Times New Roman"/>
          <w:b/>
          <w:sz w:val="24"/>
          <w:szCs w:val="24"/>
        </w:rPr>
        <w:t xml:space="preserve">, </w:t>
      </w:r>
      <w:r w:rsidRPr="009D2BEB">
        <w:rPr>
          <w:rFonts w:ascii="Times New Roman" w:hAnsi="Times New Roman" w:cs="Times New Roman"/>
          <w:b/>
          <w:sz w:val="24"/>
          <w:szCs w:val="24"/>
        </w:rPr>
        <w:t xml:space="preserve">Uzbekistan </w:t>
      </w:r>
    </w:p>
    <w:p w14:paraId="5B33658C" w14:textId="77777777" w:rsidR="00F01E41" w:rsidRDefault="00F01E41" w:rsidP="00B666DF">
      <w:pPr>
        <w:spacing w:line="240" w:lineRule="auto"/>
        <w:rPr>
          <w:rFonts w:ascii="Times New Roman" w:hAnsi="Times New Roman" w:cs="Times New Roman"/>
          <w:sz w:val="24"/>
          <w:szCs w:val="24"/>
        </w:rPr>
      </w:pPr>
    </w:p>
    <w:p w14:paraId="68573953" w14:textId="325E51CC" w:rsidR="00901A13" w:rsidRPr="009D2BEB" w:rsidRDefault="00901A13" w:rsidP="00B666DF">
      <w:pPr>
        <w:spacing w:line="240" w:lineRule="auto"/>
        <w:rPr>
          <w:rFonts w:ascii="Times New Roman" w:hAnsi="Times New Roman" w:cs="Times New Roman"/>
          <w:sz w:val="24"/>
          <w:szCs w:val="24"/>
        </w:rPr>
      </w:pPr>
      <w:proofErr w:type="spellStart"/>
      <w:r w:rsidRPr="009D2BEB">
        <w:rPr>
          <w:rFonts w:ascii="Times New Roman" w:hAnsi="Times New Roman" w:cs="Times New Roman"/>
          <w:sz w:val="24"/>
          <w:szCs w:val="24"/>
        </w:rPr>
        <w:t>Marhabo</w:t>
      </w:r>
      <w:proofErr w:type="spellEnd"/>
      <w:r w:rsidRPr="009D2BEB">
        <w:rPr>
          <w:rFonts w:ascii="Times New Roman" w:hAnsi="Times New Roman" w:cs="Times New Roman"/>
          <w:sz w:val="24"/>
          <w:szCs w:val="24"/>
        </w:rPr>
        <w:t xml:space="preserve"> </w:t>
      </w:r>
      <w:proofErr w:type="spellStart"/>
      <w:r w:rsidR="006E6200" w:rsidRPr="009D2BEB">
        <w:rPr>
          <w:rFonts w:ascii="Times New Roman" w:hAnsi="Times New Roman" w:cs="Times New Roman"/>
          <w:sz w:val="24"/>
          <w:szCs w:val="24"/>
        </w:rPr>
        <w:t>Avazmatova</w:t>
      </w:r>
      <w:proofErr w:type="spellEnd"/>
      <w:r w:rsidR="006E6200" w:rsidRPr="009D2BEB">
        <w:rPr>
          <w:rFonts w:ascii="Times New Roman" w:hAnsi="Times New Roman" w:cs="Times New Roman"/>
          <w:sz w:val="24"/>
          <w:szCs w:val="24"/>
        </w:rPr>
        <w:t xml:space="preserve"> </w:t>
      </w:r>
      <w:r w:rsidRPr="009D2BEB">
        <w:rPr>
          <w:rFonts w:ascii="Times New Roman" w:hAnsi="Times New Roman" w:cs="Times New Roman"/>
          <w:sz w:val="24"/>
          <w:szCs w:val="24"/>
        </w:rPr>
        <w:t xml:space="preserve">is a </w:t>
      </w:r>
      <w:proofErr w:type="spellStart"/>
      <w:r w:rsidRPr="009D2BEB">
        <w:rPr>
          <w:rFonts w:ascii="Times New Roman" w:hAnsi="Times New Roman" w:cs="Times New Roman"/>
          <w:sz w:val="24"/>
          <w:szCs w:val="24"/>
        </w:rPr>
        <w:t>Ph.D</w:t>
      </w:r>
      <w:proofErr w:type="spellEnd"/>
      <w:r w:rsidRPr="009D2BEB">
        <w:rPr>
          <w:rFonts w:ascii="Times New Roman" w:hAnsi="Times New Roman" w:cs="Times New Roman"/>
          <w:sz w:val="24"/>
          <w:szCs w:val="24"/>
        </w:rPr>
        <w:t xml:space="preserve"> student in Pedagogy</w:t>
      </w:r>
      <w:r w:rsidR="00A976B9" w:rsidRPr="009D2BEB">
        <w:rPr>
          <w:rFonts w:ascii="Times New Roman" w:hAnsi="Times New Roman" w:cs="Times New Roman"/>
          <w:sz w:val="24"/>
          <w:szCs w:val="24"/>
        </w:rPr>
        <w:t xml:space="preserve"> at National University of Uzbekistan named after </w:t>
      </w:r>
      <w:proofErr w:type="spellStart"/>
      <w:r w:rsidR="00A976B9" w:rsidRPr="009D2BEB">
        <w:rPr>
          <w:rFonts w:ascii="Times New Roman" w:hAnsi="Times New Roman" w:cs="Times New Roman"/>
          <w:sz w:val="24"/>
          <w:szCs w:val="24"/>
        </w:rPr>
        <w:t>Mirzo</w:t>
      </w:r>
      <w:proofErr w:type="spellEnd"/>
      <w:r w:rsidR="00A976B9" w:rsidRPr="009D2BEB">
        <w:rPr>
          <w:rFonts w:ascii="Times New Roman" w:hAnsi="Times New Roman" w:cs="Times New Roman"/>
          <w:sz w:val="24"/>
          <w:szCs w:val="24"/>
        </w:rPr>
        <w:t xml:space="preserve"> Ulugbek</w:t>
      </w:r>
      <w:r w:rsidRPr="009D2BEB">
        <w:rPr>
          <w:rFonts w:ascii="Times New Roman" w:hAnsi="Times New Roman" w:cs="Times New Roman"/>
          <w:sz w:val="24"/>
          <w:szCs w:val="24"/>
        </w:rPr>
        <w:t xml:space="preserve">. She is working on methodology in language teaching online and offline. At the same time, she is interested in implementing technology and using different tools in teaching </w:t>
      </w:r>
      <w:r w:rsidR="00A976B9" w:rsidRPr="009D2BEB">
        <w:rPr>
          <w:rFonts w:ascii="Times New Roman" w:hAnsi="Times New Roman" w:cs="Times New Roman"/>
          <w:sz w:val="24"/>
          <w:szCs w:val="24"/>
        </w:rPr>
        <w:t xml:space="preserve">foreign </w:t>
      </w:r>
      <w:r w:rsidRPr="009D2BEB">
        <w:rPr>
          <w:rFonts w:ascii="Times New Roman" w:hAnsi="Times New Roman" w:cs="Times New Roman"/>
          <w:sz w:val="24"/>
          <w:szCs w:val="24"/>
        </w:rPr>
        <w:t>language.</w:t>
      </w:r>
      <w:r w:rsidR="006E6200">
        <w:rPr>
          <w:rFonts w:ascii="Times New Roman" w:hAnsi="Times New Roman" w:cs="Times New Roman"/>
          <w:sz w:val="24"/>
          <w:szCs w:val="24"/>
        </w:rPr>
        <w:t xml:space="preserve"> Email:</w:t>
      </w:r>
      <w:r w:rsidR="0017539F">
        <w:rPr>
          <w:rFonts w:ascii="Times New Roman" w:hAnsi="Times New Roman" w:cs="Times New Roman"/>
          <w:sz w:val="24"/>
          <w:szCs w:val="24"/>
        </w:rPr>
        <w:t xml:space="preserve"> </w:t>
      </w:r>
      <w:r w:rsidR="006E6200">
        <w:rPr>
          <w:rFonts w:ascii="Times New Roman" w:hAnsi="Times New Roman" w:cs="Times New Roman"/>
          <w:sz w:val="24"/>
          <w:szCs w:val="24"/>
        </w:rPr>
        <w:t>avazmatova.marhabo@gmail.com</w:t>
      </w:r>
    </w:p>
    <w:p w14:paraId="6C4252BE" w14:textId="400963F6" w:rsidR="006554CA" w:rsidRPr="009D2BEB" w:rsidRDefault="006554CA" w:rsidP="00B666DF">
      <w:pPr>
        <w:spacing w:line="240" w:lineRule="auto"/>
        <w:rPr>
          <w:rFonts w:ascii="Times New Roman" w:hAnsi="Times New Roman" w:cs="Times New Roman"/>
          <w:b/>
          <w:sz w:val="24"/>
          <w:szCs w:val="24"/>
        </w:rPr>
      </w:pPr>
      <w:r w:rsidRPr="009D2BEB">
        <w:rPr>
          <w:rFonts w:ascii="Times New Roman" w:hAnsi="Times New Roman" w:cs="Times New Roman"/>
          <w:b/>
          <w:sz w:val="24"/>
          <w:szCs w:val="24"/>
        </w:rPr>
        <w:t>Abstract</w:t>
      </w:r>
    </w:p>
    <w:p w14:paraId="0296DBC1" w14:textId="40562E6D" w:rsidR="006554CA" w:rsidRPr="009D2BEB" w:rsidRDefault="001A1B47" w:rsidP="009D2BEB">
      <w:pPr>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 xml:space="preserve">This article reviews the theoretical basis and implementation of autonomous learning in foreign language acquisition. Encouraging learners to create materials and being fully involved in the process is a peculiar feature of autonomy in language learning. Thus, learners should be active and responsible for their study, errors, and correction. Although this paper discusses the importance of autonomous language learning, giving the responsibility of </w:t>
      </w:r>
      <w:r w:rsidR="00B207F4">
        <w:rPr>
          <w:rFonts w:ascii="Times New Roman" w:hAnsi="Times New Roman" w:cs="Times New Roman"/>
          <w:sz w:val="24"/>
          <w:szCs w:val="24"/>
        </w:rPr>
        <w:t>creating questions</w:t>
      </w:r>
      <w:r w:rsidRPr="009D2BEB">
        <w:rPr>
          <w:rFonts w:ascii="Times New Roman" w:hAnsi="Times New Roman" w:cs="Times New Roman"/>
          <w:sz w:val="24"/>
          <w:szCs w:val="24"/>
        </w:rPr>
        <w:t xml:space="preserve"> to students thoroughly, it indicates the role of the teacher is undeniable in the learning process.</w:t>
      </w:r>
      <w:r w:rsidR="00B207F4">
        <w:rPr>
          <w:rFonts w:ascii="Times New Roman" w:hAnsi="Times New Roman" w:cs="Times New Roman"/>
          <w:sz w:val="24"/>
          <w:szCs w:val="24"/>
        </w:rPr>
        <w:t xml:space="preserve"> In the article, 6 strategies are suggested for teachers to create autonomous learning environment.</w:t>
      </w:r>
      <w:r w:rsidRPr="009D2BEB">
        <w:rPr>
          <w:rFonts w:ascii="Times New Roman" w:hAnsi="Times New Roman" w:cs="Times New Roman"/>
          <w:sz w:val="24"/>
          <w:szCs w:val="24"/>
        </w:rPr>
        <w:t xml:space="preserve"> </w:t>
      </w:r>
      <w:r w:rsidR="00B207F4" w:rsidRPr="009D2BEB">
        <w:rPr>
          <w:rFonts w:ascii="Times New Roman" w:hAnsi="Times New Roman" w:cs="Times New Roman"/>
          <w:sz w:val="24"/>
          <w:szCs w:val="24"/>
        </w:rPr>
        <w:t>In addition</w:t>
      </w:r>
      <w:r w:rsidRPr="009D2BEB">
        <w:rPr>
          <w:rFonts w:ascii="Times New Roman" w:hAnsi="Times New Roman" w:cs="Times New Roman"/>
          <w:sz w:val="24"/>
          <w:szCs w:val="24"/>
        </w:rPr>
        <w:t>, the research work suggests and gives examples of how to adopt textbook materials that encourage deep learning and active participation of students in the learning process.</w:t>
      </w:r>
    </w:p>
    <w:p w14:paraId="0FDCD808" w14:textId="26587084" w:rsidR="008B082E" w:rsidRDefault="008B082E" w:rsidP="009D2BEB">
      <w:pPr>
        <w:spacing w:line="240" w:lineRule="auto"/>
        <w:jc w:val="both"/>
        <w:rPr>
          <w:rFonts w:ascii="Times New Roman" w:hAnsi="Times New Roman" w:cs="Times New Roman"/>
          <w:b/>
          <w:sz w:val="24"/>
          <w:szCs w:val="24"/>
        </w:rPr>
      </w:pPr>
      <w:r>
        <w:rPr>
          <w:rFonts w:ascii="Times New Roman" w:hAnsi="Times New Roman" w:cs="Times New Roman"/>
          <w:b/>
          <w:sz w:val="24"/>
          <w:szCs w:val="24"/>
        </w:rPr>
        <w:t>Introduction</w:t>
      </w:r>
    </w:p>
    <w:p w14:paraId="2B8E3E90" w14:textId="1A40FB83" w:rsidR="007F0850" w:rsidRPr="009D2BEB" w:rsidRDefault="008F0C50" w:rsidP="009D2BEB">
      <w:pPr>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 xml:space="preserve">Autonomy in foreign language learning is considered important term in recent years, since learner-centered approach gain popularity instead of traditional teaching. The concept of autonomous language learning </w:t>
      </w:r>
      <w:r w:rsidR="00D83202" w:rsidRPr="009D2BEB">
        <w:rPr>
          <w:rFonts w:ascii="Times New Roman" w:hAnsi="Times New Roman" w:cs="Times New Roman"/>
          <w:sz w:val="24"/>
          <w:szCs w:val="24"/>
        </w:rPr>
        <w:t xml:space="preserve">defined by many scholars over the years to </w:t>
      </w:r>
      <w:r w:rsidR="007B5BA1" w:rsidRPr="009D2BEB">
        <w:rPr>
          <w:rFonts w:ascii="Times New Roman" w:hAnsi="Times New Roman" w:cs="Times New Roman"/>
          <w:sz w:val="24"/>
          <w:szCs w:val="24"/>
        </w:rPr>
        <w:t>clarify insight</w:t>
      </w:r>
      <w:r w:rsidR="00D83202" w:rsidRPr="009D2BEB">
        <w:rPr>
          <w:rFonts w:ascii="Times New Roman" w:hAnsi="Times New Roman" w:cs="Times New Roman"/>
          <w:sz w:val="24"/>
          <w:szCs w:val="24"/>
        </w:rPr>
        <w:t xml:space="preserve">. Henri </w:t>
      </w:r>
      <w:proofErr w:type="spellStart"/>
      <w:r w:rsidR="00D83202" w:rsidRPr="009D2BEB">
        <w:rPr>
          <w:rFonts w:ascii="Times New Roman" w:hAnsi="Times New Roman" w:cs="Times New Roman"/>
          <w:sz w:val="24"/>
          <w:szCs w:val="24"/>
        </w:rPr>
        <w:t>Holec</w:t>
      </w:r>
      <w:proofErr w:type="spellEnd"/>
      <w:r w:rsidR="00D83202" w:rsidRPr="009D2BEB">
        <w:rPr>
          <w:rFonts w:ascii="Times New Roman" w:hAnsi="Times New Roman" w:cs="Times New Roman"/>
          <w:sz w:val="24"/>
          <w:szCs w:val="24"/>
        </w:rPr>
        <w:t xml:space="preserve"> (1981, p.3), who developed autonomous learning, defined it as</w:t>
      </w:r>
      <w:r w:rsidR="00FB2F4F" w:rsidRPr="009D2BEB">
        <w:rPr>
          <w:rFonts w:ascii="Times New Roman" w:hAnsi="Times New Roman" w:cs="Times New Roman"/>
          <w:sz w:val="24"/>
          <w:szCs w:val="24"/>
        </w:rPr>
        <w:t xml:space="preserve"> </w:t>
      </w:r>
      <w:r w:rsidR="009125E4" w:rsidRPr="009D2BEB">
        <w:rPr>
          <w:rFonts w:ascii="Times New Roman" w:hAnsi="Times New Roman" w:cs="Times New Roman"/>
          <w:sz w:val="24"/>
          <w:szCs w:val="24"/>
        </w:rPr>
        <w:t>“the ability to take charge of one’s own learning</w:t>
      </w:r>
      <w:r w:rsidR="00D83202" w:rsidRPr="009D2BEB">
        <w:rPr>
          <w:rFonts w:ascii="Times New Roman" w:hAnsi="Times New Roman" w:cs="Times New Roman"/>
          <w:sz w:val="24"/>
          <w:szCs w:val="24"/>
        </w:rPr>
        <w:t>, to take charge of one’s learning is to have the responsibility for all the decisions concerning all aspects of this learning</w:t>
      </w:r>
      <w:r w:rsidR="009125E4" w:rsidRPr="009D2BEB">
        <w:rPr>
          <w:rFonts w:ascii="Times New Roman" w:hAnsi="Times New Roman" w:cs="Times New Roman"/>
          <w:sz w:val="24"/>
          <w:szCs w:val="24"/>
        </w:rPr>
        <w:t xml:space="preserve">”. </w:t>
      </w:r>
      <w:r w:rsidR="007A0925">
        <w:rPr>
          <w:rFonts w:ascii="Times New Roman" w:hAnsi="Times New Roman" w:cs="Times New Roman"/>
          <w:sz w:val="24"/>
          <w:szCs w:val="24"/>
        </w:rPr>
        <w:t xml:space="preserve">However, </w:t>
      </w:r>
      <w:proofErr w:type="spellStart"/>
      <w:r w:rsidR="007A0925">
        <w:rPr>
          <w:rFonts w:ascii="Times New Roman" w:hAnsi="Times New Roman" w:cs="Times New Roman"/>
          <w:sz w:val="24"/>
          <w:szCs w:val="24"/>
        </w:rPr>
        <w:t>Trebbi</w:t>
      </w:r>
      <w:proofErr w:type="spellEnd"/>
      <w:r w:rsidR="007A0925">
        <w:rPr>
          <w:rFonts w:ascii="Times New Roman" w:hAnsi="Times New Roman" w:cs="Times New Roman"/>
          <w:sz w:val="24"/>
          <w:szCs w:val="24"/>
        </w:rPr>
        <w:t xml:space="preserve"> argues (2006</w:t>
      </w:r>
      <w:r w:rsidR="00D83202" w:rsidRPr="009D2BEB">
        <w:rPr>
          <w:rFonts w:ascii="Times New Roman" w:hAnsi="Times New Roman" w:cs="Times New Roman"/>
          <w:sz w:val="24"/>
          <w:szCs w:val="24"/>
        </w:rPr>
        <w:t xml:space="preserve">, p.290) that </w:t>
      </w:r>
      <w:r w:rsidR="007B5BA1" w:rsidRPr="009D2BEB">
        <w:rPr>
          <w:rFonts w:ascii="Times New Roman" w:hAnsi="Times New Roman" w:cs="Times New Roman"/>
          <w:sz w:val="24"/>
          <w:szCs w:val="24"/>
        </w:rPr>
        <w:t>“t</w:t>
      </w:r>
      <w:r w:rsidR="00D83202" w:rsidRPr="009D2BEB">
        <w:rPr>
          <w:rFonts w:ascii="Times New Roman" w:hAnsi="Times New Roman" w:cs="Times New Roman"/>
          <w:sz w:val="24"/>
          <w:szCs w:val="24"/>
        </w:rPr>
        <w:t>aki</w:t>
      </w:r>
      <w:r w:rsidR="007B5BA1" w:rsidRPr="009D2BEB">
        <w:rPr>
          <w:rFonts w:ascii="Times New Roman" w:hAnsi="Times New Roman" w:cs="Times New Roman"/>
          <w:sz w:val="24"/>
          <w:szCs w:val="24"/>
        </w:rPr>
        <w:t>ng charge of one's own learning”</w:t>
      </w:r>
      <w:r w:rsidR="00D83202" w:rsidRPr="009D2BEB">
        <w:rPr>
          <w:rFonts w:ascii="Times New Roman" w:hAnsi="Times New Roman" w:cs="Times New Roman"/>
          <w:sz w:val="24"/>
          <w:szCs w:val="24"/>
        </w:rPr>
        <w:t xml:space="preserve"> is a </w:t>
      </w:r>
      <w:r w:rsidR="007B5BA1" w:rsidRPr="009D2BEB">
        <w:rPr>
          <w:rFonts w:ascii="Times New Roman" w:hAnsi="Times New Roman" w:cs="Times New Roman"/>
          <w:sz w:val="24"/>
          <w:szCs w:val="24"/>
        </w:rPr>
        <w:t>simultaneous action</w:t>
      </w:r>
      <w:r w:rsidR="00D83202" w:rsidRPr="009D2BEB">
        <w:rPr>
          <w:rFonts w:ascii="Times New Roman" w:hAnsi="Times New Roman" w:cs="Times New Roman"/>
          <w:sz w:val="24"/>
          <w:szCs w:val="24"/>
        </w:rPr>
        <w:t xml:space="preserve"> </w:t>
      </w:r>
      <w:r w:rsidR="007B5BA1" w:rsidRPr="009D2BEB">
        <w:rPr>
          <w:rFonts w:ascii="Times New Roman" w:hAnsi="Times New Roman" w:cs="Times New Roman"/>
          <w:sz w:val="24"/>
          <w:szCs w:val="24"/>
        </w:rPr>
        <w:t>since</w:t>
      </w:r>
      <w:r w:rsidR="00D83202" w:rsidRPr="009D2BEB">
        <w:rPr>
          <w:rFonts w:ascii="Times New Roman" w:hAnsi="Times New Roman" w:cs="Times New Roman"/>
          <w:sz w:val="24"/>
          <w:szCs w:val="24"/>
        </w:rPr>
        <w:t xml:space="preserve"> no </w:t>
      </w:r>
      <w:r w:rsidR="007B5BA1" w:rsidRPr="009D2BEB">
        <w:rPr>
          <w:rFonts w:ascii="Times New Roman" w:hAnsi="Times New Roman" w:cs="Times New Roman"/>
          <w:sz w:val="24"/>
          <w:szCs w:val="24"/>
        </w:rPr>
        <w:t>studying</w:t>
      </w:r>
      <w:r w:rsidR="00D83202" w:rsidRPr="009D2BEB">
        <w:rPr>
          <w:rFonts w:ascii="Times New Roman" w:hAnsi="Times New Roman" w:cs="Times New Roman"/>
          <w:sz w:val="24"/>
          <w:szCs w:val="24"/>
        </w:rPr>
        <w:t xml:space="preserve"> </w:t>
      </w:r>
      <w:r w:rsidR="007B5BA1" w:rsidRPr="009D2BEB">
        <w:rPr>
          <w:rFonts w:ascii="Times New Roman" w:hAnsi="Times New Roman" w:cs="Times New Roman"/>
          <w:sz w:val="24"/>
          <w:szCs w:val="24"/>
        </w:rPr>
        <w:t>happens</w:t>
      </w:r>
      <w:r w:rsidR="00D83202" w:rsidRPr="009D2BEB">
        <w:rPr>
          <w:rFonts w:ascii="Times New Roman" w:hAnsi="Times New Roman" w:cs="Times New Roman"/>
          <w:sz w:val="24"/>
          <w:szCs w:val="24"/>
        </w:rPr>
        <w:t xml:space="preserve"> unless the </w:t>
      </w:r>
      <w:r w:rsidR="007B5BA1" w:rsidRPr="009D2BEB">
        <w:rPr>
          <w:rFonts w:ascii="Times New Roman" w:hAnsi="Times New Roman" w:cs="Times New Roman"/>
          <w:sz w:val="24"/>
          <w:szCs w:val="24"/>
        </w:rPr>
        <w:t xml:space="preserve">learner is in charge. </w:t>
      </w:r>
      <w:r w:rsidR="009125E4" w:rsidRPr="00122CB1">
        <w:rPr>
          <w:rFonts w:ascii="Times New Roman" w:hAnsi="Times New Roman" w:cs="Times New Roman"/>
          <w:sz w:val="24"/>
          <w:szCs w:val="24"/>
        </w:rPr>
        <w:t xml:space="preserve">Benson and </w:t>
      </w:r>
      <w:proofErr w:type="spellStart"/>
      <w:r w:rsidR="009125E4" w:rsidRPr="00122CB1">
        <w:rPr>
          <w:rFonts w:ascii="Times New Roman" w:hAnsi="Times New Roman" w:cs="Times New Roman"/>
          <w:sz w:val="24"/>
          <w:szCs w:val="24"/>
        </w:rPr>
        <w:t>Voller</w:t>
      </w:r>
      <w:proofErr w:type="spellEnd"/>
      <w:r w:rsidR="009125E4" w:rsidRPr="00122CB1">
        <w:rPr>
          <w:rFonts w:ascii="Times New Roman" w:hAnsi="Times New Roman" w:cs="Times New Roman"/>
          <w:sz w:val="24"/>
          <w:szCs w:val="24"/>
        </w:rPr>
        <w:t xml:space="preserve"> (1997) </w:t>
      </w:r>
      <w:r w:rsidR="00D83202" w:rsidRPr="00122CB1">
        <w:rPr>
          <w:rFonts w:ascii="Times New Roman" w:hAnsi="Times New Roman" w:cs="Times New Roman"/>
          <w:sz w:val="24"/>
          <w:szCs w:val="24"/>
        </w:rPr>
        <w:t>claimed that</w:t>
      </w:r>
      <w:r w:rsidR="009125E4" w:rsidRPr="00122CB1">
        <w:rPr>
          <w:rFonts w:ascii="Times New Roman" w:hAnsi="Times New Roman" w:cs="Times New Roman"/>
          <w:sz w:val="24"/>
          <w:szCs w:val="24"/>
        </w:rPr>
        <w:t xml:space="preserve"> autonomous learning as self-regulated responsibility</w:t>
      </w:r>
      <w:r w:rsidR="007B5BA1" w:rsidRPr="00122CB1">
        <w:rPr>
          <w:rFonts w:ascii="Times New Roman" w:hAnsi="Times New Roman" w:cs="Times New Roman"/>
          <w:sz w:val="24"/>
          <w:szCs w:val="24"/>
        </w:rPr>
        <w:t xml:space="preserve"> in learning and it is the sign of good academic performance.</w:t>
      </w:r>
      <w:r w:rsidR="007B5BA1" w:rsidRPr="009D2BEB">
        <w:rPr>
          <w:rFonts w:ascii="Times New Roman" w:hAnsi="Times New Roman" w:cs="Times New Roman"/>
          <w:sz w:val="24"/>
          <w:szCs w:val="24"/>
        </w:rPr>
        <w:t xml:space="preserve"> </w:t>
      </w:r>
      <w:r w:rsidR="00A06944" w:rsidRPr="009D2BEB">
        <w:rPr>
          <w:rFonts w:ascii="Times New Roman" w:hAnsi="Times New Roman" w:cs="Times New Roman"/>
          <w:sz w:val="24"/>
          <w:szCs w:val="24"/>
        </w:rPr>
        <w:t>Autonomous lea</w:t>
      </w:r>
      <w:r w:rsidR="00761467">
        <w:rPr>
          <w:rFonts w:ascii="Times New Roman" w:hAnsi="Times New Roman" w:cs="Times New Roman"/>
          <w:sz w:val="24"/>
          <w:szCs w:val="24"/>
        </w:rPr>
        <w:t>rning, according to Little (2008</w:t>
      </w:r>
      <w:r w:rsidR="00A06944" w:rsidRPr="009D2BEB">
        <w:rPr>
          <w:rFonts w:ascii="Times New Roman" w:hAnsi="Times New Roman" w:cs="Times New Roman"/>
          <w:sz w:val="24"/>
          <w:szCs w:val="24"/>
        </w:rPr>
        <w:t>), is the ability to do a task independently, with contextual adaptability with awareness and reflection.</w:t>
      </w:r>
      <w:r w:rsidR="00AD23B5">
        <w:rPr>
          <w:rFonts w:ascii="Times New Roman" w:hAnsi="Times New Roman" w:cs="Times New Roman"/>
          <w:sz w:val="24"/>
          <w:szCs w:val="24"/>
        </w:rPr>
        <w:t xml:space="preserve"> Oxford (2003</w:t>
      </w:r>
      <w:r w:rsidR="00D339F4" w:rsidRPr="009D2BEB">
        <w:rPr>
          <w:rFonts w:ascii="Times New Roman" w:hAnsi="Times New Roman" w:cs="Times New Roman"/>
          <w:sz w:val="24"/>
          <w:szCs w:val="24"/>
        </w:rPr>
        <w:t>, p.111) defines autonomous learning more comprehensively as it is “the ability and willingness to perform a task without assistance, with adaptability related to the situational demands, with transferability to other relevant contexts, and with reflection, accompanied by relevant action (the use, usually conscious and intentional, of appropriate learning strategies) reflecting both ability and willingness”.</w:t>
      </w:r>
      <w:r w:rsidR="00761467">
        <w:rPr>
          <w:rFonts w:ascii="Times New Roman" w:hAnsi="Times New Roman" w:cs="Times New Roman"/>
          <w:sz w:val="24"/>
          <w:szCs w:val="24"/>
        </w:rPr>
        <w:t xml:space="preserve"> According to Dam</w:t>
      </w:r>
      <w:r w:rsidR="00F134C4" w:rsidRPr="009D2BEB">
        <w:rPr>
          <w:rFonts w:ascii="Times New Roman" w:hAnsi="Times New Roman" w:cs="Times New Roman"/>
          <w:sz w:val="24"/>
          <w:szCs w:val="24"/>
        </w:rPr>
        <w:t xml:space="preserve"> (1990), autonomous learning is the ability and willingness to engage socially and responsibly both alone and in collaboration with others. </w:t>
      </w:r>
      <w:r w:rsidR="00AF5DCD" w:rsidRPr="009D2BEB">
        <w:rPr>
          <w:rFonts w:ascii="Times New Roman" w:hAnsi="Times New Roman" w:cs="Times New Roman"/>
          <w:sz w:val="24"/>
          <w:szCs w:val="24"/>
        </w:rPr>
        <w:t>Autonomous learning is confused with the independent learning in many resources</w:t>
      </w:r>
      <w:r w:rsidR="00AD23B5">
        <w:rPr>
          <w:rFonts w:ascii="Times New Roman" w:hAnsi="Times New Roman" w:cs="Times New Roman"/>
          <w:sz w:val="24"/>
          <w:szCs w:val="24"/>
        </w:rPr>
        <w:t xml:space="preserve"> (Najeeb, 2013</w:t>
      </w:r>
      <w:r w:rsidR="00B447C6" w:rsidRPr="009D2BEB">
        <w:rPr>
          <w:rFonts w:ascii="Times New Roman" w:hAnsi="Times New Roman" w:cs="Times New Roman"/>
          <w:sz w:val="24"/>
          <w:szCs w:val="24"/>
        </w:rPr>
        <w:t>)</w:t>
      </w:r>
      <w:r w:rsidR="00AF5DCD" w:rsidRPr="009D2BEB">
        <w:rPr>
          <w:rFonts w:ascii="Times New Roman" w:hAnsi="Times New Roman" w:cs="Times New Roman"/>
          <w:sz w:val="24"/>
          <w:szCs w:val="24"/>
        </w:rPr>
        <w:t>; however, two of them is not the same in the usage. Independent learning is studying without teacher, without peers, but it can be done with the aid o</w:t>
      </w:r>
      <w:r w:rsidR="00122CB1">
        <w:rPr>
          <w:rFonts w:ascii="Times New Roman" w:hAnsi="Times New Roman" w:cs="Times New Roman"/>
          <w:sz w:val="24"/>
          <w:szCs w:val="24"/>
        </w:rPr>
        <w:t>f any app or computer program. In a</w:t>
      </w:r>
      <w:r w:rsidR="00AF5DCD" w:rsidRPr="009D2BEB">
        <w:rPr>
          <w:rFonts w:ascii="Times New Roman" w:hAnsi="Times New Roman" w:cs="Times New Roman"/>
          <w:sz w:val="24"/>
          <w:szCs w:val="24"/>
        </w:rPr>
        <w:t xml:space="preserve">utonomous language learning according to </w:t>
      </w:r>
      <w:proofErr w:type="spellStart"/>
      <w:r w:rsidR="00AF5DCD" w:rsidRPr="009D2BEB">
        <w:rPr>
          <w:rFonts w:ascii="Times New Roman" w:hAnsi="Times New Roman" w:cs="Times New Roman"/>
          <w:sz w:val="24"/>
          <w:szCs w:val="24"/>
        </w:rPr>
        <w:t>Kumaravadivelu</w:t>
      </w:r>
      <w:proofErr w:type="spellEnd"/>
      <w:r w:rsidR="00AF5DCD" w:rsidRPr="009D2BEB">
        <w:rPr>
          <w:rFonts w:ascii="Times New Roman" w:hAnsi="Times New Roman" w:cs="Times New Roman"/>
          <w:sz w:val="24"/>
          <w:szCs w:val="24"/>
        </w:rPr>
        <w:t xml:space="preserve"> (</w:t>
      </w:r>
      <w:r w:rsidR="00AF78FF" w:rsidRPr="009D2BEB">
        <w:rPr>
          <w:rFonts w:ascii="Times New Roman" w:hAnsi="Times New Roman" w:cs="Times New Roman"/>
          <w:sz w:val="24"/>
          <w:szCs w:val="24"/>
        </w:rPr>
        <w:t>2003),</w:t>
      </w:r>
      <w:r w:rsidR="00AF5DCD" w:rsidRPr="009D2BEB">
        <w:rPr>
          <w:rFonts w:ascii="Times New Roman" w:hAnsi="Times New Roman" w:cs="Times New Roman"/>
          <w:sz w:val="24"/>
          <w:szCs w:val="24"/>
        </w:rPr>
        <w:t xml:space="preserve"> learners work collaboratively with their teachers and partners as well as administrates. </w:t>
      </w:r>
      <w:r w:rsidR="00F134C4" w:rsidRPr="009D2BEB">
        <w:rPr>
          <w:rFonts w:ascii="Times New Roman" w:hAnsi="Times New Roman" w:cs="Times New Roman"/>
          <w:sz w:val="24"/>
          <w:szCs w:val="24"/>
        </w:rPr>
        <w:t>By reviewing research works, autonomous learning can be summarized as ability to learn</w:t>
      </w:r>
      <w:r w:rsidR="004E4B5A" w:rsidRPr="009D2BEB">
        <w:rPr>
          <w:rFonts w:ascii="Times New Roman" w:hAnsi="Times New Roman" w:cs="Times New Roman"/>
          <w:sz w:val="24"/>
          <w:szCs w:val="24"/>
        </w:rPr>
        <w:t xml:space="preserve"> autonomously</w:t>
      </w:r>
      <w:r w:rsidR="00122CB1">
        <w:rPr>
          <w:rFonts w:ascii="Times New Roman" w:hAnsi="Times New Roman" w:cs="Times New Roman"/>
          <w:sz w:val="24"/>
          <w:szCs w:val="24"/>
        </w:rPr>
        <w:t xml:space="preserve"> with a little contribution from</w:t>
      </w:r>
      <w:r w:rsidR="00F134C4" w:rsidRPr="009D2BEB">
        <w:rPr>
          <w:rFonts w:ascii="Times New Roman" w:hAnsi="Times New Roman" w:cs="Times New Roman"/>
          <w:sz w:val="24"/>
          <w:szCs w:val="24"/>
        </w:rPr>
        <w:t xml:space="preserve"> the teacher</w:t>
      </w:r>
      <w:r w:rsidR="004E4B5A" w:rsidRPr="009D2BEB">
        <w:rPr>
          <w:rFonts w:ascii="Times New Roman" w:hAnsi="Times New Roman" w:cs="Times New Roman"/>
          <w:sz w:val="24"/>
          <w:szCs w:val="24"/>
        </w:rPr>
        <w:t xml:space="preserve"> and </w:t>
      </w:r>
      <w:r w:rsidR="00B447C6" w:rsidRPr="009D2BEB">
        <w:rPr>
          <w:rFonts w:ascii="Times New Roman" w:hAnsi="Times New Roman" w:cs="Times New Roman"/>
          <w:sz w:val="24"/>
          <w:szCs w:val="24"/>
        </w:rPr>
        <w:t>to socialize with peers to work cooperatively, to learn with each other, to reflect obtained knowledge and self- evaluate as well as peer-assessment.</w:t>
      </w:r>
      <w:r w:rsidR="007F0850" w:rsidRPr="009D2BEB">
        <w:rPr>
          <w:rFonts w:ascii="Times New Roman" w:hAnsi="Times New Roman" w:cs="Times New Roman"/>
          <w:sz w:val="24"/>
          <w:szCs w:val="24"/>
        </w:rPr>
        <w:t xml:space="preserve"> </w:t>
      </w:r>
      <w:r w:rsidR="00122CB1">
        <w:rPr>
          <w:rFonts w:ascii="Times New Roman" w:hAnsi="Times New Roman" w:cs="Times New Roman"/>
          <w:sz w:val="24"/>
          <w:szCs w:val="24"/>
        </w:rPr>
        <w:t>This summary can be described as in the following figure.</w:t>
      </w:r>
    </w:p>
    <w:p w14:paraId="6EC13FD1" w14:textId="498622AD" w:rsidR="00161990" w:rsidRPr="009D2BEB" w:rsidRDefault="00B9350E" w:rsidP="009D2BEB">
      <w:pPr>
        <w:spacing w:line="240" w:lineRule="auto"/>
        <w:jc w:val="center"/>
        <w:rPr>
          <w:rFonts w:ascii="Times New Roman" w:hAnsi="Times New Roman" w:cs="Times New Roman"/>
          <w:sz w:val="24"/>
          <w:szCs w:val="24"/>
        </w:rPr>
      </w:pPr>
      <w:r w:rsidRPr="009D2BEB">
        <w:rPr>
          <w:rFonts w:ascii="Times New Roman" w:hAnsi="Times New Roman" w:cs="Times New Roman"/>
          <w:noProof/>
          <w:sz w:val="24"/>
          <w:szCs w:val="24"/>
          <w:lang w:val="ru-RU" w:eastAsia="ru-RU"/>
        </w:rPr>
        <w:lastRenderedPageBreak/>
        <w:drawing>
          <wp:inline distT="0" distB="0" distL="0" distR="0" wp14:anchorId="016728EB" wp14:editId="378B5100">
            <wp:extent cx="3713171" cy="1682294"/>
            <wp:effectExtent l="0" t="0" r="20955" b="13335"/>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4BE7C089" w14:textId="625022D4" w:rsidR="00161990" w:rsidRPr="009D2BEB" w:rsidRDefault="00406CE1" w:rsidP="009D2BEB">
      <w:pPr>
        <w:spacing w:line="240" w:lineRule="auto"/>
        <w:jc w:val="both"/>
        <w:rPr>
          <w:rFonts w:ascii="Times New Roman" w:hAnsi="Times New Roman" w:cs="Times New Roman"/>
          <w:b/>
          <w:sz w:val="24"/>
          <w:szCs w:val="24"/>
        </w:rPr>
      </w:pPr>
      <w:r w:rsidRPr="009D2BEB">
        <w:rPr>
          <w:rFonts w:ascii="Times New Roman" w:hAnsi="Times New Roman" w:cs="Times New Roman"/>
          <w:b/>
          <w:sz w:val="24"/>
          <w:szCs w:val="24"/>
        </w:rPr>
        <w:t>Importance</w:t>
      </w:r>
      <w:r w:rsidR="007F0850" w:rsidRPr="009D2BEB">
        <w:rPr>
          <w:rFonts w:ascii="Times New Roman" w:hAnsi="Times New Roman" w:cs="Times New Roman"/>
          <w:b/>
          <w:sz w:val="24"/>
          <w:szCs w:val="24"/>
        </w:rPr>
        <w:t xml:space="preserve"> of </w:t>
      </w:r>
      <w:r w:rsidR="00161990" w:rsidRPr="009D2BEB">
        <w:rPr>
          <w:rFonts w:ascii="Times New Roman" w:hAnsi="Times New Roman" w:cs="Times New Roman"/>
          <w:b/>
          <w:sz w:val="24"/>
          <w:szCs w:val="24"/>
        </w:rPr>
        <w:t xml:space="preserve">autonomous language learning </w:t>
      </w:r>
    </w:p>
    <w:p w14:paraId="194178E2" w14:textId="48831D3E" w:rsidR="00804629" w:rsidRPr="009D2BEB" w:rsidRDefault="00161990" w:rsidP="009D2BEB">
      <w:pPr>
        <w:spacing w:line="240" w:lineRule="auto"/>
        <w:jc w:val="both"/>
        <w:rPr>
          <w:rFonts w:ascii="Times New Roman" w:hAnsi="Times New Roman" w:cs="Times New Roman"/>
          <w:sz w:val="24"/>
          <w:szCs w:val="24"/>
        </w:rPr>
      </w:pPr>
      <w:r w:rsidRPr="00122CB1">
        <w:rPr>
          <w:rFonts w:ascii="Times New Roman" w:hAnsi="Times New Roman" w:cs="Times New Roman"/>
          <w:sz w:val="24"/>
          <w:szCs w:val="24"/>
        </w:rPr>
        <w:t xml:space="preserve">Ping Wang (2011, p.275) </w:t>
      </w:r>
      <w:r w:rsidR="00AF78FF" w:rsidRPr="00122CB1">
        <w:rPr>
          <w:rFonts w:ascii="Times New Roman" w:hAnsi="Times New Roman" w:cs="Times New Roman"/>
          <w:sz w:val="24"/>
          <w:szCs w:val="24"/>
        </w:rPr>
        <w:t>argues,</w:t>
      </w:r>
      <w:r w:rsidRPr="00122CB1">
        <w:rPr>
          <w:rFonts w:ascii="Times New Roman" w:hAnsi="Times New Roman" w:cs="Times New Roman"/>
          <w:sz w:val="24"/>
          <w:szCs w:val="24"/>
        </w:rPr>
        <w:t xml:space="preserve"> “It is much more important to let the students know about their own learning style if they are to take responsibility of their learning process”.</w:t>
      </w:r>
      <w:r w:rsidR="00B447C6" w:rsidRPr="009D2BEB">
        <w:rPr>
          <w:rFonts w:ascii="Times New Roman" w:hAnsi="Times New Roman" w:cs="Times New Roman"/>
          <w:sz w:val="24"/>
          <w:szCs w:val="24"/>
        </w:rPr>
        <w:t xml:space="preserve"> Supportive involvement of l</w:t>
      </w:r>
      <w:r w:rsidR="00F23A19" w:rsidRPr="009D2BEB">
        <w:rPr>
          <w:rFonts w:ascii="Times New Roman" w:hAnsi="Times New Roman" w:cs="Times New Roman"/>
          <w:sz w:val="24"/>
          <w:szCs w:val="24"/>
        </w:rPr>
        <w:t>earners' present autonomy is</w:t>
      </w:r>
      <w:r w:rsidR="00B447C6" w:rsidRPr="009D2BEB">
        <w:rPr>
          <w:rFonts w:ascii="Times New Roman" w:hAnsi="Times New Roman" w:cs="Times New Roman"/>
          <w:sz w:val="24"/>
          <w:szCs w:val="24"/>
        </w:rPr>
        <w:t xml:space="preserve"> considered as a crucial foundation for its continuous success.</w:t>
      </w:r>
      <w:r w:rsidR="00F23A19" w:rsidRPr="009D2BEB">
        <w:rPr>
          <w:rFonts w:ascii="Times New Roman" w:hAnsi="Times New Roman" w:cs="Times New Roman"/>
          <w:sz w:val="24"/>
          <w:szCs w:val="24"/>
        </w:rPr>
        <w:t xml:space="preserve"> </w:t>
      </w:r>
      <w:r w:rsidR="00406CE1" w:rsidRPr="009D2BEB">
        <w:rPr>
          <w:rFonts w:ascii="Times New Roman" w:hAnsi="Times New Roman" w:cs="Times New Roman"/>
          <w:sz w:val="24"/>
          <w:szCs w:val="24"/>
        </w:rPr>
        <w:t xml:space="preserve">As </w:t>
      </w:r>
      <w:r w:rsidR="00406CE1" w:rsidRPr="00122CB1">
        <w:rPr>
          <w:rFonts w:ascii="Times New Roman" w:hAnsi="Times New Roman" w:cs="Times New Roman"/>
          <w:sz w:val="24"/>
          <w:szCs w:val="24"/>
        </w:rPr>
        <w:t>Baume (1992) claimed it is one of the most crucial target in higher education</w:t>
      </w:r>
      <w:r w:rsidR="00406CE1" w:rsidRPr="009D2BEB">
        <w:rPr>
          <w:rFonts w:ascii="Times New Roman" w:hAnsi="Times New Roman" w:cs="Times New Roman"/>
          <w:sz w:val="24"/>
          <w:szCs w:val="24"/>
        </w:rPr>
        <w:t xml:space="preserve">, students majoring learning foreign languages ought to be involved in the autonomous learning, take responsibility for their academic progress.  When implementing autonomy in their study, students are expected to be able to associate their acquired knowledge to real world. Learning becomes a manner of life rather than a method of memory in this way. </w:t>
      </w:r>
      <w:r w:rsidR="00E86B33" w:rsidRPr="009D2BEB">
        <w:rPr>
          <w:rFonts w:ascii="Times New Roman" w:hAnsi="Times New Roman" w:cs="Times New Roman"/>
          <w:sz w:val="24"/>
          <w:szCs w:val="24"/>
        </w:rPr>
        <w:t xml:space="preserve">Autonomous learners </w:t>
      </w:r>
      <w:r w:rsidR="00804629" w:rsidRPr="009D2BEB">
        <w:rPr>
          <w:rFonts w:ascii="Times New Roman" w:hAnsi="Times New Roman" w:cs="Times New Roman"/>
          <w:sz w:val="24"/>
          <w:szCs w:val="24"/>
        </w:rPr>
        <w:t>comprehend the aim of their education process, take full responsibility, take charge in organizing and performing activities, and critically examine their learning on a regular basis.</w:t>
      </w:r>
      <w:r w:rsidR="0064615F" w:rsidRPr="009D2BEB">
        <w:rPr>
          <w:sz w:val="24"/>
          <w:szCs w:val="24"/>
        </w:rPr>
        <w:t xml:space="preserve"> </w:t>
      </w:r>
      <w:r w:rsidR="0064615F" w:rsidRPr="009D2BEB">
        <w:rPr>
          <w:rFonts w:ascii="Times New Roman" w:hAnsi="Times New Roman" w:cs="Times New Roman"/>
          <w:sz w:val="24"/>
          <w:szCs w:val="24"/>
        </w:rPr>
        <w:t> Learner autonomy involves awareness, the ability to reflect, and the willingness to be active in self-management and interactions.</w:t>
      </w:r>
      <w:r w:rsidR="002C692B" w:rsidRPr="009D2BEB">
        <w:rPr>
          <w:rFonts w:ascii="Times New Roman" w:hAnsi="Times New Roman" w:cs="Times New Roman"/>
          <w:sz w:val="24"/>
          <w:szCs w:val="24"/>
        </w:rPr>
        <w:t xml:space="preserve"> The teacher's target is to prepare and keep a learning atmosphere in which students can be independent and grow as autonomy.</w:t>
      </w:r>
      <w:r w:rsidR="002C692B" w:rsidRPr="009D2BEB">
        <w:rPr>
          <w:sz w:val="24"/>
          <w:szCs w:val="24"/>
        </w:rPr>
        <w:t xml:space="preserve"> </w:t>
      </w:r>
      <w:r w:rsidR="002C692B" w:rsidRPr="009D2BEB">
        <w:rPr>
          <w:rFonts w:ascii="Times New Roman" w:hAnsi="Times New Roman" w:cs="Times New Roman"/>
          <w:sz w:val="24"/>
          <w:szCs w:val="24"/>
        </w:rPr>
        <w:t>When the educational environment is accessible, students will be more likely to make decisions and request support when required.</w:t>
      </w:r>
      <w:r w:rsidR="00F035CC" w:rsidRPr="009D2BEB">
        <w:rPr>
          <w:rFonts w:ascii="Times New Roman" w:hAnsi="Times New Roman" w:cs="Times New Roman"/>
          <w:sz w:val="24"/>
          <w:szCs w:val="24"/>
        </w:rPr>
        <w:t xml:space="preserve"> Learners must also be trained how to find information and resources even outside the lesson in order to increase their ability to recognize what is and is not relevant.</w:t>
      </w:r>
    </w:p>
    <w:p w14:paraId="539E5D51" w14:textId="2629EF9B" w:rsidR="00AF5DCD" w:rsidRPr="009D2BEB" w:rsidRDefault="00406CE1" w:rsidP="009D2BEB">
      <w:pPr>
        <w:spacing w:line="240" w:lineRule="auto"/>
        <w:jc w:val="both"/>
        <w:rPr>
          <w:rFonts w:ascii="Times New Roman" w:hAnsi="Times New Roman" w:cs="Times New Roman"/>
          <w:b/>
          <w:sz w:val="24"/>
          <w:szCs w:val="24"/>
        </w:rPr>
      </w:pPr>
      <w:r w:rsidRPr="009D2BEB">
        <w:rPr>
          <w:rFonts w:ascii="Times New Roman" w:hAnsi="Times New Roman" w:cs="Times New Roman"/>
          <w:b/>
          <w:sz w:val="24"/>
          <w:szCs w:val="24"/>
        </w:rPr>
        <w:t>Teachers’ role</w:t>
      </w:r>
      <w:r w:rsidR="00493139">
        <w:rPr>
          <w:rFonts w:ascii="Times New Roman" w:hAnsi="Times New Roman" w:cs="Times New Roman"/>
          <w:b/>
          <w:sz w:val="24"/>
          <w:szCs w:val="24"/>
        </w:rPr>
        <w:t xml:space="preserve"> in autonomous language learning</w:t>
      </w:r>
    </w:p>
    <w:p w14:paraId="1A60CEF5" w14:textId="27CB7195" w:rsidR="00732BA6" w:rsidRPr="009D2BEB" w:rsidRDefault="00122CB1" w:rsidP="009D2BEB">
      <w:pPr>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 xml:space="preserve">One of the primary goals of teaching English as a foreign language is to promote student autonomy by positioning the student at the core of the teaching process. </w:t>
      </w:r>
      <w:r w:rsidR="00F035CC" w:rsidRPr="009D2BEB">
        <w:rPr>
          <w:rFonts w:ascii="Times New Roman" w:hAnsi="Times New Roman" w:cs="Times New Roman"/>
          <w:sz w:val="24"/>
          <w:szCs w:val="24"/>
        </w:rPr>
        <w:t>In implementing autonomous learning, teacher’s role is critical and play important role applying encouraged autonomous environment to support students to make decisions and take control of their own learning. Teacher should be facilitator and create appropriate at</w:t>
      </w:r>
      <w:r w:rsidR="00732BA6" w:rsidRPr="009D2BEB">
        <w:rPr>
          <w:rFonts w:ascii="Times New Roman" w:hAnsi="Times New Roman" w:cs="Times New Roman"/>
          <w:sz w:val="24"/>
          <w:szCs w:val="24"/>
        </w:rPr>
        <w:t>mosphere to encourage students to be more independent and responsible for their academic achievements. We suggest following strategies for creating true autonomous environmen</w:t>
      </w:r>
      <w:r w:rsidR="00707514" w:rsidRPr="009D2BEB">
        <w:rPr>
          <w:rFonts w:ascii="Times New Roman" w:hAnsi="Times New Roman" w:cs="Times New Roman"/>
          <w:sz w:val="24"/>
          <w:szCs w:val="24"/>
        </w:rPr>
        <w:t>t for foreign language teaching.</w:t>
      </w:r>
    </w:p>
    <w:p w14:paraId="18CFEE88" w14:textId="4979E312" w:rsidR="00F770E4" w:rsidRPr="009D2BEB" w:rsidRDefault="00F770E4" w:rsidP="009D2BEB">
      <w:pPr>
        <w:spacing w:line="240" w:lineRule="auto"/>
        <w:jc w:val="both"/>
        <w:rPr>
          <w:rFonts w:ascii="Times New Roman" w:hAnsi="Times New Roman" w:cs="Times New Roman"/>
          <w:sz w:val="24"/>
          <w:szCs w:val="24"/>
        </w:rPr>
      </w:pPr>
      <w:r w:rsidRPr="009D2BEB">
        <w:rPr>
          <w:rFonts w:ascii="Times New Roman" w:hAnsi="Times New Roman" w:cs="Times New Roman"/>
          <w:noProof/>
          <w:sz w:val="24"/>
          <w:szCs w:val="24"/>
          <w:lang w:val="ru-RU" w:eastAsia="ru-RU"/>
        </w:rPr>
        <w:drawing>
          <wp:inline distT="0" distB="0" distL="0" distR="0" wp14:anchorId="64090B78" wp14:editId="702F5FFB">
            <wp:extent cx="6149975" cy="2578100"/>
            <wp:effectExtent l="0" t="19050" r="0" b="1270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7C5DB53" w14:textId="15008D8B" w:rsidR="004F510F" w:rsidRPr="009D2BEB" w:rsidRDefault="00707514" w:rsidP="009D2BEB">
      <w:pPr>
        <w:pStyle w:val="Akapitzlist"/>
        <w:numPr>
          <w:ilvl w:val="0"/>
          <w:numId w:val="4"/>
        </w:numPr>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lastRenderedPageBreak/>
        <w:t xml:space="preserve">Identifying learner’s aim – it is assisting students in comprehending their actual objectives and formulating strategies to allow them to identify the information or feedback they require in order to gain </w:t>
      </w:r>
      <w:r w:rsidR="00122CB1">
        <w:rPr>
          <w:rFonts w:ascii="Times New Roman" w:hAnsi="Times New Roman" w:cs="Times New Roman"/>
          <w:sz w:val="24"/>
          <w:szCs w:val="24"/>
        </w:rPr>
        <w:t xml:space="preserve">academic </w:t>
      </w:r>
      <w:r w:rsidRPr="009D2BEB">
        <w:rPr>
          <w:rFonts w:ascii="Times New Roman" w:hAnsi="Times New Roman" w:cs="Times New Roman"/>
          <w:sz w:val="24"/>
          <w:szCs w:val="24"/>
        </w:rPr>
        <w:t>success. From the early stage of the le</w:t>
      </w:r>
      <w:r w:rsidR="00122CB1">
        <w:rPr>
          <w:rFonts w:ascii="Times New Roman" w:hAnsi="Times New Roman" w:cs="Times New Roman"/>
          <w:sz w:val="24"/>
          <w:szCs w:val="24"/>
        </w:rPr>
        <w:t>arning foreign language, student</w:t>
      </w:r>
      <w:r w:rsidRPr="009D2BEB">
        <w:rPr>
          <w:rFonts w:ascii="Times New Roman" w:hAnsi="Times New Roman" w:cs="Times New Roman"/>
          <w:sz w:val="24"/>
          <w:szCs w:val="24"/>
        </w:rPr>
        <w:t xml:space="preserve">s should know their actual goal </w:t>
      </w:r>
      <w:r w:rsidR="004F510F" w:rsidRPr="009D2BEB">
        <w:rPr>
          <w:rFonts w:ascii="Times New Roman" w:hAnsi="Times New Roman" w:cs="Times New Roman"/>
          <w:sz w:val="24"/>
          <w:szCs w:val="24"/>
        </w:rPr>
        <w:t xml:space="preserve">and real purpose of </w:t>
      </w:r>
      <w:r w:rsidRPr="009D2BEB">
        <w:rPr>
          <w:rFonts w:ascii="Times New Roman" w:hAnsi="Times New Roman" w:cs="Times New Roman"/>
          <w:sz w:val="24"/>
          <w:szCs w:val="24"/>
        </w:rPr>
        <w:t>study</w:t>
      </w:r>
      <w:r w:rsidR="004F510F" w:rsidRPr="009D2BEB">
        <w:rPr>
          <w:rFonts w:ascii="Times New Roman" w:hAnsi="Times New Roman" w:cs="Times New Roman"/>
          <w:sz w:val="24"/>
          <w:szCs w:val="24"/>
        </w:rPr>
        <w:t>ing</w:t>
      </w:r>
      <w:r w:rsidRPr="009D2BEB">
        <w:rPr>
          <w:rFonts w:ascii="Times New Roman" w:hAnsi="Times New Roman" w:cs="Times New Roman"/>
          <w:sz w:val="24"/>
          <w:szCs w:val="24"/>
        </w:rPr>
        <w:t xml:space="preserve"> foreign language.</w:t>
      </w:r>
      <w:r w:rsidR="00122CB1">
        <w:rPr>
          <w:rFonts w:ascii="Times New Roman" w:hAnsi="Times New Roman" w:cs="Times New Roman"/>
          <w:sz w:val="24"/>
          <w:szCs w:val="24"/>
        </w:rPr>
        <w:t xml:space="preserve"> If students struggle</w:t>
      </w:r>
      <w:r w:rsidR="004F510F" w:rsidRPr="009D2BEB">
        <w:rPr>
          <w:rFonts w:ascii="Times New Roman" w:hAnsi="Times New Roman" w:cs="Times New Roman"/>
          <w:sz w:val="24"/>
          <w:szCs w:val="24"/>
        </w:rPr>
        <w:t xml:space="preserve"> to clarify their purpose of learning foreign language, teachers should help them</w:t>
      </w:r>
      <w:r w:rsidR="00122CB1">
        <w:rPr>
          <w:rFonts w:ascii="Times New Roman" w:hAnsi="Times New Roman" w:cs="Times New Roman"/>
          <w:sz w:val="24"/>
          <w:szCs w:val="24"/>
        </w:rPr>
        <w:t xml:space="preserve"> to</w:t>
      </w:r>
      <w:r w:rsidR="004F510F" w:rsidRPr="009D2BEB">
        <w:rPr>
          <w:rFonts w:ascii="Times New Roman" w:hAnsi="Times New Roman" w:cs="Times New Roman"/>
          <w:sz w:val="24"/>
          <w:szCs w:val="24"/>
        </w:rPr>
        <w:t xml:space="preserve"> identify it by asking questions like: </w:t>
      </w:r>
    </w:p>
    <w:p w14:paraId="3FDFA367" w14:textId="77777777" w:rsidR="004F510F" w:rsidRPr="009D2BEB" w:rsidRDefault="004F510F" w:rsidP="009D2BEB">
      <w:pPr>
        <w:pStyle w:val="Akapitzlist"/>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 xml:space="preserve">Why do you want to learn English rather than Spanish or French? </w:t>
      </w:r>
    </w:p>
    <w:p w14:paraId="7B2FDAAD" w14:textId="77777777" w:rsidR="001D53DD" w:rsidRPr="009D2BEB" w:rsidRDefault="001D53DD" w:rsidP="009D2BEB">
      <w:pPr>
        <w:pStyle w:val="Akapitzlist"/>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What do you want to do a</w:t>
      </w:r>
      <w:r w:rsidR="004F510F" w:rsidRPr="009D2BEB">
        <w:rPr>
          <w:rFonts w:ascii="Times New Roman" w:hAnsi="Times New Roman" w:cs="Times New Roman"/>
          <w:sz w:val="24"/>
          <w:szCs w:val="24"/>
        </w:rPr>
        <w:t xml:space="preserve">fter finishing the course or getting a </w:t>
      </w:r>
      <w:r w:rsidRPr="009D2BEB">
        <w:rPr>
          <w:rFonts w:ascii="Times New Roman" w:hAnsi="Times New Roman" w:cs="Times New Roman"/>
          <w:sz w:val="24"/>
          <w:szCs w:val="24"/>
        </w:rPr>
        <w:t xml:space="preserve">language </w:t>
      </w:r>
      <w:r w:rsidR="004F510F" w:rsidRPr="009D2BEB">
        <w:rPr>
          <w:rFonts w:ascii="Times New Roman" w:hAnsi="Times New Roman" w:cs="Times New Roman"/>
          <w:sz w:val="24"/>
          <w:szCs w:val="24"/>
        </w:rPr>
        <w:t>proficiency certificate</w:t>
      </w:r>
      <w:r w:rsidRPr="009D2BEB">
        <w:rPr>
          <w:rFonts w:ascii="Times New Roman" w:hAnsi="Times New Roman" w:cs="Times New Roman"/>
          <w:sz w:val="24"/>
          <w:szCs w:val="24"/>
        </w:rPr>
        <w:t>?</w:t>
      </w:r>
    </w:p>
    <w:p w14:paraId="010C8838" w14:textId="77777777" w:rsidR="001D53DD" w:rsidRPr="009D2BEB" w:rsidRDefault="001D53DD" w:rsidP="009D2BEB">
      <w:pPr>
        <w:pStyle w:val="Akapitzlist"/>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Do you need to learn English for getting a job or academic purpose?</w:t>
      </w:r>
    </w:p>
    <w:p w14:paraId="41EC9412" w14:textId="77777777" w:rsidR="001D53DD" w:rsidRPr="009D2BEB" w:rsidRDefault="001D53DD" w:rsidP="009D2BEB">
      <w:pPr>
        <w:pStyle w:val="Akapitzlist"/>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What skill do you want to develop listening/speaking/reading/writing or all of them?</w:t>
      </w:r>
    </w:p>
    <w:p w14:paraId="1EC757E4" w14:textId="3B5CA870" w:rsidR="001D53DD" w:rsidRPr="009D2BEB" w:rsidRDefault="001D53DD" w:rsidP="009D2BEB">
      <w:pPr>
        <w:pStyle w:val="Akapitzlist"/>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These questions are just examples, EFL teachers can give any other questions to contribute learners their objectives of learning English.</w:t>
      </w:r>
    </w:p>
    <w:p w14:paraId="52613E5F" w14:textId="759A53D7" w:rsidR="00BB43B8" w:rsidRPr="009D2BEB" w:rsidRDefault="001D53DD" w:rsidP="009D2BEB">
      <w:pPr>
        <w:pStyle w:val="Akapitzlist"/>
        <w:numPr>
          <w:ilvl w:val="0"/>
          <w:numId w:val="4"/>
        </w:numPr>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 xml:space="preserve">Assessment emphasis – using a combination of </w:t>
      </w:r>
      <w:r w:rsidR="00122CB1">
        <w:rPr>
          <w:rFonts w:ascii="Times New Roman" w:hAnsi="Times New Roman" w:cs="Times New Roman"/>
          <w:sz w:val="24"/>
          <w:szCs w:val="24"/>
        </w:rPr>
        <w:t>peer</w:t>
      </w:r>
      <w:r w:rsidRPr="009D2BEB">
        <w:rPr>
          <w:rFonts w:ascii="Times New Roman" w:hAnsi="Times New Roman" w:cs="Times New Roman"/>
          <w:sz w:val="24"/>
          <w:szCs w:val="24"/>
        </w:rPr>
        <w:t xml:space="preserve"> and self-assessment to monitor constantly the student learning</w:t>
      </w:r>
      <w:r w:rsidR="00122CB1">
        <w:rPr>
          <w:rFonts w:ascii="Times New Roman" w:hAnsi="Times New Roman" w:cs="Times New Roman"/>
          <w:sz w:val="24"/>
          <w:szCs w:val="24"/>
        </w:rPr>
        <w:t xml:space="preserve"> progress</w:t>
      </w:r>
      <w:r w:rsidRPr="009D2BEB">
        <w:rPr>
          <w:rFonts w:ascii="Times New Roman" w:hAnsi="Times New Roman" w:cs="Times New Roman"/>
          <w:sz w:val="24"/>
          <w:szCs w:val="24"/>
        </w:rPr>
        <w:t xml:space="preserve">. </w:t>
      </w:r>
      <w:r w:rsidR="00F3125B" w:rsidRPr="009D2BEB">
        <w:rPr>
          <w:rFonts w:ascii="Times New Roman" w:hAnsi="Times New Roman" w:cs="Times New Roman"/>
          <w:sz w:val="24"/>
          <w:szCs w:val="24"/>
        </w:rPr>
        <w:t>It is important to track learning progress in teaching foreign language, as there will be a chance to improve weak points during the process rather than after finishing the course. As mentioned in the article reflection is the key element in implementing autonomous language learning, it can be achieved by continues self-eval</w:t>
      </w:r>
      <w:r w:rsidR="00122CB1">
        <w:rPr>
          <w:rFonts w:ascii="Times New Roman" w:hAnsi="Times New Roman" w:cs="Times New Roman"/>
          <w:sz w:val="24"/>
          <w:szCs w:val="24"/>
        </w:rPr>
        <w:t xml:space="preserve">uation, peer-assessment and continuous </w:t>
      </w:r>
      <w:r w:rsidR="00F3125B" w:rsidRPr="009D2BEB">
        <w:rPr>
          <w:rFonts w:ascii="Times New Roman" w:hAnsi="Times New Roman" w:cs="Times New Roman"/>
          <w:sz w:val="24"/>
          <w:szCs w:val="24"/>
        </w:rPr>
        <w:t>assessment with thorough feedback. When students a</w:t>
      </w:r>
      <w:r w:rsidR="00BB43B8" w:rsidRPr="009D2BEB">
        <w:rPr>
          <w:rFonts w:ascii="Times New Roman" w:hAnsi="Times New Roman" w:cs="Times New Roman"/>
          <w:sz w:val="24"/>
          <w:szCs w:val="24"/>
        </w:rPr>
        <w:t>ble to find</w:t>
      </w:r>
      <w:r w:rsidR="00F3125B" w:rsidRPr="009D2BEB">
        <w:rPr>
          <w:rFonts w:ascii="Times New Roman" w:hAnsi="Times New Roman" w:cs="Times New Roman"/>
          <w:sz w:val="24"/>
          <w:szCs w:val="24"/>
        </w:rPr>
        <w:t xml:space="preserve"> out their own and peer’s errors and learn how to correct them, they</w:t>
      </w:r>
      <w:r w:rsidR="00BB43B8" w:rsidRPr="009D2BEB">
        <w:rPr>
          <w:rFonts w:ascii="Times New Roman" w:hAnsi="Times New Roman" w:cs="Times New Roman"/>
          <w:sz w:val="24"/>
          <w:szCs w:val="24"/>
        </w:rPr>
        <w:t xml:space="preserve"> are considered </w:t>
      </w:r>
      <w:r w:rsidR="00122CB1">
        <w:rPr>
          <w:rFonts w:ascii="Times New Roman" w:hAnsi="Times New Roman" w:cs="Times New Roman"/>
          <w:sz w:val="24"/>
          <w:szCs w:val="24"/>
        </w:rPr>
        <w:t>autonomous language learners</w:t>
      </w:r>
      <w:r w:rsidR="00BB43B8" w:rsidRPr="009D2BEB">
        <w:rPr>
          <w:rFonts w:ascii="Times New Roman" w:hAnsi="Times New Roman" w:cs="Times New Roman"/>
          <w:sz w:val="24"/>
          <w:szCs w:val="24"/>
        </w:rPr>
        <w:t xml:space="preserve">. </w:t>
      </w:r>
    </w:p>
    <w:p w14:paraId="67C49CEA" w14:textId="77777777" w:rsidR="002706FF" w:rsidRDefault="006B3C82" w:rsidP="002706FF">
      <w:pPr>
        <w:pStyle w:val="Akapitzlist"/>
        <w:numPr>
          <w:ilvl w:val="0"/>
          <w:numId w:val="4"/>
        </w:numPr>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Devel</w:t>
      </w:r>
      <w:r w:rsidR="002706FF">
        <w:rPr>
          <w:rFonts w:ascii="Times New Roman" w:hAnsi="Times New Roman" w:cs="Times New Roman"/>
          <w:sz w:val="24"/>
          <w:szCs w:val="24"/>
        </w:rPr>
        <w:t>op student's language skills – e</w:t>
      </w:r>
      <w:r w:rsidRPr="009D2BEB">
        <w:rPr>
          <w:rFonts w:ascii="Times New Roman" w:hAnsi="Times New Roman" w:cs="Times New Roman"/>
          <w:sz w:val="24"/>
          <w:szCs w:val="24"/>
        </w:rPr>
        <w:t>nhance the development of students’ language skills</w:t>
      </w:r>
      <w:r w:rsidR="00275632" w:rsidRPr="009D2BEB">
        <w:rPr>
          <w:rFonts w:ascii="Times New Roman" w:hAnsi="Times New Roman" w:cs="Times New Roman"/>
          <w:sz w:val="24"/>
          <w:szCs w:val="24"/>
        </w:rPr>
        <w:t xml:space="preserve">. When applying autonomous language learning teachers may focus </w:t>
      </w:r>
      <w:r w:rsidR="002706FF">
        <w:rPr>
          <w:rFonts w:ascii="Times New Roman" w:hAnsi="Times New Roman" w:cs="Times New Roman"/>
          <w:sz w:val="24"/>
          <w:szCs w:val="24"/>
        </w:rPr>
        <w:t xml:space="preserve">on </w:t>
      </w:r>
      <w:r w:rsidR="00275632" w:rsidRPr="009D2BEB">
        <w:rPr>
          <w:rFonts w:ascii="Times New Roman" w:hAnsi="Times New Roman" w:cs="Times New Roman"/>
          <w:sz w:val="24"/>
          <w:szCs w:val="24"/>
        </w:rPr>
        <w:t xml:space="preserve">studying independently and working collaboratively but it should be always keep in mind that primary purpose of the teaching foreign language is improving student’s language skills. </w:t>
      </w:r>
      <w:r w:rsidR="002706FF">
        <w:rPr>
          <w:rFonts w:ascii="Times New Roman" w:hAnsi="Times New Roman" w:cs="Times New Roman"/>
          <w:sz w:val="24"/>
          <w:szCs w:val="24"/>
        </w:rPr>
        <w:t xml:space="preserve">It should not be denied that </w:t>
      </w:r>
      <w:r w:rsidR="00275632" w:rsidRPr="009D2BEB">
        <w:rPr>
          <w:rFonts w:ascii="Times New Roman" w:hAnsi="Times New Roman" w:cs="Times New Roman"/>
          <w:sz w:val="24"/>
          <w:szCs w:val="24"/>
        </w:rPr>
        <w:t>at the end of the course students</w:t>
      </w:r>
      <w:r w:rsidR="002706FF">
        <w:rPr>
          <w:rFonts w:ascii="Times New Roman" w:hAnsi="Times New Roman" w:cs="Times New Roman"/>
          <w:sz w:val="24"/>
          <w:szCs w:val="24"/>
        </w:rPr>
        <w:t xml:space="preserve"> are tested how well they learned</w:t>
      </w:r>
      <w:r w:rsidR="00275632" w:rsidRPr="009D2BEB">
        <w:rPr>
          <w:rFonts w:ascii="Times New Roman" w:hAnsi="Times New Roman" w:cs="Times New Roman"/>
          <w:sz w:val="24"/>
          <w:szCs w:val="24"/>
        </w:rPr>
        <w:t xml:space="preserve"> foreign language rather that how well they work autonomous</w:t>
      </w:r>
      <w:r w:rsidR="002706FF">
        <w:rPr>
          <w:rFonts w:ascii="Times New Roman" w:hAnsi="Times New Roman" w:cs="Times New Roman"/>
          <w:sz w:val="24"/>
          <w:szCs w:val="24"/>
        </w:rPr>
        <w:t>ly</w:t>
      </w:r>
      <w:r w:rsidR="00275632" w:rsidRPr="009D2BEB">
        <w:rPr>
          <w:rFonts w:ascii="Times New Roman" w:hAnsi="Times New Roman" w:cs="Times New Roman"/>
          <w:sz w:val="24"/>
          <w:szCs w:val="24"/>
        </w:rPr>
        <w:t xml:space="preserve">. In other words, teachers should not underestimate importance of language skills while applying autonomous language learning. </w:t>
      </w:r>
    </w:p>
    <w:p w14:paraId="78979E7F" w14:textId="7CC4B0B2" w:rsidR="00493139" w:rsidRPr="002706FF" w:rsidRDefault="006B3C82" w:rsidP="002706FF">
      <w:pPr>
        <w:pStyle w:val="Akapitzlist"/>
        <w:numPr>
          <w:ilvl w:val="0"/>
          <w:numId w:val="4"/>
        </w:numPr>
        <w:spacing w:line="240" w:lineRule="auto"/>
        <w:jc w:val="both"/>
        <w:rPr>
          <w:rFonts w:ascii="Times New Roman" w:hAnsi="Times New Roman" w:cs="Times New Roman"/>
          <w:sz w:val="24"/>
          <w:szCs w:val="24"/>
        </w:rPr>
      </w:pPr>
      <w:r w:rsidRPr="002706FF">
        <w:rPr>
          <w:rFonts w:ascii="Times New Roman" w:hAnsi="Times New Roman" w:cs="Times New Roman"/>
          <w:sz w:val="24"/>
          <w:szCs w:val="24"/>
        </w:rPr>
        <w:t>Adapt textbook activities – Adapt ready-made textbook materials to encourage studen</w:t>
      </w:r>
      <w:r w:rsidR="00EB011F" w:rsidRPr="002706FF">
        <w:rPr>
          <w:rFonts w:ascii="Times New Roman" w:hAnsi="Times New Roman" w:cs="Times New Roman"/>
          <w:sz w:val="24"/>
          <w:szCs w:val="24"/>
        </w:rPr>
        <w:t>ts’ critical thinking and give</w:t>
      </w:r>
      <w:r w:rsidRPr="002706FF">
        <w:rPr>
          <w:rFonts w:ascii="Times New Roman" w:hAnsi="Times New Roman" w:cs="Times New Roman"/>
          <w:sz w:val="24"/>
          <w:szCs w:val="24"/>
        </w:rPr>
        <w:t xml:space="preserve"> them freedom to create activities themselves and motivate to make decisions independently.</w:t>
      </w:r>
      <w:r w:rsidR="00EB011F" w:rsidRPr="002706FF">
        <w:rPr>
          <w:rFonts w:ascii="Times New Roman" w:hAnsi="Times New Roman" w:cs="Times New Roman"/>
          <w:sz w:val="24"/>
          <w:szCs w:val="24"/>
        </w:rPr>
        <w:t xml:space="preserve"> Many recent textbook activities designed to trigger student’s critical thinking skill and language skill at the same time. However,</w:t>
      </w:r>
      <w:r w:rsidR="002706FF" w:rsidRPr="002706FF">
        <w:rPr>
          <w:rFonts w:ascii="Times New Roman" w:hAnsi="Times New Roman" w:cs="Times New Roman"/>
          <w:sz w:val="24"/>
          <w:szCs w:val="24"/>
        </w:rPr>
        <w:t xml:space="preserve"> in many cases</w:t>
      </w:r>
      <w:r w:rsidR="00EB011F" w:rsidRPr="002706FF">
        <w:rPr>
          <w:rFonts w:ascii="Times New Roman" w:hAnsi="Times New Roman" w:cs="Times New Roman"/>
          <w:sz w:val="24"/>
          <w:szCs w:val="24"/>
        </w:rPr>
        <w:t xml:space="preserve"> ready-made activities for only </w:t>
      </w:r>
      <w:r w:rsidR="002706FF" w:rsidRPr="002706FF">
        <w:rPr>
          <w:rFonts w:ascii="Times New Roman" w:hAnsi="Times New Roman" w:cs="Times New Roman"/>
          <w:sz w:val="24"/>
          <w:szCs w:val="24"/>
        </w:rPr>
        <w:t xml:space="preserve">remembering or understanding of the content in </w:t>
      </w:r>
      <w:r w:rsidR="00EB011F" w:rsidRPr="002706FF">
        <w:rPr>
          <w:rFonts w:ascii="Times New Roman" w:hAnsi="Times New Roman" w:cs="Times New Roman"/>
          <w:sz w:val="24"/>
          <w:szCs w:val="24"/>
        </w:rPr>
        <w:t>learning foreign language, when applying Bloom’s taxonomy</w:t>
      </w:r>
      <w:r w:rsidR="000E48A3" w:rsidRPr="002706FF">
        <w:rPr>
          <w:rFonts w:ascii="Times New Roman" w:hAnsi="Times New Roman" w:cs="Times New Roman"/>
          <w:sz w:val="24"/>
          <w:szCs w:val="24"/>
        </w:rPr>
        <w:t xml:space="preserve"> (Armstrong, 2010)</w:t>
      </w:r>
      <w:r w:rsidR="00EB011F" w:rsidRPr="002706FF">
        <w:rPr>
          <w:rFonts w:ascii="Times New Roman" w:hAnsi="Times New Roman" w:cs="Times New Roman"/>
          <w:sz w:val="24"/>
          <w:szCs w:val="24"/>
        </w:rPr>
        <w:t xml:space="preserve">. </w:t>
      </w:r>
      <w:r w:rsidR="00493139">
        <w:object w:dxaOrig="6470" w:dyaOrig="3540" w14:anchorId="44042D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3pt;height:177pt" o:ole="">
            <v:imagedata r:id="rId15" o:title=""/>
          </v:shape>
          <o:OLEObject Type="Embed" ProgID="PBrush" ShapeID="_x0000_i1025" DrawAspect="Content" ObjectID="_1719239650" r:id="rId16"/>
        </w:object>
      </w:r>
    </w:p>
    <w:p w14:paraId="16052DC0" w14:textId="09A780F3" w:rsidR="001D53DD" w:rsidRPr="009D2BEB" w:rsidRDefault="002706FF" w:rsidP="009D2BEB">
      <w:pPr>
        <w:spacing w:line="240" w:lineRule="auto"/>
        <w:ind w:left="360"/>
        <w:jc w:val="both"/>
        <w:rPr>
          <w:rFonts w:ascii="Times New Roman" w:hAnsi="Times New Roman" w:cs="Times New Roman"/>
          <w:sz w:val="24"/>
          <w:szCs w:val="24"/>
        </w:rPr>
      </w:pPr>
      <w:r w:rsidRPr="002706FF">
        <w:rPr>
          <w:rFonts w:ascii="Times New Roman" w:hAnsi="Times New Roman" w:cs="Times New Roman"/>
          <w:sz w:val="24"/>
          <w:szCs w:val="24"/>
        </w:rPr>
        <w:t>To adapt materials, students should apply learned knowledge and use given information in a new situation.</w:t>
      </w:r>
      <w:r>
        <w:rPr>
          <w:rFonts w:ascii="Times New Roman" w:hAnsi="Times New Roman" w:cs="Times New Roman"/>
          <w:sz w:val="24"/>
          <w:szCs w:val="24"/>
        </w:rPr>
        <w:t xml:space="preserve"> </w:t>
      </w:r>
      <w:r w:rsidR="000E48A3" w:rsidRPr="009D2BEB">
        <w:rPr>
          <w:rFonts w:ascii="Times New Roman" w:hAnsi="Times New Roman" w:cs="Times New Roman"/>
          <w:sz w:val="24"/>
          <w:szCs w:val="24"/>
        </w:rPr>
        <w:t xml:space="preserve">By reflecting their own learning process or during self-evaluation or peer-assessment, students are expected to acquire analyzing and evaluating skills. </w:t>
      </w:r>
      <w:r w:rsidR="008959AF" w:rsidRPr="009D2BEB">
        <w:rPr>
          <w:rFonts w:ascii="Times New Roman" w:hAnsi="Times New Roman" w:cs="Times New Roman"/>
          <w:sz w:val="24"/>
          <w:szCs w:val="24"/>
        </w:rPr>
        <w:t>To reach the top</w:t>
      </w:r>
      <w:r w:rsidR="000E48A3" w:rsidRPr="009D2BEB">
        <w:rPr>
          <w:rFonts w:ascii="Times New Roman" w:hAnsi="Times New Roman" w:cs="Times New Roman"/>
          <w:sz w:val="24"/>
          <w:szCs w:val="24"/>
        </w:rPr>
        <w:t xml:space="preserve"> of the taxonomy to produce new and original work</w:t>
      </w:r>
      <w:r w:rsidR="008959AF" w:rsidRPr="009D2BEB">
        <w:rPr>
          <w:rFonts w:ascii="Times New Roman" w:hAnsi="Times New Roman" w:cs="Times New Roman"/>
          <w:sz w:val="24"/>
          <w:szCs w:val="24"/>
        </w:rPr>
        <w:t xml:space="preserve">, students should learn how to create </w:t>
      </w:r>
      <w:r w:rsidR="008959AF" w:rsidRPr="009D2BEB">
        <w:rPr>
          <w:rFonts w:ascii="Times New Roman" w:hAnsi="Times New Roman" w:cs="Times New Roman"/>
          <w:sz w:val="24"/>
          <w:szCs w:val="24"/>
        </w:rPr>
        <w:lastRenderedPageBreak/>
        <w:t xml:space="preserve">activities themselves. </w:t>
      </w:r>
      <w:r w:rsidR="000E48A3" w:rsidRPr="009D2BEB">
        <w:rPr>
          <w:rFonts w:ascii="Times New Roman" w:hAnsi="Times New Roman" w:cs="Times New Roman"/>
          <w:sz w:val="24"/>
          <w:szCs w:val="24"/>
        </w:rPr>
        <w:t xml:space="preserve">By doing these stages, </w:t>
      </w:r>
      <w:r w:rsidR="008959AF" w:rsidRPr="009D2BEB">
        <w:rPr>
          <w:rFonts w:ascii="Times New Roman" w:hAnsi="Times New Roman" w:cs="Times New Roman"/>
          <w:sz w:val="24"/>
          <w:szCs w:val="24"/>
        </w:rPr>
        <w:t xml:space="preserve">future foreign language teachers </w:t>
      </w:r>
      <w:r w:rsidR="000E48A3" w:rsidRPr="009D2BEB">
        <w:rPr>
          <w:rFonts w:ascii="Times New Roman" w:hAnsi="Times New Roman" w:cs="Times New Roman"/>
          <w:sz w:val="24"/>
          <w:szCs w:val="24"/>
        </w:rPr>
        <w:t>learn how to</w:t>
      </w:r>
      <w:r w:rsidR="008959AF" w:rsidRPr="009D2BEB">
        <w:rPr>
          <w:rFonts w:ascii="Times New Roman" w:hAnsi="Times New Roman" w:cs="Times New Roman"/>
          <w:sz w:val="24"/>
          <w:szCs w:val="24"/>
        </w:rPr>
        <w:t xml:space="preserve"> </w:t>
      </w:r>
      <w:r w:rsidR="00EB011F" w:rsidRPr="009D2BEB">
        <w:rPr>
          <w:rFonts w:ascii="Times New Roman" w:hAnsi="Times New Roman" w:cs="Times New Roman"/>
          <w:sz w:val="24"/>
          <w:szCs w:val="24"/>
        </w:rPr>
        <w:t>adapt</w:t>
      </w:r>
      <w:r w:rsidR="008959AF" w:rsidRPr="009D2BEB">
        <w:rPr>
          <w:rFonts w:ascii="Times New Roman" w:hAnsi="Times New Roman" w:cs="Times New Roman"/>
          <w:sz w:val="24"/>
          <w:szCs w:val="24"/>
        </w:rPr>
        <w:t xml:space="preserve"> activities as well as </w:t>
      </w:r>
      <w:r w:rsidR="00EB011F" w:rsidRPr="009D2BEB">
        <w:rPr>
          <w:rFonts w:ascii="Times New Roman" w:hAnsi="Times New Roman" w:cs="Times New Roman"/>
          <w:sz w:val="24"/>
          <w:szCs w:val="24"/>
        </w:rPr>
        <w:t xml:space="preserve">develop assessment skills. </w:t>
      </w:r>
      <w:r w:rsidR="000E48A3" w:rsidRPr="009D2BEB">
        <w:rPr>
          <w:rFonts w:ascii="Times New Roman" w:hAnsi="Times New Roman" w:cs="Times New Roman"/>
          <w:sz w:val="24"/>
          <w:szCs w:val="24"/>
        </w:rPr>
        <w:t xml:space="preserve">Following example can be given to encourage students to create, analyze and evaluate materials. </w:t>
      </w:r>
    </w:p>
    <w:tbl>
      <w:tblPr>
        <w:tblStyle w:val="Tabela-Siatka"/>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6"/>
      </w:tblGrid>
      <w:tr w:rsidR="00B5358C" w:rsidRPr="009D2BEB" w14:paraId="3E4F3226" w14:textId="77777777" w:rsidTr="009A2C24">
        <w:tc>
          <w:tcPr>
            <w:tcW w:w="9679" w:type="dxa"/>
          </w:tcPr>
          <w:p w14:paraId="1FAA2ED8" w14:textId="2DD08399" w:rsidR="00B5358C" w:rsidRDefault="00B5358C" w:rsidP="00493139">
            <w:pPr>
              <w:jc w:val="both"/>
              <w:rPr>
                <w:rFonts w:ascii="Times New Roman" w:hAnsi="Times New Roman" w:cs="Times New Roman"/>
                <w:sz w:val="24"/>
                <w:szCs w:val="24"/>
              </w:rPr>
            </w:pPr>
            <w:r w:rsidRPr="009D2BEB">
              <w:rPr>
                <w:rFonts w:ascii="Times New Roman" w:hAnsi="Times New Roman" w:cs="Times New Roman"/>
                <w:sz w:val="24"/>
                <w:szCs w:val="24"/>
              </w:rPr>
              <w:t>Example 1</w:t>
            </w:r>
          </w:p>
          <w:p w14:paraId="7BB790E0" w14:textId="77777777" w:rsidR="009A2C24" w:rsidRDefault="0093122D" w:rsidP="00493139">
            <w:pPr>
              <w:jc w:val="both"/>
              <w:rPr>
                <w:rFonts w:ascii="Times New Roman" w:hAnsi="Times New Roman" w:cs="Times New Roman"/>
                <w:sz w:val="24"/>
                <w:szCs w:val="24"/>
              </w:rPr>
            </w:pPr>
            <w:r w:rsidRPr="0094165E">
              <w:rPr>
                <w:rFonts w:ascii="Times New Roman" w:hAnsi="Times New Roman" w:cs="Times New Roman"/>
                <w:b/>
                <w:sz w:val="24"/>
                <w:szCs w:val="24"/>
              </w:rPr>
              <w:t>Original task:</w:t>
            </w:r>
            <w:r>
              <w:rPr>
                <w:rFonts w:ascii="Times New Roman" w:hAnsi="Times New Roman" w:cs="Times New Roman"/>
                <w:sz w:val="24"/>
                <w:szCs w:val="24"/>
              </w:rPr>
              <w:t xml:space="preserve"> </w:t>
            </w:r>
          </w:p>
          <w:p w14:paraId="393F27BD" w14:textId="4C3DD2F7" w:rsidR="009A2C24" w:rsidRDefault="0093122D" w:rsidP="00493139">
            <w:pPr>
              <w:jc w:val="both"/>
              <w:rPr>
                <w:rFonts w:ascii="Times New Roman" w:hAnsi="Times New Roman" w:cs="Times New Roman"/>
                <w:sz w:val="24"/>
                <w:szCs w:val="24"/>
              </w:rPr>
            </w:pPr>
            <w:r>
              <w:rPr>
                <w:rFonts w:ascii="Times New Roman" w:hAnsi="Times New Roman" w:cs="Times New Roman"/>
                <w:sz w:val="24"/>
                <w:szCs w:val="24"/>
              </w:rPr>
              <w:t xml:space="preserve">“Listen to the four people talking about their jobs. After each one answer these questions. </w:t>
            </w:r>
          </w:p>
          <w:p w14:paraId="234D93A6" w14:textId="46E44391" w:rsidR="009A2C24" w:rsidRDefault="0093122D" w:rsidP="00493139">
            <w:pPr>
              <w:jc w:val="both"/>
              <w:rPr>
                <w:rFonts w:ascii="Times New Roman" w:hAnsi="Times New Roman" w:cs="Times New Roman"/>
                <w:sz w:val="24"/>
                <w:szCs w:val="24"/>
              </w:rPr>
            </w:pPr>
            <w:r>
              <w:rPr>
                <w:rFonts w:ascii="Times New Roman" w:hAnsi="Times New Roman" w:cs="Times New Roman"/>
                <w:sz w:val="24"/>
                <w:szCs w:val="24"/>
              </w:rPr>
              <w:t xml:space="preserve">1. What do they find stressful about their jobs? </w:t>
            </w:r>
          </w:p>
          <w:p w14:paraId="366E9831" w14:textId="77777777" w:rsidR="009A2C24" w:rsidRDefault="0093122D" w:rsidP="00493139">
            <w:pPr>
              <w:jc w:val="both"/>
              <w:rPr>
                <w:rFonts w:ascii="Times New Roman" w:hAnsi="Times New Roman" w:cs="Times New Roman"/>
                <w:sz w:val="24"/>
                <w:szCs w:val="24"/>
              </w:rPr>
            </w:pPr>
            <w:r>
              <w:rPr>
                <w:rFonts w:ascii="Times New Roman" w:hAnsi="Times New Roman" w:cs="Times New Roman"/>
                <w:sz w:val="24"/>
                <w:szCs w:val="24"/>
              </w:rPr>
              <w:t xml:space="preserve">2. What do they do to relax or stay calm? </w:t>
            </w:r>
          </w:p>
          <w:p w14:paraId="50128ED7" w14:textId="4BD1588E" w:rsidR="0094165E" w:rsidRDefault="0093122D" w:rsidP="00493139">
            <w:pPr>
              <w:jc w:val="both"/>
              <w:rPr>
                <w:rFonts w:ascii="Times New Roman" w:hAnsi="Times New Roman" w:cs="Times New Roman"/>
                <w:sz w:val="24"/>
                <w:szCs w:val="24"/>
              </w:rPr>
            </w:pPr>
            <w:r>
              <w:rPr>
                <w:rFonts w:ascii="Times New Roman" w:hAnsi="Times New Roman" w:cs="Times New Roman"/>
                <w:sz w:val="24"/>
                <w:szCs w:val="24"/>
              </w:rPr>
              <w:t>3. What are they doing at the moment?</w:t>
            </w:r>
            <w:r w:rsidR="0094165E">
              <w:rPr>
                <w:rFonts w:ascii="Times New Roman" w:hAnsi="Times New Roman" w:cs="Times New Roman"/>
                <w:sz w:val="24"/>
                <w:szCs w:val="24"/>
              </w:rPr>
              <w:t>”</w:t>
            </w:r>
            <w:r>
              <w:rPr>
                <w:rFonts w:ascii="Times New Roman" w:hAnsi="Times New Roman" w:cs="Times New Roman"/>
                <w:sz w:val="24"/>
                <w:szCs w:val="24"/>
              </w:rPr>
              <w:t xml:space="preserve"> (Soars</w:t>
            </w:r>
            <w:r w:rsidR="00D60598">
              <w:rPr>
                <w:rFonts w:ascii="Times New Roman" w:hAnsi="Times New Roman" w:cs="Times New Roman"/>
                <w:sz w:val="24"/>
                <w:szCs w:val="24"/>
              </w:rPr>
              <w:t xml:space="preserve"> &amp; Hancock, </w:t>
            </w:r>
            <w:r>
              <w:rPr>
                <w:rFonts w:ascii="Times New Roman" w:hAnsi="Times New Roman" w:cs="Times New Roman"/>
                <w:sz w:val="24"/>
                <w:szCs w:val="24"/>
              </w:rPr>
              <w:t>2019</w:t>
            </w:r>
            <w:r w:rsidR="00D60598">
              <w:rPr>
                <w:rFonts w:ascii="Times New Roman" w:hAnsi="Times New Roman" w:cs="Times New Roman"/>
                <w:sz w:val="24"/>
                <w:szCs w:val="24"/>
              </w:rPr>
              <w:t>,</w:t>
            </w:r>
            <w:r>
              <w:rPr>
                <w:rFonts w:ascii="Times New Roman" w:hAnsi="Times New Roman" w:cs="Times New Roman"/>
                <w:sz w:val="24"/>
                <w:szCs w:val="24"/>
              </w:rPr>
              <w:t xml:space="preserve"> ex3, p.30)</w:t>
            </w:r>
          </w:p>
          <w:p w14:paraId="6C5FC510" w14:textId="77777777" w:rsidR="009A2C24" w:rsidRDefault="0094165E" w:rsidP="0094165E">
            <w:pPr>
              <w:jc w:val="both"/>
              <w:rPr>
                <w:rFonts w:ascii="Times New Roman" w:hAnsi="Times New Roman" w:cs="Times New Roman"/>
                <w:b/>
                <w:sz w:val="24"/>
                <w:szCs w:val="24"/>
              </w:rPr>
            </w:pPr>
            <w:r w:rsidRPr="0094165E">
              <w:rPr>
                <w:rFonts w:ascii="Times New Roman" w:hAnsi="Times New Roman" w:cs="Times New Roman"/>
                <w:b/>
                <w:sz w:val="24"/>
                <w:szCs w:val="24"/>
              </w:rPr>
              <w:t xml:space="preserve">Adapted task: </w:t>
            </w:r>
            <w:r w:rsidR="0093122D" w:rsidRPr="0094165E">
              <w:rPr>
                <w:rFonts w:ascii="Times New Roman" w:hAnsi="Times New Roman" w:cs="Times New Roman"/>
                <w:b/>
                <w:sz w:val="24"/>
                <w:szCs w:val="24"/>
              </w:rPr>
              <w:t xml:space="preserve">  </w:t>
            </w:r>
          </w:p>
          <w:p w14:paraId="7AD335A7" w14:textId="77777777" w:rsidR="009A2C24" w:rsidRDefault="009A2C24" w:rsidP="0094165E">
            <w:pPr>
              <w:jc w:val="both"/>
              <w:rPr>
                <w:rFonts w:ascii="Times New Roman" w:hAnsi="Times New Roman" w:cs="Times New Roman"/>
                <w:sz w:val="24"/>
                <w:szCs w:val="24"/>
              </w:rPr>
            </w:pPr>
            <w:r w:rsidRPr="009A2C24">
              <w:rPr>
                <w:rFonts w:ascii="Times New Roman" w:hAnsi="Times New Roman" w:cs="Times New Roman"/>
                <w:sz w:val="24"/>
                <w:szCs w:val="24"/>
              </w:rPr>
              <w:t>1.</w:t>
            </w:r>
            <w:r>
              <w:rPr>
                <w:rFonts w:ascii="Times New Roman" w:hAnsi="Times New Roman" w:cs="Times New Roman"/>
                <w:b/>
                <w:sz w:val="24"/>
                <w:szCs w:val="24"/>
              </w:rPr>
              <w:t xml:space="preserve"> </w:t>
            </w:r>
            <w:r w:rsidR="0094165E" w:rsidRPr="0094165E">
              <w:rPr>
                <w:rFonts w:ascii="Times New Roman" w:hAnsi="Times New Roman" w:cs="Times New Roman"/>
                <w:sz w:val="24"/>
                <w:szCs w:val="24"/>
              </w:rPr>
              <w:t>L</w:t>
            </w:r>
            <w:r w:rsidR="00B5358C" w:rsidRPr="0094165E">
              <w:rPr>
                <w:rFonts w:ascii="Times New Roman" w:hAnsi="Times New Roman" w:cs="Times New Roman"/>
                <w:sz w:val="24"/>
                <w:szCs w:val="24"/>
              </w:rPr>
              <w:t>isten</w:t>
            </w:r>
            <w:r w:rsidR="00B5358C" w:rsidRPr="009D2BEB">
              <w:rPr>
                <w:rFonts w:ascii="Times New Roman" w:hAnsi="Times New Roman" w:cs="Times New Roman"/>
                <w:sz w:val="24"/>
                <w:szCs w:val="24"/>
              </w:rPr>
              <w:t xml:space="preserve"> to the four people talking about their jobs (audio given). </w:t>
            </w:r>
          </w:p>
          <w:p w14:paraId="05792C1B" w14:textId="77777777" w:rsidR="009A2C24" w:rsidRDefault="009A2C24" w:rsidP="0094165E">
            <w:pPr>
              <w:jc w:val="both"/>
              <w:rPr>
                <w:rFonts w:ascii="Times New Roman" w:hAnsi="Times New Roman" w:cs="Times New Roman"/>
                <w:b/>
                <w:sz w:val="24"/>
                <w:szCs w:val="24"/>
              </w:rPr>
            </w:pPr>
            <w:r>
              <w:rPr>
                <w:rFonts w:ascii="Times New Roman" w:hAnsi="Times New Roman" w:cs="Times New Roman"/>
                <w:sz w:val="24"/>
                <w:szCs w:val="24"/>
              </w:rPr>
              <w:t xml:space="preserve">2. </w:t>
            </w:r>
            <w:r w:rsidR="0094165E">
              <w:rPr>
                <w:rFonts w:ascii="Times New Roman" w:hAnsi="Times New Roman" w:cs="Times New Roman"/>
                <w:sz w:val="24"/>
                <w:szCs w:val="24"/>
              </w:rPr>
              <w:t>C</w:t>
            </w:r>
            <w:r w:rsidR="00B5358C" w:rsidRPr="009D2BEB">
              <w:rPr>
                <w:rFonts w:ascii="Times New Roman" w:hAnsi="Times New Roman" w:cs="Times New Roman"/>
                <w:sz w:val="24"/>
                <w:szCs w:val="24"/>
              </w:rPr>
              <w:t>reate 4 comprehension questions for each person.</w:t>
            </w:r>
            <w:r w:rsidR="0094165E">
              <w:rPr>
                <w:rFonts w:ascii="Times New Roman" w:hAnsi="Times New Roman" w:cs="Times New Roman"/>
                <w:b/>
                <w:sz w:val="24"/>
                <w:szCs w:val="24"/>
              </w:rPr>
              <w:t xml:space="preserve"> </w:t>
            </w:r>
          </w:p>
          <w:p w14:paraId="018E580D" w14:textId="77777777" w:rsidR="009A2C24" w:rsidRDefault="009A2C24" w:rsidP="0094165E">
            <w:pPr>
              <w:jc w:val="both"/>
              <w:rPr>
                <w:rFonts w:ascii="Times New Roman" w:hAnsi="Times New Roman" w:cs="Times New Roman"/>
                <w:sz w:val="24"/>
                <w:szCs w:val="24"/>
              </w:rPr>
            </w:pPr>
            <w:r w:rsidRPr="009A2C24">
              <w:rPr>
                <w:rFonts w:ascii="Times New Roman" w:hAnsi="Times New Roman" w:cs="Times New Roman"/>
                <w:sz w:val="24"/>
                <w:szCs w:val="24"/>
              </w:rPr>
              <w:t>3.</w:t>
            </w:r>
            <w:r>
              <w:rPr>
                <w:rFonts w:ascii="Times New Roman" w:hAnsi="Times New Roman" w:cs="Times New Roman"/>
                <w:b/>
                <w:sz w:val="24"/>
                <w:szCs w:val="24"/>
              </w:rPr>
              <w:t xml:space="preserve"> </w:t>
            </w:r>
            <w:r w:rsidR="0094165E" w:rsidRPr="0094165E">
              <w:rPr>
                <w:rFonts w:ascii="Times New Roman" w:hAnsi="Times New Roman" w:cs="Times New Roman"/>
                <w:sz w:val="24"/>
                <w:szCs w:val="24"/>
              </w:rPr>
              <w:t>Work in small groups with</w:t>
            </w:r>
            <w:r w:rsidR="0094165E">
              <w:rPr>
                <w:rFonts w:ascii="Times New Roman" w:hAnsi="Times New Roman" w:cs="Times New Roman"/>
                <w:b/>
                <w:sz w:val="24"/>
                <w:szCs w:val="24"/>
              </w:rPr>
              <w:t xml:space="preserve"> </w:t>
            </w:r>
            <w:r w:rsidR="00B5358C" w:rsidRPr="009D2BEB">
              <w:rPr>
                <w:rFonts w:ascii="Times New Roman" w:hAnsi="Times New Roman" w:cs="Times New Roman"/>
                <w:sz w:val="24"/>
                <w:szCs w:val="24"/>
              </w:rPr>
              <w:t xml:space="preserve">4 or 5 students.  </w:t>
            </w:r>
            <w:r w:rsidR="0094165E">
              <w:rPr>
                <w:rFonts w:ascii="Times New Roman" w:hAnsi="Times New Roman" w:cs="Times New Roman"/>
                <w:sz w:val="24"/>
                <w:szCs w:val="24"/>
              </w:rPr>
              <w:t>C</w:t>
            </w:r>
            <w:r w:rsidR="00B5358C" w:rsidRPr="009D2BEB">
              <w:rPr>
                <w:rFonts w:ascii="Times New Roman" w:hAnsi="Times New Roman" w:cs="Times New Roman"/>
                <w:sz w:val="24"/>
                <w:szCs w:val="24"/>
              </w:rPr>
              <w:t xml:space="preserve">ollect created comprehension questions of each student in the group. </w:t>
            </w:r>
          </w:p>
          <w:p w14:paraId="11F15149" w14:textId="77777777" w:rsidR="009A2C24" w:rsidRDefault="009A2C24" w:rsidP="0094165E">
            <w:pPr>
              <w:jc w:val="both"/>
              <w:rPr>
                <w:rFonts w:ascii="Times New Roman" w:hAnsi="Times New Roman" w:cs="Times New Roman"/>
                <w:sz w:val="24"/>
                <w:szCs w:val="24"/>
              </w:rPr>
            </w:pPr>
            <w:r>
              <w:rPr>
                <w:rFonts w:ascii="Times New Roman" w:hAnsi="Times New Roman" w:cs="Times New Roman"/>
                <w:sz w:val="24"/>
                <w:szCs w:val="24"/>
              </w:rPr>
              <w:t xml:space="preserve">4. </w:t>
            </w:r>
            <w:r w:rsidR="0094165E">
              <w:rPr>
                <w:rFonts w:ascii="Times New Roman" w:hAnsi="Times New Roman" w:cs="Times New Roman"/>
                <w:sz w:val="24"/>
                <w:szCs w:val="24"/>
              </w:rPr>
              <w:t>C</w:t>
            </w:r>
            <w:r w:rsidR="00B5358C" w:rsidRPr="009D2BEB">
              <w:rPr>
                <w:rFonts w:ascii="Times New Roman" w:hAnsi="Times New Roman" w:cs="Times New Roman"/>
                <w:sz w:val="24"/>
                <w:szCs w:val="24"/>
              </w:rPr>
              <w:t xml:space="preserve">hoose 5 best comprehension questions by deciding it as a group. </w:t>
            </w:r>
          </w:p>
          <w:p w14:paraId="78D5D4BC" w14:textId="71C80933" w:rsidR="00B5358C" w:rsidRPr="0094165E" w:rsidRDefault="009A2C24" w:rsidP="0094165E">
            <w:pPr>
              <w:jc w:val="both"/>
              <w:rPr>
                <w:rFonts w:ascii="Times New Roman" w:hAnsi="Times New Roman" w:cs="Times New Roman"/>
                <w:b/>
                <w:sz w:val="24"/>
                <w:szCs w:val="24"/>
              </w:rPr>
            </w:pPr>
            <w:r>
              <w:rPr>
                <w:rFonts w:ascii="Times New Roman" w:hAnsi="Times New Roman" w:cs="Times New Roman"/>
                <w:sz w:val="24"/>
                <w:szCs w:val="24"/>
              </w:rPr>
              <w:t xml:space="preserve">5. </w:t>
            </w:r>
            <w:r w:rsidR="00B5358C" w:rsidRPr="009D2BEB">
              <w:rPr>
                <w:rFonts w:ascii="Times New Roman" w:hAnsi="Times New Roman" w:cs="Times New Roman"/>
                <w:sz w:val="24"/>
                <w:szCs w:val="24"/>
              </w:rPr>
              <w:t>After choosing 5 best comprehension questions ask and answer chosen 5 comprehension questions with another group.</w:t>
            </w:r>
          </w:p>
        </w:tc>
      </w:tr>
    </w:tbl>
    <w:p w14:paraId="1812E9FB" w14:textId="77777777" w:rsidR="00B5358C" w:rsidRPr="009D2BEB" w:rsidRDefault="00B5358C" w:rsidP="009D2BEB">
      <w:pPr>
        <w:spacing w:line="240" w:lineRule="auto"/>
        <w:ind w:left="360"/>
        <w:jc w:val="both"/>
        <w:rPr>
          <w:rFonts w:ascii="Times New Roman" w:hAnsi="Times New Roman" w:cs="Times New Roman"/>
          <w:sz w:val="24"/>
          <w:szCs w:val="24"/>
        </w:rPr>
      </w:pPr>
    </w:p>
    <w:tbl>
      <w:tblPr>
        <w:tblStyle w:val="Tabela-Siatk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1"/>
      </w:tblGrid>
      <w:tr w:rsidR="00B5358C" w:rsidRPr="009D2BEB" w14:paraId="5CC8832D" w14:textId="77777777" w:rsidTr="00F30C8E">
        <w:tc>
          <w:tcPr>
            <w:tcW w:w="9324" w:type="dxa"/>
          </w:tcPr>
          <w:p w14:paraId="7C7D0CDA" w14:textId="690F1534" w:rsidR="00B5358C" w:rsidRDefault="00B5358C" w:rsidP="009D2BEB">
            <w:pPr>
              <w:pStyle w:val="Akapitzlist"/>
              <w:ind w:left="0"/>
              <w:rPr>
                <w:rFonts w:ascii="Times New Roman" w:hAnsi="Times New Roman" w:cs="Times New Roman"/>
                <w:sz w:val="24"/>
                <w:szCs w:val="24"/>
              </w:rPr>
            </w:pPr>
            <w:r w:rsidRPr="009D2BEB">
              <w:rPr>
                <w:rFonts w:ascii="Times New Roman" w:hAnsi="Times New Roman" w:cs="Times New Roman"/>
                <w:sz w:val="24"/>
                <w:szCs w:val="24"/>
              </w:rPr>
              <w:t>Example 2</w:t>
            </w:r>
          </w:p>
          <w:p w14:paraId="096E674B" w14:textId="3D0DF821" w:rsidR="008D3615" w:rsidRPr="0095016F" w:rsidRDefault="008D3615" w:rsidP="009D2BEB">
            <w:pPr>
              <w:pStyle w:val="Akapitzlist"/>
              <w:ind w:left="0"/>
              <w:rPr>
                <w:rFonts w:ascii="Times New Roman" w:hAnsi="Times New Roman" w:cs="Times New Roman"/>
                <w:b/>
                <w:sz w:val="24"/>
                <w:szCs w:val="24"/>
              </w:rPr>
            </w:pPr>
            <w:r w:rsidRPr="0095016F">
              <w:rPr>
                <w:rFonts w:ascii="Times New Roman" w:hAnsi="Times New Roman" w:cs="Times New Roman"/>
                <w:b/>
                <w:sz w:val="24"/>
                <w:szCs w:val="24"/>
              </w:rPr>
              <w:t>Original task:</w:t>
            </w:r>
          </w:p>
          <w:p w14:paraId="1974C21A" w14:textId="01A60DD9" w:rsidR="0095016F" w:rsidRDefault="008C4746" w:rsidP="009D2BEB">
            <w:pPr>
              <w:pStyle w:val="Akapitzlist"/>
              <w:ind w:left="0"/>
              <w:rPr>
                <w:rFonts w:ascii="Times New Roman" w:hAnsi="Times New Roman" w:cs="Times New Roman"/>
                <w:sz w:val="24"/>
                <w:szCs w:val="24"/>
              </w:rPr>
            </w:pPr>
            <w:r w:rsidRPr="008C4746">
              <w:rPr>
                <w:rFonts w:ascii="Times New Roman" w:hAnsi="Times New Roman" w:cs="Times New Roman"/>
                <w:sz w:val="24"/>
                <w:szCs w:val="24"/>
              </w:rPr>
              <w:t>“Choose a job you love and you will never h</w:t>
            </w:r>
            <w:r w:rsidR="00F30C8E">
              <w:rPr>
                <w:rFonts w:ascii="Times New Roman" w:hAnsi="Times New Roman" w:cs="Times New Roman"/>
                <w:sz w:val="24"/>
                <w:szCs w:val="24"/>
              </w:rPr>
              <w:t>ave to work a day in your life.</w:t>
            </w:r>
            <w:r w:rsidR="001E69CA">
              <w:t xml:space="preserve"> </w:t>
            </w:r>
            <w:r w:rsidR="001E69CA">
              <w:rPr>
                <w:rFonts w:ascii="Times New Roman" w:hAnsi="Times New Roman" w:cs="Times New Roman"/>
                <w:sz w:val="28"/>
                <w:szCs w:val="28"/>
              </w:rPr>
              <w:t>(</w:t>
            </w:r>
            <w:r w:rsidR="001E69CA" w:rsidRPr="001E69CA">
              <w:rPr>
                <w:rFonts w:ascii="Times New Roman" w:hAnsi="Times New Roman" w:cs="Times New Roman"/>
                <w:sz w:val="24"/>
                <w:szCs w:val="24"/>
              </w:rPr>
              <w:t>Confucius</w:t>
            </w:r>
            <w:r w:rsidR="001E69CA">
              <w:rPr>
                <w:rFonts w:ascii="Times New Roman" w:hAnsi="Times New Roman" w:cs="Times New Roman"/>
                <w:sz w:val="24"/>
                <w:szCs w:val="24"/>
              </w:rPr>
              <w:t>). Read the quote. Is this t</w:t>
            </w:r>
            <w:r w:rsidR="00F30C8E">
              <w:rPr>
                <w:rFonts w:ascii="Times New Roman" w:hAnsi="Times New Roman" w:cs="Times New Roman"/>
                <w:sz w:val="24"/>
                <w:szCs w:val="24"/>
              </w:rPr>
              <w:t xml:space="preserve">rue for you or anyone you know?” </w:t>
            </w:r>
            <w:r w:rsidR="001E69CA" w:rsidRPr="001E69CA">
              <w:rPr>
                <w:rFonts w:ascii="Times New Roman" w:hAnsi="Times New Roman" w:cs="Times New Roman"/>
                <w:sz w:val="24"/>
                <w:szCs w:val="24"/>
              </w:rPr>
              <w:t>(</w:t>
            </w:r>
            <w:r w:rsidR="00F30C8E">
              <w:rPr>
                <w:rFonts w:ascii="Times New Roman" w:hAnsi="Times New Roman" w:cs="Times New Roman"/>
                <w:sz w:val="24"/>
                <w:szCs w:val="24"/>
              </w:rPr>
              <w:t>Soars &amp; Hancock, 2019, p.29</w:t>
            </w:r>
            <w:r w:rsidR="001E69CA" w:rsidRPr="001E69CA">
              <w:rPr>
                <w:rFonts w:ascii="Times New Roman" w:hAnsi="Times New Roman" w:cs="Times New Roman"/>
                <w:sz w:val="24"/>
                <w:szCs w:val="24"/>
              </w:rPr>
              <w:t>)</w:t>
            </w:r>
          </w:p>
          <w:p w14:paraId="0E4E3907" w14:textId="77777777" w:rsidR="0095016F" w:rsidRDefault="008D3615" w:rsidP="0095016F">
            <w:pPr>
              <w:pStyle w:val="Akapitzlist"/>
              <w:ind w:left="0"/>
              <w:rPr>
                <w:rFonts w:ascii="Times New Roman" w:hAnsi="Times New Roman" w:cs="Times New Roman"/>
                <w:b/>
                <w:sz w:val="24"/>
                <w:szCs w:val="24"/>
              </w:rPr>
            </w:pPr>
            <w:r>
              <w:rPr>
                <w:rFonts w:ascii="Times New Roman" w:hAnsi="Times New Roman" w:cs="Times New Roman"/>
                <w:b/>
                <w:sz w:val="24"/>
                <w:szCs w:val="24"/>
              </w:rPr>
              <w:t xml:space="preserve">Adapted task: </w:t>
            </w:r>
          </w:p>
          <w:p w14:paraId="7C37308C" w14:textId="703405B8" w:rsidR="0095016F" w:rsidRDefault="008D3615" w:rsidP="0095016F">
            <w:pPr>
              <w:pStyle w:val="Akapitzlist"/>
              <w:ind w:left="0"/>
              <w:rPr>
                <w:rFonts w:ascii="Times New Roman" w:hAnsi="Times New Roman" w:cs="Times New Roman"/>
                <w:sz w:val="24"/>
                <w:szCs w:val="24"/>
              </w:rPr>
            </w:pPr>
            <w:r w:rsidRPr="008D3615">
              <w:rPr>
                <w:rFonts w:ascii="Times New Roman" w:hAnsi="Times New Roman" w:cs="Times New Roman"/>
                <w:sz w:val="24"/>
                <w:szCs w:val="24"/>
              </w:rPr>
              <w:t>1.</w:t>
            </w:r>
            <w:r>
              <w:rPr>
                <w:rFonts w:ascii="Times New Roman" w:hAnsi="Times New Roman" w:cs="Times New Roman"/>
                <w:b/>
                <w:sz w:val="24"/>
                <w:szCs w:val="24"/>
              </w:rPr>
              <w:t xml:space="preserve"> </w:t>
            </w:r>
            <w:r w:rsidR="0095016F">
              <w:rPr>
                <w:rFonts w:ascii="Times New Roman" w:hAnsi="Times New Roman" w:cs="Times New Roman"/>
                <w:sz w:val="24"/>
                <w:szCs w:val="24"/>
              </w:rPr>
              <w:t>W</w:t>
            </w:r>
            <w:r w:rsidR="00B5358C" w:rsidRPr="008D3615">
              <w:rPr>
                <w:rFonts w:ascii="Times New Roman" w:hAnsi="Times New Roman" w:cs="Times New Roman"/>
                <w:sz w:val="24"/>
                <w:szCs w:val="24"/>
              </w:rPr>
              <w:t>ork in small groups with 3 or 4 students</w:t>
            </w:r>
            <w:r w:rsidR="0095016F">
              <w:rPr>
                <w:rFonts w:ascii="Times New Roman" w:hAnsi="Times New Roman" w:cs="Times New Roman"/>
                <w:sz w:val="24"/>
                <w:szCs w:val="24"/>
              </w:rPr>
              <w:t>. W</w:t>
            </w:r>
            <w:r w:rsidR="00B5358C" w:rsidRPr="008D3615">
              <w:rPr>
                <w:rFonts w:ascii="Times New Roman" w:hAnsi="Times New Roman" w:cs="Times New Roman"/>
                <w:sz w:val="24"/>
                <w:szCs w:val="24"/>
              </w:rPr>
              <w:t xml:space="preserve">rite short opinion essay (100 words) for the quote </w:t>
            </w:r>
            <w:r w:rsidR="008C4746">
              <w:rPr>
                <w:rFonts w:ascii="Times New Roman" w:hAnsi="Times New Roman" w:cs="Times New Roman"/>
                <w:sz w:val="24"/>
                <w:szCs w:val="24"/>
              </w:rPr>
              <w:t>by Confucius</w:t>
            </w:r>
            <w:r w:rsidR="008C4746" w:rsidRPr="008D3615">
              <w:rPr>
                <w:rFonts w:ascii="Times New Roman" w:hAnsi="Times New Roman" w:cs="Times New Roman"/>
                <w:sz w:val="24"/>
                <w:szCs w:val="24"/>
              </w:rPr>
              <w:t xml:space="preserve"> </w:t>
            </w:r>
            <w:r w:rsidR="00B5358C" w:rsidRPr="008D3615">
              <w:rPr>
                <w:rFonts w:ascii="Times New Roman" w:hAnsi="Times New Roman" w:cs="Times New Roman"/>
                <w:sz w:val="24"/>
                <w:szCs w:val="24"/>
              </w:rPr>
              <w:t xml:space="preserve">“Choose a job you love and you will never have to work a day in your life.” </w:t>
            </w:r>
          </w:p>
          <w:p w14:paraId="13D91FBE" w14:textId="77777777" w:rsidR="0095016F" w:rsidRDefault="0095016F" w:rsidP="0095016F">
            <w:pPr>
              <w:pStyle w:val="Akapitzlist"/>
              <w:ind w:left="0"/>
              <w:rPr>
                <w:rFonts w:ascii="Times New Roman" w:hAnsi="Times New Roman" w:cs="Times New Roman"/>
                <w:sz w:val="24"/>
                <w:szCs w:val="24"/>
              </w:rPr>
            </w:pPr>
            <w:r>
              <w:rPr>
                <w:rFonts w:ascii="Times New Roman" w:hAnsi="Times New Roman" w:cs="Times New Roman"/>
                <w:sz w:val="24"/>
                <w:szCs w:val="24"/>
              </w:rPr>
              <w:t>2. S</w:t>
            </w:r>
            <w:r w:rsidR="00B5358C" w:rsidRPr="008D3615">
              <w:rPr>
                <w:rFonts w:ascii="Times New Roman" w:hAnsi="Times New Roman" w:cs="Times New Roman"/>
                <w:sz w:val="24"/>
                <w:szCs w:val="24"/>
              </w:rPr>
              <w:t>wap essays</w:t>
            </w:r>
            <w:r>
              <w:rPr>
                <w:rFonts w:ascii="Times New Roman" w:hAnsi="Times New Roman" w:cs="Times New Roman"/>
                <w:sz w:val="24"/>
                <w:szCs w:val="24"/>
              </w:rPr>
              <w:t xml:space="preserve"> with another group and check other group’s essay</w:t>
            </w:r>
            <w:r w:rsidR="00B5358C" w:rsidRPr="008D3615">
              <w:rPr>
                <w:rFonts w:ascii="Times New Roman" w:hAnsi="Times New Roman" w:cs="Times New Roman"/>
                <w:sz w:val="24"/>
                <w:szCs w:val="24"/>
              </w:rPr>
              <w:t xml:space="preserve"> according to </w:t>
            </w:r>
            <w:r>
              <w:rPr>
                <w:rFonts w:ascii="Times New Roman" w:hAnsi="Times New Roman" w:cs="Times New Roman"/>
                <w:sz w:val="24"/>
                <w:szCs w:val="24"/>
              </w:rPr>
              <w:t xml:space="preserve">the given </w:t>
            </w:r>
            <w:r w:rsidRPr="008D3615">
              <w:rPr>
                <w:rFonts w:ascii="Times New Roman" w:hAnsi="Times New Roman" w:cs="Times New Roman"/>
                <w:sz w:val="24"/>
                <w:szCs w:val="24"/>
              </w:rPr>
              <w:t>“Opinion</w:t>
            </w:r>
            <w:r>
              <w:rPr>
                <w:rFonts w:ascii="Times New Roman" w:hAnsi="Times New Roman" w:cs="Times New Roman"/>
                <w:sz w:val="24"/>
                <w:szCs w:val="24"/>
              </w:rPr>
              <w:t xml:space="preserve"> essay rubric”</w:t>
            </w:r>
            <w:r w:rsidR="00B5358C" w:rsidRPr="008D3615">
              <w:rPr>
                <w:rFonts w:ascii="Times New Roman" w:hAnsi="Times New Roman" w:cs="Times New Roman"/>
                <w:sz w:val="24"/>
                <w:szCs w:val="24"/>
              </w:rPr>
              <w:t xml:space="preserve">. </w:t>
            </w:r>
          </w:p>
          <w:p w14:paraId="6A7D1CD8" w14:textId="0BA37965" w:rsidR="00B5358C" w:rsidRPr="008D3615" w:rsidRDefault="0095016F" w:rsidP="0095016F">
            <w:pPr>
              <w:pStyle w:val="Akapitzlist"/>
              <w:ind w:left="0"/>
              <w:rPr>
                <w:rFonts w:ascii="Times New Roman" w:hAnsi="Times New Roman" w:cs="Times New Roman"/>
                <w:b/>
                <w:sz w:val="24"/>
                <w:szCs w:val="24"/>
              </w:rPr>
            </w:pPr>
            <w:r>
              <w:rPr>
                <w:rFonts w:ascii="Times New Roman" w:hAnsi="Times New Roman" w:cs="Times New Roman"/>
                <w:sz w:val="24"/>
                <w:szCs w:val="24"/>
              </w:rPr>
              <w:t>3. Indicate</w:t>
            </w:r>
            <w:r w:rsidR="00B5358C" w:rsidRPr="008D3615">
              <w:rPr>
                <w:rFonts w:ascii="Times New Roman" w:hAnsi="Times New Roman" w:cs="Times New Roman"/>
                <w:sz w:val="24"/>
                <w:szCs w:val="24"/>
              </w:rPr>
              <w:t xml:space="preserve"> evidence for each mistake and prove that it is</w:t>
            </w:r>
            <w:r>
              <w:rPr>
                <w:rFonts w:ascii="Times New Roman" w:hAnsi="Times New Roman" w:cs="Times New Roman"/>
                <w:sz w:val="24"/>
                <w:szCs w:val="24"/>
              </w:rPr>
              <w:t xml:space="preserve"> a real</w:t>
            </w:r>
            <w:r w:rsidR="00B5358C" w:rsidRPr="008D3615">
              <w:rPr>
                <w:rFonts w:ascii="Times New Roman" w:hAnsi="Times New Roman" w:cs="Times New Roman"/>
                <w:sz w:val="24"/>
                <w:szCs w:val="24"/>
              </w:rPr>
              <w:t xml:space="preserve"> mistake.</w:t>
            </w:r>
          </w:p>
        </w:tc>
      </w:tr>
    </w:tbl>
    <w:p w14:paraId="26226C85" w14:textId="77777777" w:rsidR="00B5358C" w:rsidRPr="009D2BEB" w:rsidRDefault="00B5358C" w:rsidP="009D2BEB">
      <w:pPr>
        <w:pStyle w:val="Akapitzlist"/>
        <w:spacing w:line="240" w:lineRule="auto"/>
        <w:rPr>
          <w:rFonts w:ascii="Times New Roman" w:hAnsi="Times New Roman" w:cs="Times New Roman"/>
          <w:sz w:val="24"/>
          <w:szCs w:val="24"/>
        </w:rPr>
      </w:pPr>
    </w:p>
    <w:p w14:paraId="15D6F205" w14:textId="2BC75225" w:rsidR="006B3C82" w:rsidRPr="009D2BEB" w:rsidRDefault="00F30C8E" w:rsidP="009D2BEB">
      <w:pPr>
        <w:pStyle w:val="Akapitzlist"/>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Compiling </w:t>
      </w:r>
      <w:r w:rsidR="006B3C82" w:rsidRPr="009D2BEB">
        <w:rPr>
          <w:rFonts w:ascii="Times New Roman" w:hAnsi="Times New Roman" w:cs="Times New Roman"/>
          <w:sz w:val="24"/>
          <w:szCs w:val="24"/>
        </w:rPr>
        <w:t xml:space="preserve">valuable activities – </w:t>
      </w:r>
      <w:r w:rsidR="00B5358C" w:rsidRPr="009D2BEB">
        <w:rPr>
          <w:rFonts w:ascii="Times New Roman" w:hAnsi="Times New Roman" w:cs="Times New Roman"/>
          <w:sz w:val="24"/>
          <w:szCs w:val="24"/>
        </w:rPr>
        <w:t>o</w:t>
      </w:r>
      <w:r w:rsidR="006B3C82" w:rsidRPr="009D2BEB">
        <w:rPr>
          <w:rFonts w:ascii="Times New Roman" w:hAnsi="Times New Roman" w:cs="Times New Roman"/>
          <w:sz w:val="24"/>
          <w:szCs w:val="24"/>
        </w:rPr>
        <w:t xml:space="preserve">rganizing the portfolio of valuable activities that </w:t>
      </w:r>
      <w:r>
        <w:rPr>
          <w:rFonts w:ascii="Times New Roman" w:hAnsi="Times New Roman" w:cs="Times New Roman"/>
          <w:sz w:val="24"/>
          <w:szCs w:val="24"/>
        </w:rPr>
        <w:t>encourage creating</w:t>
      </w:r>
      <w:r w:rsidR="00B5358C" w:rsidRPr="009D2BEB">
        <w:rPr>
          <w:rFonts w:ascii="Times New Roman" w:hAnsi="Times New Roman" w:cs="Times New Roman"/>
          <w:sz w:val="24"/>
          <w:szCs w:val="24"/>
        </w:rPr>
        <w:t xml:space="preserve"> autonomous</w:t>
      </w:r>
      <w:r>
        <w:rPr>
          <w:rFonts w:ascii="Times New Roman" w:hAnsi="Times New Roman" w:cs="Times New Roman"/>
          <w:sz w:val="24"/>
          <w:szCs w:val="24"/>
        </w:rPr>
        <w:t xml:space="preserve"> learning environment</w:t>
      </w:r>
      <w:r w:rsidR="00B5358C" w:rsidRPr="009D2BEB">
        <w:rPr>
          <w:rFonts w:ascii="Times New Roman" w:hAnsi="Times New Roman" w:cs="Times New Roman"/>
          <w:sz w:val="24"/>
          <w:szCs w:val="24"/>
        </w:rPr>
        <w:t>. When adapting activities it would be better to take note t</w:t>
      </w:r>
      <w:r w:rsidR="00EA257C" w:rsidRPr="009D2BEB">
        <w:rPr>
          <w:rFonts w:ascii="Times New Roman" w:hAnsi="Times New Roman" w:cs="Times New Roman"/>
          <w:sz w:val="24"/>
          <w:szCs w:val="24"/>
        </w:rPr>
        <w:t>hat which one is successful or not. Successful ones can be complied as a portfolio and use them for another group or revise it again. By collecting adapted activities, teachers save</w:t>
      </w:r>
      <w:r>
        <w:rPr>
          <w:rFonts w:ascii="Times New Roman" w:hAnsi="Times New Roman" w:cs="Times New Roman"/>
          <w:sz w:val="24"/>
          <w:szCs w:val="24"/>
        </w:rPr>
        <w:t xml:space="preserve"> time as well as have collection of resource</w:t>
      </w:r>
      <w:r w:rsidR="00EA257C" w:rsidRPr="009D2BEB">
        <w:rPr>
          <w:rFonts w:ascii="Times New Roman" w:hAnsi="Times New Roman" w:cs="Times New Roman"/>
          <w:sz w:val="24"/>
          <w:szCs w:val="24"/>
        </w:rPr>
        <w:t xml:space="preserve">. </w:t>
      </w:r>
    </w:p>
    <w:p w14:paraId="3B8BC010" w14:textId="5F32A152" w:rsidR="001D53DD" w:rsidRPr="009D2BEB" w:rsidRDefault="006B3C82" w:rsidP="009D2BEB">
      <w:pPr>
        <w:pStyle w:val="Akapitzlist"/>
        <w:numPr>
          <w:ilvl w:val="0"/>
          <w:numId w:val="4"/>
        </w:numPr>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 xml:space="preserve">Usage </w:t>
      </w:r>
      <w:r w:rsidR="00F30C8E">
        <w:rPr>
          <w:rFonts w:ascii="Times New Roman" w:hAnsi="Times New Roman" w:cs="Times New Roman"/>
          <w:sz w:val="24"/>
          <w:szCs w:val="24"/>
        </w:rPr>
        <w:t>of student-centered approach – a</w:t>
      </w:r>
      <w:r w:rsidRPr="009D2BEB">
        <w:rPr>
          <w:rFonts w:ascii="Times New Roman" w:hAnsi="Times New Roman" w:cs="Times New Roman"/>
          <w:sz w:val="24"/>
          <w:szCs w:val="24"/>
        </w:rPr>
        <w:t>dapt autonomous method of teaching that contribute to organize student-centered lessons and give a chance to work collaboratively</w:t>
      </w:r>
      <w:r w:rsidR="00EA257C" w:rsidRPr="009D2BEB">
        <w:rPr>
          <w:rFonts w:ascii="Times New Roman" w:hAnsi="Times New Roman" w:cs="Times New Roman"/>
          <w:sz w:val="24"/>
          <w:szCs w:val="24"/>
        </w:rPr>
        <w:t xml:space="preserve">. In teaching foreign languages students should be at the center of the lesson, student’s needs, interests and learning style always should be taken into consideration. </w:t>
      </w:r>
    </w:p>
    <w:p w14:paraId="21C3DB07" w14:textId="1EB1EA3E" w:rsidR="00161990" w:rsidRPr="009D2BEB" w:rsidRDefault="00161990" w:rsidP="009D2BEB">
      <w:pPr>
        <w:spacing w:line="240" w:lineRule="auto"/>
        <w:jc w:val="both"/>
        <w:rPr>
          <w:rFonts w:ascii="Times New Roman" w:hAnsi="Times New Roman" w:cs="Times New Roman"/>
          <w:b/>
          <w:sz w:val="24"/>
          <w:szCs w:val="24"/>
        </w:rPr>
      </w:pPr>
      <w:r w:rsidRPr="009D2BEB">
        <w:rPr>
          <w:rFonts w:ascii="Times New Roman" w:hAnsi="Times New Roman" w:cs="Times New Roman"/>
          <w:b/>
          <w:sz w:val="24"/>
          <w:szCs w:val="24"/>
        </w:rPr>
        <w:t>Disadvantages of autonomy learning</w:t>
      </w:r>
    </w:p>
    <w:p w14:paraId="69F93E01" w14:textId="0C7E8442" w:rsidR="00EA257C" w:rsidRPr="009D2BEB" w:rsidRDefault="00EA257C" w:rsidP="009D2BEB">
      <w:pPr>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 xml:space="preserve">Even if autonomous language learning has many advantages and ubiquitous usage of teaching foreign language, some disadvantages are obstacles to conduct effective language teaching. </w:t>
      </w:r>
    </w:p>
    <w:p w14:paraId="0B68F90F" w14:textId="4340BF8B" w:rsidR="009A2039" w:rsidRPr="009D2BEB" w:rsidRDefault="00161990" w:rsidP="009D2BEB">
      <w:pPr>
        <w:pStyle w:val="Akapitzlist"/>
        <w:numPr>
          <w:ilvl w:val="0"/>
          <w:numId w:val="5"/>
        </w:numPr>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It might be challenging to</w:t>
      </w:r>
      <w:r w:rsidR="00EA257C" w:rsidRPr="009D2BEB">
        <w:rPr>
          <w:rFonts w:ascii="Times New Roman" w:hAnsi="Times New Roman" w:cs="Times New Roman"/>
          <w:sz w:val="24"/>
          <w:szCs w:val="24"/>
        </w:rPr>
        <w:t xml:space="preserve"> get students to make decisions – </w:t>
      </w:r>
      <w:r w:rsidR="009A2039" w:rsidRPr="009D2BEB">
        <w:rPr>
          <w:rFonts w:ascii="Times New Roman" w:hAnsi="Times New Roman" w:cs="Times New Roman"/>
          <w:sz w:val="24"/>
          <w:szCs w:val="24"/>
        </w:rPr>
        <w:t xml:space="preserve">since </w:t>
      </w:r>
      <w:r w:rsidR="00EA257C" w:rsidRPr="009D2BEB">
        <w:rPr>
          <w:rFonts w:ascii="Times New Roman" w:hAnsi="Times New Roman" w:cs="Times New Roman"/>
          <w:sz w:val="24"/>
          <w:szCs w:val="24"/>
        </w:rPr>
        <w:t>teacher make decision in the classroom</w:t>
      </w:r>
      <w:r w:rsidR="00F30C8E" w:rsidRPr="00F30C8E">
        <w:rPr>
          <w:rFonts w:ascii="Times New Roman" w:hAnsi="Times New Roman" w:cs="Times New Roman"/>
          <w:sz w:val="24"/>
          <w:szCs w:val="24"/>
        </w:rPr>
        <w:t xml:space="preserve"> </w:t>
      </w:r>
      <w:r w:rsidR="00F30C8E" w:rsidRPr="009D2BEB">
        <w:rPr>
          <w:rFonts w:ascii="Times New Roman" w:hAnsi="Times New Roman" w:cs="Times New Roman"/>
          <w:sz w:val="24"/>
          <w:szCs w:val="24"/>
        </w:rPr>
        <w:t>traditionally</w:t>
      </w:r>
      <w:r w:rsidR="00EA257C" w:rsidRPr="009D2BEB">
        <w:rPr>
          <w:rFonts w:ascii="Times New Roman" w:hAnsi="Times New Roman" w:cs="Times New Roman"/>
          <w:sz w:val="24"/>
          <w:szCs w:val="24"/>
        </w:rPr>
        <w:t>, in the beginning it seems difficult for learners to decide what to learn and how to learn autonomously.</w:t>
      </w:r>
      <w:r w:rsidR="009A2039" w:rsidRPr="009D2BEB">
        <w:rPr>
          <w:rFonts w:ascii="Times New Roman" w:hAnsi="Times New Roman" w:cs="Times New Roman"/>
          <w:sz w:val="24"/>
          <w:szCs w:val="24"/>
        </w:rPr>
        <w:t xml:space="preserve"> Students can make wrong decisions and it may take time to reach desired goal. Of course, in such circumstances teacher guide students to correct their mistakes.</w:t>
      </w:r>
    </w:p>
    <w:p w14:paraId="022CDA51" w14:textId="77777777" w:rsidR="009A2039" w:rsidRPr="009D2BEB" w:rsidRDefault="009A2039" w:rsidP="009D2BEB">
      <w:pPr>
        <w:pStyle w:val="Akapitzlist"/>
        <w:numPr>
          <w:ilvl w:val="0"/>
          <w:numId w:val="5"/>
        </w:numPr>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Wasting time – t</w:t>
      </w:r>
      <w:r w:rsidR="00161990" w:rsidRPr="009D2BEB">
        <w:rPr>
          <w:rFonts w:ascii="Times New Roman" w:hAnsi="Times New Roman" w:cs="Times New Roman"/>
          <w:sz w:val="24"/>
          <w:szCs w:val="24"/>
        </w:rPr>
        <w:t>eachers may not find enough ready-made exercises ideal for autonomous learning i</w:t>
      </w:r>
      <w:r w:rsidR="00786B14" w:rsidRPr="009D2BEB">
        <w:rPr>
          <w:rFonts w:ascii="Times New Roman" w:hAnsi="Times New Roman" w:cs="Times New Roman"/>
          <w:sz w:val="24"/>
          <w:szCs w:val="24"/>
        </w:rPr>
        <w:t>n the course book and need to spend more</w:t>
      </w:r>
      <w:r w:rsidR="00161990" w:rsidRPr="009D2BEB">
        <w:rPr>
          <w:rFonts w:ascii="Times New Roman" w:hAnsi="Times New Roman" w:cs="Times New Roman"/>
          <w:sz w:val="24"/>
          <w:szCs w:val="24"/>
        </w:rPr>
        <w:t xml:space="preserve"> time </w:t>
      </w:r>
      <w:r w:rsidR="00786B14" w:rsidRPr="009D2BEB">
        <w:rPr>
          <w:rFonts w:ascii="Times New Roman" w:hAnsi="Times New Roman" w:cs="Times New Roman"/>
          <w:sz w:val="24"/>
          <w:szCs w:val="24"/>
        </w:rPr>
        <w:t>adopting or creating new ones.</w:t>
      </w:r>
      <w:r w:rsidRPr="009D2BEB">
        <w:rPr>
          <w:rFonts w:ascii="Times New Roman" w:hAnsi="Times New Roman" w:cs="Times New Roman"/>
          <w:sz w:val="24"/>
          <w:szCs w:val="24"/>
        </w:rPr>
        <w:t xml:space="preserve"> In </w:t>
      </w:r>
      <w:r w:rsidRPr="009D2BEB">
        <w:rPr>
          <w:rFonts w:ascii="Times New Roman" w:hAnsi="Times New Roman" w:cs="Times New Roman"/>
          <w:sz w:val="24"/>
          <w:szCs w:val="24"/>
        </w:rPr>
        <w:lastRenderedPageBreak/>
        <w:t xml:space="preserve">the initial stage it is obvious adapting or creating new activities take time but later when teacher compile adapted/created materials as a valuable activity portfolio, it can be reused for another groups with little change. </w:t>
      </w:r>
    </w:p>
    <w:p w14:paraId="3B5DBDE2" w14:textId="77777777" w:rsidR="009A2039" w:rsidRPr="009D2BEB" w:rsidRDefault="009A2039" w:rsidP="009D2BEB">
      <w:pPr>
        <w:pStyle w:val="Akapitzlist"/>
        <w:numPr>
          <w:ilvl w:val="0"/>
          <w:numId w:val="5"/>
        </w:numPr>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Challenge in abandoning fossilized authoritative teaching habits – i</w:t>
      </w:r>
      <w:r w:rsidR="00786B14" w:rsidRPr="009D2BEB">
        <w:rPr>
          <w:rFonts w:ascii="Times New Roman" w:hAnsi="Times New Roman" w:cs="Times New Roman"/>
          <w:sz w:val="24"/>
          <w:szCs w:val="24"/>
        </w:rPr>
        <w:t>t may be challenging to abandon old classroom management strategies in favor of new or modified ones.</w:t>
      </w:r>
      <w:r w:rsidRPr="009D2BEB">
        <w:rPr>
          <w:rFonts w:ascii="Times New Roman" w:hAnsi="Times New Roman" w:cs="Times New Roman"/>
          <w:sz w:val="24"/>
          <w:szCs w:val="24"/>
        </w:rPr>
        <w:t xml:space="preserve"> Teachers use authoritative teaching habits traditionally and it may be tough for them</w:t>
      </w:r>
      <w:r w:rsidR="00786B14" w:rsidRPr="009D2BEB">
        <w:rPr>
          <w:rFonts w:ascii="Times New Roman" w:hAnsi="Times New Roman" w:cs="Times New Roman"/>
          <w:sz w:val="24"/>
          <w:szCs w:val="24"/>
        </w:rPr>
        <w:t xml:space="preserve"> to trust the students' capacity to take control.</w:t>
      </w:r>
    </w:p>
    <w:p w14:paraId="163513BF" w14:textId="3E525B78" w:rsidR="00161990" w:rsidRPr="009D2BEB" w:rsidRDefault="009A2039" w:rsidP="009D2BEB">
      <w:pPr>
        <w:pStyle w:val="Akapitzlist"/>
        <w:numPr>
          <w:ilvl w:val="0"/>
          <w:numId w:val="5"/>
        </w:numPr>
        <w:spacing w:line="240" w:lineRule="auto"/>
        <w:jc w:val="both"/>
        <w:rPr>
          <w:rFonts w:ascii="Times New Roman" w:hAnsi="Times New Roman" w:cs="Times New Roman"/>
          <w:sz w:val="24"/>
          <w:szCs w:val="24"/>
        </w:rPr>
      </w:pPr>
      <w:r w:rsidRPr="009D2BEB">
        <w:rPr>
          <w:rFonts w:ascii="Times New Roman" w:hAnsi="Times New Roman" w:cs="Times New Roman"/>
          <w:sz w:val="24"/>
          <w:szCs w:val="24"/>
        </w:rPr>
        <w:t>Criticizing learners – t</w:t>
      </w:r>
      <w:r w:rsidR="00E81795" w:rsidRPr="009D2BEB">
        <w:rPr>
          <w:rFonts w:ascii="Times New Roman" w:hAnsi="Times New Roman" w:cs="Times New Roman"/>
          <w:sz w:val="24"/>
          <w:szCs w:val="24"/>
        </w:rPr>
        <w:t>eachers may criticize learners for failing to appreciate the amazing chance they have been given. As a result, they may return to the traditional teacher-centered classroom in order to regain control.</w:t>
      </w:r>
      <w:r w:rsidR="00BC6F62" w:rsidRPr="009D2BEB">
        <w:rPr>
          <w:rFonts w:ascii="Times New Roman" w:hAnsi="Times New Roman" w:cs="Times New Roman"/>
          <w:sz w:val="24"/>
          <w:szCs w:val="24"/>
        </w:rPr>
        <w:t xml:space="preserve"> </w:t>
      </w:r>
    </w:p>
    <w:p w14:paraId="4CEB38F3" w14:textId="373C6109" w:rsidR="00C573DA" w:rsidRPr="009D2BEB" w:rsidRDefault="00C573DA" w:rsidP="009D2BEB">
      <w:pPr>
        <w:spacing w:line="240" w:lineRule="auto"/>
        <w:jc w:val="both"/>
        <w:rPr>
          <w:rFonts w:ascii="Times New Roman" w:hAnsi="Times New Roman" w:cs="Times New Roman"/>
          <w:b/>
          <w:sz w:val="24"/>
          <w:szCs w:val="24"/>
        </w:rPr>
      </w:pPr>
      <w:r w:rsidRPr="009D2BEB">
        <w:rPr>
          <w:rFonts w:ascii="Times New Roman" w:hAnsi="Times New Roman" w:cs="Times New Roman"/>
          <w:b/>
          <w:sz w:val="24"/>
          <w:szCs w:val="24"/>
        </w:rPr>
        <w:t>Conclusion</w:t>
      </w:r>
    </w:p>
    <w:p w14:paraId="4FC322B0" w14:textId="05BC2A99" w:rsidR="00FB2F4F" w:rsidRDefault="00E44114" w:rsidP="009D2BEB">
      <w:pPr>
        <w:spacing w:line="240" w:lineRule="auto"/>
        <w:jc w:val="both"/>
        <w:rPr>
          <w:rFonts w:ascii="Times New Roman" w:hAnsi="Times New Roman" w:cs="Times New Roman"/>
          <w:sz w:val="24"/>
          <w:szCs w:val="24"/>
        </w:rPr>
      </w:pPr>
      <w:r w:rsidRPr="00E44114">
        <w:rPr>
          <w:rFonts w:ascii="Times New Roman" w:hAnsi="Times New Roman" w:cs="Times New Roman"/>
          <w:sz w:val="24"/>
          <w:szCs w:val="24"/>
        </w:rPr>
        <w:t>As the last word, it can be said that autonomous learning plays an essential role in teaching foreign languages. Usage of autonomous learning encourages teachers to create materials themselves that contribute to students reaching upper levels of Bloom’s taxonomy. For students, autonomous language learning is essential with the features of active participation in the learning process. As a result, students become more involved in their studies and the error-correction process. Instead of doing ready-made activities to create questions themselves, students are encouraged to learn deeply and actively engage in the learning process.</w:t>
      </w:r>
    </w:p>
    <w:p w14:paraId="7412B13F" w14:textId="77777777" w:rsidR="00922E53" w:rsidRDefault="00922E53" w:rsidP="00922E53">
      <w:pPr>
        <w:spacing w:line="240" w:lineRule="auto"/>
        <w:jc w:val="center"/>
        <w:rPr>
          <w:rFonts w:ascii="Times New Roman" w:hAnsi="Times New Roman" w:cs="Times New Roman"/>
          <w:sz w:val="24"/>
          <w:szCs w:val="24"/>
        </w:rPr>
      </w:pPr>
    </w:p>
    <w:p w14:paraId="76B883BA" w14:textId="4A15D128" w:rsidR="00922E53" w:rsidRPr="00922E53" w:rsidRDefault="00922E53" w:rsidP="00B666DF">
      <w:pPr>
        <w:spacing w:line="240" w:lineRule="auto"/>
        <w:rPr>
          <w:rFonts w:ascii="Times New Roman" w:hAnsi="Times New Roman" w:cs="Times New Roman"/>
          <w:sz w:val="24"/>
          <w:szCs w:val="24"/>
        </w:rPr>
      </w:pPr>
      <w:r w:rsidRPr="00922E53">
        <w:rPr>
          <w:rFonts w:ascii="Times New Roman" w:hAnsi="Times New Roman" w:cs="Times New Roman"/>
          <w:sz w:val="24"/>
          <w:szCs w:val="24"/>
        </w:rPr>
        <w:t>Reference</w:t>
      </w:r>
      <w:r w:rsidR="00B666DF">
        <w:rPr>
          <w:rFonts w:ascii="Times New Roman" w:hAnsi="Times New Roman" w:cs="Times New Roman"/>
          <w:sz w:val="24"/>
          <w:szCs w:val="24"/>
        </w:rPr>
        <w:t>s</w:t>
      </w:r>
    </w:p>
    <w:p w14:paraId="1FA27E31" w14:textId="77777777" w:rsidR="00922E53" w:rsidRPr="00922E53" w:rsidRDefault="00922E53" w:rsidP="00B666DF">
      <w:pPr>
        <w:spacing w:line="240" w:lineRule="auto"/>
        <w:jc w:val="both"/>
        <w:rPr>
          <w:rFonts w:ascii="Times New Roman" w:hAnsi="Times New Roman" w:cs="Times New Roman"/>
          <w:sz w:val="24"/>
          <w:szCs w:val="24"/>
        </w:rPr>
      </w:pPr>
      <w:r w:rsidRPr="00922E53">
        <w:rPr>
          <w:rFonts w:ascii="Times New Roman" w:hAnsi="Times New Roman" w:cs="Times New Roman"/>
          <w:sz w:val="24"/>
          <w:szCs w:val="24"/>
        </w:rPr>
        <w:t xml:space="preserve">Armstrong, P. (2010). </w:t>
      </w:r>
      <w:r w:rsidRPr="00AF78FF">
        <w:rPr>
          <w:rFonts w:ascii="Times New Roman" w:hAnsi="Times New Roman" w:cs="Times New Roman"/>
          <w:i/>
          <w:sz w:val="24"/>
          <w:szCs w:val="24"/>
        </w:rPr>
        <w:t>Bloom’s Taxonomy. Vanderbilt University Center for Teaching.</w:t>
      </w:r>
      <w:r w:rsidRPr="00922E53">
        <w:rPr>
          <w:rFonts w:ascii="Times New Roman" w:hAnsi="Times New Roman" w:cs="Times New Roman"/>
          <w:sz w:val="24"/>
          <w:szCs w:val="24"/>
        </w:rPr>
        <w:t xml:space="preserve"> Retrieved 11.05.2022 from https://cft.vanderbilt.edu/guides-sub-pages/blooms-taxonomy/</w:t>
      </w:r>
    </w:p>
    <w:p w14:paraId="37CFEEF3" w14:textId="77777777" w:rsidR="00922E53" w:rsidRPr="00922E53" w:rsidRDefault="00922E53" w:rsidP="00B666DF">
      <w:pPr>
        <w:spacing w:line="240" w:lineRule="auto"/>
        <w:jc w:val="both"/>
        <w:rPr>
          <w:rFonts w:ascii="Times New Roman" w:hAnsi="Times New Roman" w:cs="Times New Roman"/>
          <w:sz w:val="24"/>
          <w:szCs w:val="24"/>
        </w:rPr>
      </w:pPr>
      <w:r w:rsidRPr="00922E53">
        <w:rPr>
          <w:rFonts w:ascii="Times New Roman" w:hAnsi="Times New Roman" w:cs="Times New Roman"/>
          <w:sz w:val="24"/>
          <w:szCs w:val="24"/>
        </w:rPr>
        <w:t xml:space="preserve">Baume, D. (1992). </w:t>
      </w:r>
      <w:r w:rsidRPr="00AF78FF">
        <w:rPr>
          <w:rFonts w:ascii="Times New Roman" w:hAnsi="Times New Roman" w:cs="Times New Roman"/>
          <w:i/>
          <w:sz w:val="24"/>
          <w:szCs w:val="24"/>
        </w:rPr>
        <w:t>Developing learner autonomy, SEDA Paper 84</w:t>
      </w:r>
      <w:r w:rsidRPr="00922E53">
        <w:rPr>
          <w:rFonts w:ascii="Times New Roman" w:hAnsi="Times New Roman" w:cs="Times New Roman"/>
          <w:sz w:val="24"/>
          <w:szCs w:val="24"/>
        </w:rPr>
        <w:t>. Staff and Educational Development Association: Birmingham UK.</w:t>
      </w:r>
    </w:p>
    <w:p w14:paraId="3F0EAF41" w14:textId="77777777" w:rsidR="00922E53" w:rsidRPr="00922E53" w:rsidRDefault="00922E53" w:rsidP="00B666DF">
      <w:pPr>
        <w:spacing w:line="240" w:lineRule="auto"/>
        <w:jc w:val="both"/>
        <w:rPr>
          <w:rFonts w:ascii="Times New Roman" w:hAnsi="Times New Roman" w:cs="Times New Roman"/>
          <w:sz w:val="24"/>
          <w:szCs w:val="24"/>
        </w:rPr>
      </w:pPr>
      <w:r w:rsidRPr="00922E53">
        <w:rPr>
          <w:rFonts w:ascii="Times New Roman" w:hAnsi="Times New Roman" w:cs="Times New Roman"/>
          <w:sz w:val="24"/>
          <w:szCs w:val="24"/>
          <w:lang w:val="de-DE"/>
        </w:rPr>
        <w:t xml:space="preserve">Benson, P., &amp; Voller, P. (Eds.) </w:t>
      </w:r>
      <w:r w:rsidRPr="00922E53">
        <w:rPr>
          <w:rFonts w:ascii="Times New Roman" w:hAnsi="Times New Roman" w:cs="Times New Roman"/>
          <w:sz w:val="24"/>
          <w:szCs w:val="24"/>
        </w:rPr>
        <w:t>(1997). Autonomy and independence in language learning. London: Longman.</w:t>
      </w:r>
    </w:p>
    <w:p w14:paraId="31661553" w14:textId="77777777" w:rsidR="00922E53" w:rsidRPr="00922E53" w:rsidRDefault="00922E53" w:rsidP="00B666DF">
      <w:pPr>
        <w:spacing w:line="240" w:lineRule="auto"/>
        <w:jc w:val="both"/>
        <w:rPr>
          <w:rFonts w:ascii="Times New Roman" w:hAnsi="Times New Roman" w:cs="Times New Roman"/>
          <w:sz w:val="24"/>
          <w:szCs w:val="24"/>
        </w:rPr>
      </w:pPr>
      <w:r w:rsidRPr="00922E53">
        <w:rPr>
          <w:rFonts w:ascii="Times New Roman" w:hAnsi="Times New Roman" w:cs="Times New Roman"/>
          <w:sz w:val="24"/>
          <w:szCs w:val="24"/>
        </w:rPr>
        <w:t xml:space="preserve">Dam, L. (1990). </w:t>
      </w:r>
      <w:r w:rsidRPr="00AF78FF">
        <w:rPr>
          <w:rFonts w:ascii="Times New Roman" w:hAnsi="Times New Roman" w:cs="Times New Roman"/>
          <w:i/>
          <w:sz w:val="24"/>
          <w:szCs w:val="24"/>
        </w:rPr>
        <w:t>Developing awareness of learning in an autonomous language learning context.</w:t>
      </w:r>
      <w:r w:rsidRPr="00922E53">
        <w:rPr>
          <w:rFonts w:ascii="Times New Roman" w:hAnsi="Times New Roman" w:cs="Times New Roman"/>
          <w:sz w:val="24"/>
          <w:szCs w:val="24"/>
        </w:rPr>
        <w:t xml:space="preserve"> In </w:t>
      </w:r>
      <w:proofErr w:type="spellStart"/>
      <w:r w:rsidRPr="00922E53">
        <w:rPr>
          <w:rFonts w:ascii="Times New Roman" w:hAnsi="Times New Roman" w:cs="Times New Roman"/>
          <w:sz w:val="24"/>
          <w:szCs w:val="24"/>
        </w:rPr>
        <w:t>R.Duda</w:t>
      </w:r>
      <w:proofErr w:type="spellEnd"/>
      <w:r w:rsidRPr="00922E53">
        <w:rPr>
          <w:rFonts w:ascii="Times New Roman" w:hAnsi="Times New Roman" w:cs="Times New Roman"/>
          <w:sz w:val="24"/>
          <w:szCs w:val="24"/>
        </w:rPr>
        <w:t xml:space="preserve"> &amp; P. Riley (Eds.), Learning styles (pp. 189-97). Presses </w:t>
      </w:r>
      <w:proofErr w:type="spellStart"/>
      <w:r w:rsidRPr="00922E53">
        <w:rPr>
          <w:rFonts w:ascii="Times New Roman" w:hAnsi="Times New Roman" w:cs="Times New Roman"/>
          <w:sz w:val="24"/>
          <w:szCs w:val="24"/>
        </w:rPr>
        <w:t>Universitaires</w:t>
      </w:r>
      <w:proofErr w:type="spellEnd"/>
      <w:r w:rsidRPr="00922E53">
        <w:rPr>
          <w:rFonts w:ascii="Times New Roman" w:hAnsi="Times New Roman" w:cs="Times New Roman"/>
          <w:sz w:val="24"/>
          <w:szCs w:val="24"/>
        </w:rPr>
        <w:t xml:space="preserve"> de Nancy.</w:t>
      </w:r>
    </w:p>
    <w:p w14:paraId="344CDA49" w14:textId="77777777" w:rsidR="00922E53" w:rsidRPr="00922E53" w:rsidRDefault="00922E53" w:rsidP="00B666DF">
      <w:pPr>
        <w:spacing w:line="240" w:lineRule="auto"/>
        <w:jc w:val="both"/>
        <w:rPr>
          <w:rFonts w:ascii="Times New Roman" w:hAnsi="Times New Roman" w:cs="Times New Roman"/>
          <w:sz w:val="24"/>
          <w:szCs w:val="24"/>
        </w:rPr>
      </w:pPr>
      <w:proofErr w:type="spellStart"/>
      <w:r w:rsidRPr="00922E53">
        <w:rPr>
          <w:rFonts w:ascii="Times New Roman" w:hAnsi="Times New Roman" w:cs="Times New Roman"/>
          <w:sz w:val="24"/>
          <w:szCs w:val="24"/>
        </w:rPr>
        <w:t>Holec</w:t>
      </w:r>
      <w:proofErr w:type="spellEnd"/>
      <w:r w:rsidRPr="00922E53">
        <w:rPr>
          <w:rFonts w:ascii="Times New Roman" w:hAnsi="Times New Roman" w:cs="Times New Roman"/>
          <w:sz w:val="24"/>
          <w:szCs w:val="24"/>
        </w:rPr>
        <w:t xml:space="preserve">. H (1981). </w:t>
      </w:r>
      <w:r w:rsidRPr="00AF78FF">
        <w:rPr>
          <w:rFonts w:ascii="Times New Roman" w:hAnsi="Times New Roman" w:cs="Times New Roman"/>
          <w:i/>
          <w:sz w:val="24"/>
          <w:szCs w:val="24"/>
        </w:rPr>
        <w:t>Autonomy in Foreign Language Learning</w:t>
      </w:r>
      <w:r w:rsidRPr="00922E53">
        <w:rPr>
          <w:rFonts w:ascii="Times New Roman" w:hAnsi="Times New Roman" w:cs="Times New Roman"/>
          <w:sz w:val="24"/>
          <w:szCs w:val="24"/>
        </w:rPr>
        <w:t>. Oxford: Pergamon.</w:t>
      </w:r>
    </w:p>
    <w:p w14:paraId="035EE0CA" w14:textId="77777777" w:rsidR="00922E53" w:rsidRPr="00922E53" w:rsidRDefault="00922E53" w:rsidP="00B666DF">
      <w:pPr>
        <w:spacing w:line="240" w:lineRule="auto"/>
        <w:jc w:val="both"/>
        <w:rPr>
          <w:rFonts w:ascii="Times New Roman" w:hAnsi="Times New Roman" w:cs="Times New Roman"/>
          <w:sz w:val="24"/>
          <w:szCs w:val="24"/>
        </w:rPr>
      </w:pPr>
      <w:proofErr w:type="spellStart"/>
      <w:r w:rsidRPr="00922E53">
        <w:rPr>
          <w:rFonts w:ascii="Times New Roman" w:hAnsi="Times New Roman" w:cs="Times New Roman"/>
          <w:sz w:val="24"/>
          <w:szCs w:val="24"/>
        </w:rPr>
        <w:t>Kumaravadivelu</w:t>
      </w:r>
      <w:proofErr w:type="spellEnd"/>
      <w:r w:rsidRPr="00922E53">
        <w:rPr>
          <w:rFonts w:ascii="Times New Roman" w:hAnsi="Times New Roman" w:cs="Times New Roman"/>
          <w:sz w:val="24"/>
          <w:szCs w:val="24"/>
        </w:rPr>
        <w:t xml:space="preserve">, B. (2003). </w:t>
      </w:r>
      <w:r w:rsidRPr="00AF78FF">
        <w:rPr>
          <w:rFonts w:ascii="Times New Roman" w:hAnsi="Times New Roman" w:cs="Times New Roman"/>
          <w:i/>
          <w:sz w:val="24"/>
          <w:szCs w:val="24"/>
        </w:rPr>
        <w:t xml:space="preserve">Beyond Methods: </w:t>
      </w:r>
      <w:proofErr w:type="spellStart"/>
      <w:r w:rsidRPr="00AF78FF">
        <w:rPr>
          <w:rFonts w:ascii="Times New Roman" w:hAnsi="Times New Roman" w:cs="Times New Roman"/>
          <w:i/>
          <w:sz w:val="24"/>
          <w:szCs w:val="24"/>
        </w:rPr>
        <w:t>Macrostrategies</w:t>
      </w:r>
      <w:proofErr w:type="spellEnd"/>
      <w:r w:rsidRPr="00AF78FF">
        <w:rPr>
          <w:rFonts w:ascii="Times New Roman" w:hAnsi="Times New Roman" w:cs="Times New Roman"/>
          <w:i/>
          <w:sz w:val="24"/>
          <w:szCs w:val="24"/>
        </w:rPr>
        <w:t xml:space="preserve"> for language teaching.</w:t>
      </w:r>
      <w:r w:rsidRPr="00922E53">
        <w:rPr>
          <w:rFonts w:ascii="Times New Roman" w:hAnsi="Times New Roman" w:cs="Times New Roman"/>
          <w:sz w:val="24"/>
          <w:szCs w:val="24"/>
        </w:rPr>
        <w:t xml:space="preserve"> New Haven and London: Yale University Press.</w:t>
      </w:r>
    </w:p>
    <w:p w14:paraId="69E256AF" w14:textId="77777777" w:rsidR="00922E53" w:rsidRPr="00922E53" w:rsidRDefault="00922E53" w:rsidP="00B666DF">
      <w:pPr>
        <w:spacing w:line="240" w:lineRule="auto"/>
        <w:jc w:val="both"/>
        <w:rPr>
          <w:rFonts w:ascii="Times New Roman" w:hAnsi="Times New Roman" w:cs="Times New Roman"/>
          <w:sz w:val="24"/>
          <w:szCs w:val="24"/>
        </w:rPr>
      </w:pPr>
      <w:r w:rsidRPr="00922E53">
        <w:rPr>
          <w:rFonts w:ascii="Times New Roman" w:hAnsi="Times New Roman" w:cs="Times New Roman"/>
          <w:sz w:val="24"/>
          <w:szCs w:val="24"/>
        </w:rPr>
        <w:t xml:space="preserve">Little, D. (2008). </w:t>
      </w:r>
      <w:r w:rsidRPr="00AF78FF">
        <w:rPr>
          <w:rFonts w:ascii="Times New Roman" w:hAnsi="Times New Roman" w:cs="Times New Roman"/>
          <w:i/>
          <w:sz w:val="24"/>
          <w:szCs w:val="24"/>
        </w:rPr>
        <w:t>Knowledge about language and learner autonomy</w:t>
      </w:r>
      <w:r w:rsidRPr="00922E53">
        <w:rPr>
          <w:rFonts w:ascii="Times New Roman" w:hAnsi="Times New Roman" w:cs="Times New Roman"/>
          <w:sz w:val="24"/>
          <w:szCs w:val="24"/>
        </w:rPr>
        <w:t xml:space="preserve">. In J. </w:t>
      </w:r>
      <w:proofErr w:type="spellStart"/>
      <w:r w:rsidRPr="00922E53">
        <w:rPr>
          <w:rFonts w:ascii="Times New Roman" w:hAnsi="Times New Roman" w:cs="Times New Roman"/>
          <w:sz w:val="24"/>
          <w:szCs w:val="24"/>
        </w:rPr>
        <w:t>Cenoz</w:t>
      </w:r>
      <w:proofErr w:type="spellEnd"/>
      <w:r w:rsidRPr="00922E53">
        <w:rPr>
          <w:rFonts w:ascii="Times New Roman" w:hAnsi="Times New Roman" w:cs="Times New Roman"/>
          <w:sz w:val="24"/>
          <w:szCs w:val="24"/>
        </w:rPr>
        <w:t xml:space="preserve"> &amp; N.H. Hornberger (Eds.), </w:t>
      </w:r>
      <w:proofErr w:type="spellStart"/>
      <w:r w:rsidRPr="00922E53">
        <w:rPr>
          <w:rFonts w:ascii="Times New Roman" w:hAnsi="Times New Roman" w:cs="Times New Roman"/>
          <w:sz w:val="24"/>
          <w:szCs w:val="24"/>
        </w:rPr>
        <w:t>Encyclopaedia</w:t>
      </w:r>
      <w:proofErr w:type="spellEnd"/>
      <w:r w:rsidRPr="00922E53">
        <w:rPr>
          <w:rFonts w:ascii="Times New Roman" w:hAnsi="Times New Roman" w:cs="Times New Roman"/>
          <w:sz w:val="24"/>
          <w:szCs w:val="24"/>
        </w:rPr>
        <w:t xml:space="preserve"> of Language and Education, 2nd Edition, Volume 6: Knowledge about Language (pp. 247–258). New York: Springer Science.</w:t>
      </w:r>
    </w:p>
    <w:p w14:paraId="2B246559" w14:textId="77777777" w:rsidR="00922E53" w:rsidRPr="00922E53" w:rsidRDefault="00922E53" w:rsidP="00B666DF">
      <w:pPr>
        <w:spacing w:line="240" w:lineRule="auto"/>
        <w:jc w:val="both"/>
        <w:rPr>
          <w:rFonts w:ascii="Times New Roman" w:hAnsi="Times New Roman" w:cs="Times New Roman"/>
          <w:sz w:val="24"/>
          <w:szCs w:val="24"/>
        </w:rPr>
      </w:pPr>
      <w:r w:rsidRPr="00922E53">
        <w:rPr>
          <w:rFonts w:ascii="Times New Roman" w:hAnsi="Times New Roman" w:cs="Times New Roman"/>
          <w:sz w:val="24"/>
          <w:szCs w:val="24"/>
        </w:rPr>
        <w:t xml:space="preserve">Najeeb, S.R. (2013). </w:t>
      </w:r>
      <w:r w:rsidRPr="00AF78FF">
        <w:rPr>
          <w:rFonts w:ascii="Times New Roman" w:hAnsi="Times New Roman" w:cs="Times New Roman"/>
          <w:i/>
          <w:sz w:val="24"/>
          <w:szCs w:val="24"/>
        </w:rPr>
        <w:t>Learner autonomy in language learning</w:t>
      </w:r>
      <w:r w:rsidRPr="00922E53">
        <w:rPr>
          <w:rFonts w:ascii="Times New Roman" w:hAnsi="Times New Roman" w:cs="Times New Roman"/>
          <w:sz w:val="24"/>
          <w:szCs w:val="24"/>
        </w:rPr>
        <w:t xml:space="preserve">. Social and Behavioral Sciences,70, Pp 1238-1242. https://doi.org/10.1016/j.sbspro.2013.01.183. </w:t>
      </w:r>
    </w:p>
    <w:p w14:paraId="2E50BEC8" w14:textId="77777777" w:rsidR="00922E53" w:rsidRPr="00922E53" w:rsidRDefault="00922E53" w:rsidP="00B666DF">
      <w:pPr>
        <w:spacing w:line="240" w:lineRule="auto"/>
        <w:jc w:val="both"/>
        <w:rPr>
          <w:rFonts w:ascii="Times New Roman" w:hAnsi="Times New Roman" w:cs="Times New Roman"/>
          <w:sz w:val="24"/>
          <w:szCs w:val="24"/>
        </w:rPr>
      </w:pPr>
      <w:r w:rsidRPr="00922E53">
        <w:rPr>
          <w:rFonts w:ascii="Times New Roman" w:hAnsi="Times New Roman" w:cs="Times New Roman"/>
          <w:sz w:val="24"/>
          <w:szCs w:val="24"/>
        </w:rPr>
        <w:t xml:space="preserve">Oxford, R.L. (2003). </w:t>
      </w:r>
      <w:r w:rsidRPr="00AF78FF">
        <w:rPr>
          <w:rFonts w:ascii="Times New Roman" w:hAnsi="Times New Roman" w:cs="Times New Roman"/>
          <w:i/>
          <w:sz w:val="24"/>
          <w:szCs w:val="24"/>
        </w:rPr>
        <w:t>Toward a more systematic model of L2 learner autonomy</w:t>
      </w:r>
      <w:r w:rsidRPr="00922E53">
        <w:rPr>
          <w:rFonts w:ascii="Times New Roman" w:hAnsi="Times New Roman" w:cs="Times New Roman"/>
          <w:sz w:val="24"/>
          <w:szCs w:val="24"/>
        </w:rPr>
        <w:t xml:space="preserve">. In D. </w:t>
      </w:r>
      <w:proofErr w:type="spellStart"/>
      <w:r w:rsidRPr="00922E53">
        <w:rPr>
          <w:rFonts w:ascii="Times New Roman" w:hAnsi="Times New Roman" w:cs="Times New Roman"/>
          <w:sz w:val="24"/>
          <w:szCs w:val="24"/>
        </w:rPr>
        <w:t>Palfreyman</w:t>
      </w:r>
      <w:proofErr w:type="spellEnd"/>
      <w:r w:rsidRPr="00922E53">
        <w:rPr>
          <w:rFonts w:ascii="Times New Roman" w:hAnsi="Times New Roman" w:cs="Times New Roman"/>
          <w:sz w:val="24"/>
          <w:szCs w:val="24"/>
        </w:rPr>
        <w:t xml:space="preserve"> &amp; R.C. Smith (Eds.), Learner autonomy across cultures: Language education perspectives (pp. 75-91). New York: Palgrave Macmillan.</w:t>
      </w:r>
    </w:p>
    <w:p w14:paraId="6AB3C204" w14:textId="77777777" w:rsidR="00922E53" w:rsidRPr="00922E53" w:rsidRDefault="00922E53" w:rsidP="00B666DF">
      <w:pPr>
        <w:spacing w:line="240" w:lineRule="auto"/>
        <w:jc w:val="both"/>
        <w:rPr>
          <w:rFonts w:ascii="Times New Roman" w:hAnsi="Times New Roman" w:cs="Times New Roman"/>
          <w:sz w:val="24"/>
          <w:szCs w:val="24"/>
        </w:rPr>
      </w:pPr>
      <w:r w:rsidRPr="00922E53">
        <w:rPr>
          <w:rFonts w:ascii="Times New Roman" w:hAnsi="Times New Roman" w:cs="Times New Roman"/>
          <w:sz w:val="24"/>
          <w:szCs w:val="24"/>
        </w:rPr>
        <w:t xml:space="preserve">Soars, J &amp; L., &amp; Hancock, P. (2019). </w:t>
      </w:r>
      <w:r w:rsidRPr="00AF78FF">
        <w:rPr>
          <w:rFonts w:ascii="Times New Roman" w:hAnsi="Times New Roman" w:cs="Times New Roman"/>
          <w:i/>
          <w:sz w:val="24"/>
          <w:szCs w:val="24"/>
        </w:rPr>
        <w:t>Headway 5th edition, intermediate student’s book</w:t>
      </w:r>
      <w:r w:rsidRPr="00922E53">
        <w:rPr>
          <w:rFonts w:ascii="Times New Roman" w:hAnsi="Times New Roman" w:cs="Times New Roman"/>
          <w:sz w:val="24"/>
          <w:szCs w:val="24"/>
        </w:rPr>
        <w:t>, ex3, p.30. Oxford press.</w:t>
      </w:r>
    </w:p>
    <w:p w14:paraId="5846DA8F" w14:textId="313B88A0" w:rsidR="00F01E41" w:rsidRPr="00922E53" w:rsidRDefault="00922E53" w:rsidP="00B666DF">
      <w:pPr>
        <w:spacing w:line="240" w:lineRule="auto"/>
        <w:jc w:val="both"/>
        <w:rPr>
          <w:rFonts w:ascii="Times New Roman" w:hAnsi="Times New Roman" w:cs="Times New Roman"/>
          <w:sz w:val="24"/>
          <w:szCs w:val="24"/>
        </w:rPr>
      </w:pPr>
      <w:proofErr w:type="spellStart"/>
      <w:r w:rsidRPr="00922E53">
        <w:rPr>
          <w:rFonts w:ascii="Times New Roman" w:hAnsi="Times New Roman" w:cs="Times New Roman"/>
          <w:sz w:val="24"/>
          <w:szCs w:val="24"/>
        </w:rPr>
        <w:t>Trebbi</w:t>
      </w:r>
      <w:proofErr w:type="spellEnd"/>
      <w:r w:rsidRPr="00922E53">
        <w:rPr>
          <w:rFonts w:ascii="Times New Roman" w:hAnsi="Times New Roman" w:cs="Times New Roman"/>
          <w:sz w:val="24"/>
          <w:szCs w:val="24"/>
        </w:rPr>
        <w:t xml:space="preserve">, T. (2006). </w:t>
      </w:r>
      <w:r w:rsidRPr="00AF78FF">
        <w:rPr>
          <w:rFonts w:ascii="Times New Roman" w:hAnsi="Times New Roman" w:cs="Times New Roman"/>
          <w:i/>
          <w:sz w:val="24"/>
          <w:szCs w:val="24"/>
        </w:rPr>
        <w:t>Is freedom a prerequisite for autonomy? Classroom innovation and language teacher education.</w:t>
      </w:r>
      <w:r w:rsidRPr="00922E53">
        <w:rPr>
          <w:rFonts w:ascii="Times New Roman" w:hAnsi="Times New Roman" w:cs="Times New Roman"/>
          <w:sz w:val="24"/>
          <w:szCs w:val="24"/>
        </w:rPr>
        <w:t xml:space="preserve"> In T. E. Lamb &amp; H. Reinders (Eds.), Learner and teacher autonomy: Concepts. Realities and Responses. Amsterdam: John Benjamins.</w:t>
      </w:r>
    </w:p>
    <w:p w14:paraId="2B1C3464" w14:textId="77777777" w:rsidR="00922E53" w:rsidRPr="00922E53" w:rsidRDefault="00922E53" w:rsidP="00B666DF">
      <w:pPr>
        <w:spacing w:line="240" w:lineRule="auto"/>
        <w:jc w:val="both"/>
        <w:rPr>
          <w:rFonts w:ascii="Times New Roman" w:hAnsi="Times New Roman" w:cs="Times New Roman"/>
          <w:sz w:val="24"/>
          <w:szCs w:val="24"/>
        </w:rPr>
      </w:pPr>
      <w:r w:rsidRPr="00922E53">
        <w:rPr>
          <w:rFonts w:ascii="Times New Roman" w:hAnsi="Times New Roman" w:cs="Times New Roman"/>
          <w:sz w:val="24"/>
          <w:szCs w:val="24"/>
        </w:rPr>
        <w:lastRenderedPageBreak/>
        <w:t xml:space="preserve">Wang, P. (2011). </w:t>
      </w:r>
      <w:r w:rsidRPr="00AF78FF">
        <w:rPr>
          <w:rFonts w:ascii="Times New Roman" w:hAnsi="Times New Roman" w:cs="Times New Roman"/>
          <w:i/>
          <w:sz w:val="24"/>
          <w:szCs w:val="24"/>
        </w:rPr>
        <w:t>Constructivism and Learner Autonomy in Foreign Language Teaching and Learning: To what Extent does Theory Inform Practice?</w:t>
      </w:r>
      <w:r w:rsidRPr="00922E53">
        <w:rPr>
          <w:rFonts w:ascii="Times New Roman" w:hAnsi="Times New Roman" w:cs="Times New Roman"/>
          <w:sz w:val="24"/>
          <w:szCs w:val="24"/>
        </w:rPr>
        <w:t xml:space="preserve"> Theory and Practice in Language Studies, 1(3), pp. 273-277. 10.4304/TPLS.1.3.273-277 </w:t>
      </w:r>
    </w:p>
    <w:p w14:paraId="0DF3AE7B" w14:textId="77777777" w:rsidR="00922E53" w:rsidRPr="009D2BEB" w:rsidRDefault="00922E53" w:rsidP="009D2BEB">
      <w:pPr>
        <w:spacing w:line="240" w:lineRule="auto"/>
        <w:jc w:val="both"/>
        <w:rPr>
          <w:rFonts w:ascii="Times New Roman" w:hAnsi="Times New Roman" w:cs="Times New Roman"/>
          <w:sz w:val="24"/>
          <w:szCs w:val="24"/>
        </w:rPr>
      </w:pPr>
    </w:p>
    <w:p w14:paraId="51584731" w14:textId="77777777" w:rsidR="00F01E41" w:rsidRPr="00F01E41" w:rsidRDefault="00F01E41" w:rsidP="00F01E41">
      <w:pPr>
        <w:spacing w:after="0" w:line="240" w:lineRule="auto"/>
        <w:rPr>
          <w:rFonts w:ascii="Times New Roman" w:eastAsia="Times New Roman" w:hAnsi="Times New Roman" w:cs="Times New Roman"/>
          <w:b/>
          <w:sz w:val="24"/>
          <w:szCs w:val="24"/>
          <w:lang w:eastAsia="pl-PL"/>
        </w:rPr>
      </w:pPr>
      <w:r w:rsidRPr="00F01E41">
        <w:rPr>
          <w:rFonts w:ascii="Times New Roman" w:eastAsia="Times New Roman" w:hAnsi="Times New Roman" w:cs="Times New Roman"/>
          <w:b/>
          <w:sz w:val="24"/>
          <w:szCs w:val="24"/>
          <w:lang w:eastAsia="pl-PL"/>
        </w:rPr>
        <w:t xml:space="preserve">Please check the </w:t>
      </w:r>
      <w:r w:rsidRPr="00F01E41">
        <w:rPr>
          <w:rFonts w:ascii="Times New Roman" w:eastAsia="Times New Roman" w:hAnsi="Times New Roman" w:cs="Times New Roman"/>
          <w:b/>
          <w:sz w:val="24"/>
          <w:szCs w:val="24"/>
          <w:u w:val="single"/>
          <w:lang w:eastAsia="pl-PL"/>
        </w:rPr>
        <w:t>Pilgrims f2f courses</w:t>
      </w:r>
      <w:r w:rsidRPr="00F01E41">
        <w:rPr>
          <w:rFonts w:ascii="Times New Roman" w:eastAsia="Times New Roman" w:hAnsi="Times New Roman" w:cs="Times New Roman"/>
          <w:b/>
          <w:sz w:val="24"/>
          <w:szCs w:val="24"/>
          <w:lang w:eastAsia="pl-PL"/>
        </w:rPr>
        <w:t xml:space="preserve"> at Pilgrims website.</w:t>
      </w:r>
    </w:p>
    <w:p w14:paraId="42B01298" w14:textId="77777777" w:rsidR="00F01E41" w:rsidRPr="00F01E41" w:rsidRDefault="00F01E41" w:rsidP="00F01E41">
      <w:pPr>
        <w:spacing w:after="0" w:line="240" w:lineRule="auto"/>
        <w:rPr>
          <w:rFonts w:ascii="Times New Roman" w:eastAsia="Times New Roman" w:hAnsi="Times New Roman" w:cs="Times New Roman"/>
          <w:b/>
          <w:sz w:val="24"/>
          <w:szCs w:val="24"/>
          <w:lang w:eastAsia="pl-PL"/>
        </w:rPr>
      </w:pPr>
    </w:p>
    <w:p w14:paraId="77C62B5B" w14:textId="77777777" w:rsidR="00F01E41" w:rsidRPr="00F01E41" w:rsidRDefault="00F01E41" w:rsidP="00F01E41">
      <w:pPr>
        <w:spacing w:after="0" w:line="240" w:lineRule="auto"/>
        <w:rPr>
          <w:rFonts w:ascii="Times New Roman" w:eastAsia="Times New Roman" w:hAnsi="Times New Roman" w:cs="Times New Roman"/>
          <w:b/>
          <w:sz w:val="24"/>
          <w:szCs w:val="24"/>
          <w:lang w:eastAsia="pl-PL"/>
        </w:rPr>
      </w:pPr>
      <w:r w:rsidRPr="00F01E41">
        <w:rPr>
          <w:rFonts w:ascii="Times New Roman" w:eastAsia="Times New Roman" w:hAnsi="Times New Roman" w:cs="Times New Roman"/>
          <w:b/>
          <w:sz w:val="24"/>
          <w:szCs w:val="24"/>
          <w:lang w:eastAsia="pl-PL"/>
        </w:rPr>
        <w:t xml:space="preserve">Please check the </w:t>
      </w:r>
      <w:r w:rsidRPr="00F01E41">
        <w:rPr>
          <w:rFonts w:ascii="Times New Roman" w:eastAsia="Times New Roman" w:hAnsi="Times New Roman" w:cs="Times New Roman"/>
          <w:b/>
          <w:sz w:val="24"/>
          <w:szCs w:val="24"/>
          <w:u w:val="single"/>
          <w:lang w:eastAsia="pl-PL"/>
        </w:rPr>
        <w:t>Pilgrims online courses</w:t>
      </w:r>
      <w:r w:rsidRPr="00F01E41">
        <w:rPr>
          <w:rFonts w:ascii="Times New Roman" w:eastAsia="Times New Roman" w:hAnsi="Times New Roman" w:cs="Times New Roman"/>
          <w:b/>
          <w:sz w:val="24"/>
          <w:szCs w:val="24"/>
          <w:lang w:eastAsia="pl-PL"/>
        </w:rPr>
        <w:t xml:space="preserve"> at Pilgrims website.</w:t>
      </w:r>
    </w:p>
    <w:p w14:paraId="500DEC3E" w14:textId="77777777" w:rsidR="007C16A6" w:rsidRPr="009D2BEB" w:rsidRDefault="007C16A6" w:rsidP="009D2BEB">
      <w:pPr>
        <w:spacing w:line="240" w:lineRule="auto"/>
        <w:jc w:val="both"/>
        <w:rPr>
          <w:rFonts w:ascii="Times New Roman" w:hAnsi="Times New Roman" w:cs="Times New Roman"/>
          <w:sz w:val="24"/>
          <w:szCs w:val="24"/>
        </w:rPr>
      </w:pPr>
    </w:p>
    <w:sectPr w:rsidR="007C16A6" w:rsidRPr="009D2BEB" w:rsidSect="00A6208A">
      <w:pgSz w:w="11907" w:h="16839" w:code="9"/>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79E7"/>
    <w:multiLevelType w:val="hybridMultilevel"/>
    <w:tmpl w:val="E7EE3A4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436A50"/>
    <w:multiLevelType w:val="hybridMultilevel"/>
    <w:tmpl w:val="93F6CE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0F9C1418"/>
    <w:multiLevelType w:val="hybridMultilevel"/>
    <w:tmpl w:val="107CB03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8D6B5B"/>
    <w:multiLevelType w:val="hybridMultilevel"/>
    <w:tmpl w:val="B486042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D855387"/>
    <w:multiLevelType w:val="hybridMultilevel"/>
    <w:tmpl w:val="1BE45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AF1A02"/>
    <w:multiLevelType w:val="hybridMultilevel"/>
    <w:tmpl w:val="FE98B4B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1210542">
    <w:abstractNumId w:val="5"/>
  </w:num>
  <w:num w:numId="2" w16cid:durableId="1298485355">
    <w:abstractNumId w:val="1"/>
  </w:num>
  <w:num w:numId="3" w16cid:durableId="563830204">
    <w:abstractNumId w:val="2"/>
  </w:num>
  <w:num w:numId="4" w16cid:durableId="189489381">
    <w:abstractNumId w:val="3"/>
  </w:num>
  <w:num w:numId="5" w16cid:durableId="1075204692">
    <w:abstractNumId w:val="0"/>
  </w:num>
  <w:num w:numId="6" w16cid:durableId="17579425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27B"/>
    <w:rsid w:val="0006172B"/>
    <w:rsid w:val="000E48A3"/>
    <w:rsid w:val="00122CB1"/>
    <w:rsid w:val="00154112"/>
    <w:rsid w:val="00161990"/>
    <w:rsid w:val="0017539F"/>
    <w:rsid w:val="001A1B47"/>
    <w:rsid w:val="001D53DD"/>
    <w:rsid w:val="001E69CA"/>
    <w:rsid w:val="00224F7B"/>
    <w:rsid w:val="002706FF"/>
    <w:rsid w:val="002726B5"/>
    <w:rsid w:val="00275632"/>
    <w:rsid w:val="002C4FAC"/>
    <w:rsid w:val="002C692B"/>
    <w:rsid w:val="002D3697"/>
    <w:rsid w:val="002E5326"/>
    <w:rsid w:val="0034690D"/>
    <w:rsid w:val="00363E6B"/>
    <w:rsid w:val="00402423"/>
    <w:rsid w:val="00406CE1"/>
    <w:rsid w:val="00460E71"/>
    <w:rsid w:val="00493139"/>
    <w:rsid w:val="004E3C35"/>
    <w:rsid w:val="004E4B5A"/>
    <w:rsid w:val="004F510F"/>
    <w:rsid w:val="005627FC"/>
    <w:rsid w:val="005D265C"/>
    <w:rsid w:val="0064615F"/>
    <w:rsid w:val="00647630"/>
    <w:rsid w:val="006554CA"/>
    <w:rsid w:val="0069011C"/>
    <w:rsid w:val="006B203C"/>
    <w:rsid w:val="006B3C82"/>
    <w:rsid w:val="006E6200"/>
    <w:rsid w:val="00707514"/>
    <w:rsid w:val="00732BA6"/>
    <w:rsid w:val="00761467"/>
    <w:rsid w:val="00762E96"/>
    <w:rsid w:val="00786B14"/>
    <w:rsid w:val="00793633"/>
    <w:rsid w:val="007A0925"/>
    <w:rsid w:val="007B5BA1"/>
    <w:rsid w:val="007C16A6"/>
    <w:rsid w:val="007F0850"/>
    <w:rsid w:val="00804629"/>
    <w:rsid w:val="00850D59"/>
    <w:rsid w:val="008959AF"/>
    <w:rsid w:val="008B082E"/>
    <w:rsid w:val="008C4746"/>
    <w:rsid w:val="008D3615"/>
    <w:rsid w:val="008F0C50"/>
    <w:rsid w:val="00901A13"/>
    <w:rsid w:val="009125E4"/>
    <w:rsid w:val="00912CBB"/>
    <w:rsid w:val="00922E53"/>
    <w:rsid w:val="0093122D"/>
    <w:rsid w:val="0094165E"/>
    <w:rsid w:val="00942AB4"/>
    <w:rsid w:val="0095016F"/>
    <w:rsid w:val="009628D5"/>
    <w:rsid w:val="009A2039"/>
    <w:rsid w:val="009A2C24"/>
    <w:rsid w:val="009D2BEB"/>
    <w:rsid w:val="00A06944"/>
    <w:rsid w:val="00A6208A"/>
    <w:rsid w:val="00A655AF"/>
    <w:rsid w:val="00A976B9"/>
    <w:rsid w:val="00AC6787"/>
    <w:rsid w:val="00AD23B5"/>
    <w:rsid w:val="00AF5DCD"/>
    <w:rsid w:val="00AF78FF"/>
    <w:rsid w:val="00B207F4"/>
    <w:rsid w:val="00B447C6"/>
    <w:rsid w:val="00B5358C"/>
    <w:rsid w:val="00B666DF"/>
    <w:rsid w:val="00B9350E"/>
    <w:rsid w:val="00BB036E"/>
    <w:rsid w:val="00BB43B8"/>
    <w:rsid w:val="00BC6F62"/>
    <w:rsid w:val="00C34B2D"/>
    <w:rsid w:val="00C35F39"/>
    <w:rsid w:val="00C573DA"/>
    <w:rsid w:val="00D16B49"/>
    <w:rsid w:val="00D30CF0"/>
    <w:rsid w:val="00D339F4"/>
    <w:rsid w:val="00D60598"/>
    <w:rsid w:val="00D83202"/>
    <w:rsid w:val="00D9591C"/>
    <w:rsid w:val="00DB327B"/>
    <w:rsid w:val="00DB78DE"/>
    <w:rsid w:val="00E44114"/>
    <w:rsid w:val="00E81795"/>
    <w:rsid w:val="00E86B33"/>
    <w:rsid w:val="00EA257C"/>
    <w:rsid w:val="00EB011F"/>
    <w:rsid w:val="00EC3852"/>
    <w:rsid w:val="00F01E41"/>
    <w:rsid w:val="00F035CC"/>
    <w:rsid w:val="00F134C4"/>
    <w:rsid w:val="00F23A19"/>
    <w:rsid w:val="00F30C8E"/>
    <w:rsid w:val="00F3125B"/>
    <w:rsid w:val="00F770E4"/>
    <w:rsid w:val="00FA3222"/>
    <w:rsid w:val="00FB2F4F"/>
    <w:rsid w:val="00FF3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F3BFE"/>
  <w15:chartTrackingRefBased/>
  <w15:docId w15:val="{C9B48896-F584-4A5D-812D-1BD05690D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C16A6"/>
    <w:pPr>
      <w:ind w:left="720"/>
      <w:contextualSpacing/>
    </w:pPr>
  </w:style>
  <w:style w:type="table" w:styleId="Tabela-Siatka">
    <w:name w:val="Table Grid"/>
    <w:basedOn w:val="Standardowy"/>
    <w:uiPriority w:val="39"/>
    <w:rsid w:val="00B535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A6208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620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image" Target="media/image1.png"/><Relationship Id="rId10" Type="http://schemas.openxmlformats.org/officeDocument/2006/relationships/diagramData" Target="diagrams/data2.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26BFECA-16CD-486A-9EA0-27B510AA70D2}" type="doc">
      <dgm:prSet loTypeId="urn:microsoft.com/office/officeart/2005/8/layout/matrix1" loCatId="matrix" qsTypeId="urn:microsoft.com/office/officeart/2005/8/quickstyle/simple1" qsCatId="simple" csTypeId="urn:microsoft.com/office/officeart/2005/8/colors/colorful1" csCatId="colorful" phldr="1"/>
      <dgm:spPr/>
      <dgm:t>
        <a:bodyPr/>
        <a:lstStyle/>
        <a:p>
          <a:endParaRPr lang="ru-RU"/>
        </a:p>
      </dgm:t>
    </dgm:pt>
    <dgm:pt modelId="{6007F021-C6AD-4746-90A2-7C4A3F168E74}">
      <dgm:prSet phldrT="[Текст]" custT="1"/>
      <dgm:spPr/>
      <dgm:t>
        <a:bodyPr/>
        <a:lstStyle/>
        <a:p>
          <a:r>
            <a:rPr lang="en-US" sz="1100">
              <a:latin typeface="Times New Roman" panose="02020603050405020304" pitchFamily="18" charset="0"/>
              <a:cs typeface="Times New Roman" panose="02020603050405020304" pitchFamily="18" charset="0"/>
            </a:rPr>
            <a:t>Autonomous Language Learning</a:t>
          </a:r>
          <a:endParaRPr lang="ru-RU" sz="1100">
            <a:latin typeface="Times New Roman" panose="02020603050405020304" pitchFamily="18" charset="0"/>
            <a:cs typeface="Times New Roman" panose="02020603050405020304" pitchFamily="18" charset="0"/>
          </a:endParaRPr>
        </a:p>
      </dgm:t>
    </dgm:pt>
    <dgm:pt modelId="{98A6A5FA-CE09-4DC3-9B11-BB5E88488518}" type="parTrans" cxnId="{201757E7-87D4-414A-8473-6B3DC6935CCE}">
      <dgm:prSet/>
      <dgm:spPr/>
      <dgm:t>
        <a:bodyPr/>
        <a:lstStyle/>
        <a:p>
          <a:endParaRPr lang="ru-RU"/>
        </a:p>
      </dgm:t>
    </dgm:pt>
    <dgm:pt modelId="{323E5598-21C5-47B2-AD48-C1727F95EB66}" type="sibTrans" cxnId="{201757E7-87D4-414A-8473-6B3DC6935CCE}">
      <dgm:prSet/>
      <dgm:spPr/>
      <dgm:t>
        <a:bodyPr/>
        <a:lstStyle/>
        <a:p>
          <a:endParaRPr lang="ru-RU"/>
        </a:p>
      </dgm:t>
    </dgm:pt>
    <dgm:pt modelId="{D5E81040-5987-42E6-98C5-46DB96E9154C}">
      <dgm:prSet phldrT="[Текст]" custT="1"/>
      <dgm:spPr/>
      <dgm:t>
        <a:bodyPr/>
        <a:lstStyle/>
        <a:p>
          <a:r>
            <a:rPr lang="en-US" sz="1100">
              <a:latin typeface="Times New Roman" panose="02020603050405020304" pitchFamily="18" charset="0"/>
              <a:cs typeface="Times New Roman" panose="02020603050405020304" pitchFamily="18" charset="0"/>
            </a:rPr>
            <a:t>Responsibility</a:t>
          </a:r>
          <a:endParaRPr lang="ru-RU" sz="1100">
            <a:latin typeface="Times New Roman" panose="02020603050405020304" pitchFamily="18" charset="0"/>
            <a:cs typeface="Times New Roman" panose="02020603050405020304" pitchFamily="18" charset="0"/>
          </a:endParaRPr>
        </a:p>
      </dgm:t>
    </dgm:pt>
    <dgm:pt modelId="{308802F0-251A-4C06-AF2F-B8AEF393E095}" type="parTrans" cxnId="{F3FAF5A4-AA4F-4BE2-87AC-5D549C37A188}">
      <dgm:prSet/>
      <dgm:spPr/>
      <dgm:t>
        <a:bodyPr/>
        <a:lstStyle/>
        <a:p>
          <a:endParaRPr lang="ru-RU"/>
        </a:p>
      </dgm:t>
    </dgm:pt>
    <dgm:pt modelId="{F1B94D65-0063-4758-9A0D-6233FE64178E}" type="sibTrans" cxnId="{F3FAF5A4-AA4F-4BE2-87AC-5D549C37A188}">
      <dgm:prSet/>
      <dgm:spPr/>
      <dgm:t>
        <a:bodyPr/>
        <a:lstStyle/>
        <a:p>
          <a:endParaRPr lang="ru-RU"/>
        </a:p>
      </dgm:t>
    </dgm:pt>
    <dgm:pt modelId="{0CED740F-3471-474A-82FD-4826F7A9977A}">
      <dgm:prSet phldrT="[Текст]" custT="1"/>
      <dgm:spPr/>
      <dgm:t>
        <a:bodyPr/>
        <a:lstStyle/>
        <a:p>
          <a:r>
            <a:rPr lang="en-US" sz="1200">
              <a:latin typeface="Times New Roman" panose="02020603050405020304" pitchFamily="18" charset="0"/>
              <a:cs typeface="Times New Roman" panose="02020603050405020304" pitchFamily="18" charset="0"/>
            </a:rPr>
            <a:t>Reflection</a:t>
          </a:r>
          <a:endParaRPr lang="ru-RU" sz="1200">
            <a:latin typeface="Times New Roman" panose="02020603050405020304" pitchFamily="18" charset="0"/>
            <a:cs typeface="Times New Roman" panose="02020603050405020304" pitchFamily="18" charset="0"/>
          </a:endParaRPr>
        </a:p>
      </dgm:t>
    </dgm:pt>
    <dgm:pt modelId="{2777996A-F1B3-4189-BA5C-9A4DD468D108}" type="parTrans" cxnId="{E170316F-3FFA-4D10-849B-439286CB2851}">
      <dgm:prSet/>
      <dgm:spPr/>
      <dgm:t>
        <a:bodyPr/>
        <a:lstStyle/>
        <a:p>
          <a:endParaRPr lang="ru-RU"/>
        </a:p>
      </dgm:t>
    </dgm:pt>
    <dgm:pt modelId="{B9ABC0CC-6723-40DD-BEDD-F9ACDECFA7A3}" type="sibTrans" cxnId="{E170316F-3FFA-4D10-849B-439286CB2851}">
      <dgm:prSet/>
      <dgm:spPr/>
      <dgm:t>
        <a:bodyPr/>
        <a:lstStyle/>
        <a:p>
          <a:endParaRPr lang="ru-RU"/>
        </a:p>
      </dgm:t>
    </dgm:pt>
    <dgm:pt modelId="{1F859040-4D2E-4115-8837-11AAD2F59202}">
      <dgm:prSet phldrT="[Текст]" custT="1"/>
      <dgm:spPr/>
      <dgm:t>
        <a:bodyPr/>
        <a:lstStyle/>
        <a:p>
          <a:r>
            <a:rPr lang="en-US" sz="1100">
              <a:latin typeface="Times New Roman" panose="02020603050405020304" pitchFamily="18" charset="0"/>
              <a:cs typeface="Times New Roman" panose="02020603050405020304" pitchFamily="18" charset="0"/>
            </a:rPr>
            <a:t>Cooperative work</a:t>
          </a:r>
          <a:endParaRPr lang="ru-RU" sz="1100">
            <a:latin typeface="Times New Roman" panose="02020603050405020304" pitchFamily="18" charset="0"/>
            <a:cs typeface="Times New Roman" panose="02020603050405020304" pitchFamily="18" charset="0"/>
          </a:endParaRPr>
        </a:p>
      </dgm:t>
    </dgm:pt>
    <dgm:pt modelId="{648AEA2B-3F68-46D5-8FC0-19010532BD64}" type="parTrans" cxnId="{3F3C7202-DF68-42BE-A997-A17E1D492D52}">
      <dgm:prSet/>
      <dgm:spPr/>
      <dgm:t>
        <a:bodyPr/>
        <a:lstStyle/>
        <a:p>
          <a:endParaRPr lang="ru-RU"/>
        </a:p>
      </dgm:t>
    </dgm:pt>
    <dgm:pt modelId="{FB5F6B6F-F388-4A83-BE05-AD748AF7A130}" type="sibTrans" cxnId="{3F3C7202-DF68-42BE-A997-A17E1D492D52}">
      <dgm:prSet/>
      <dgm:spPr/>
      <dgm:t>
        <a:bodyPr/>
        <a:lstStyle/>
        <a:p>
          <a:endParaRPr lang="ru-RU"/>
        </a:p>
      </dgm:t>
    </dgm:pt>
    <dgm:pt modelId="{39108D88-F07B-47F3-B242-5131E8EF47C3}">
      <dgm:prSet phldrT="[Текст]" custT="1"/>
      <dgm:spPr/>
      <dgm:t>
        <a:bodyPr/>
        <a:lstStyle/>
        <a:p>
          <a:r>
            <a:rPr lang="en-US" sz="1100">
              <a:latin typeface="Times New Roman" panose="02020603050405020304" pitchFamily="18" charset="0"/>
              <a:cs typeface="Times New Roman" panose="02020603050405020304" pitchFamily="18" charset="0"/>
            </a:rPr>
            <a:t>Autonomy</a:t>
          </a:r>
          <a:endParaRPr lang="ru-RU" sz="1100">
            <a:latin typeface="Times New Roman" panose="02020603050405020304" pitchFamily="18" charset="0"/>
            <a:cs typeface="Times New Roman" panose="02020603050405020304" pitchFamily="18" charset="0"/>
          </a:endParaRPr>
        </a:p>
      </dgm:t>
    </dgm:pt>
    <dgm:pt modelId="{5E996424-2D68-400E-827D-0B11236272EB}" type="parTrans" cxnId="{A3ECE31A-46B9-4AAD-B963-A1B9D93AE08D}">
      <dgm:prSet/>
      <dgm:spPr/>
      <dgm:t>
        <a:bodyPr/>
        <a:lstStyle/>
        <a:p>
          <a:endParaRPr lang="ru-RU"/>
        </a:p>
      </dgm:t>
    </dgm:pt>
    <dgm:pt modelId="{8F365AC1-CBCE-440A-9E48-B7D8FE57751B}" type="sibTrans" cxnId="{A3ECE31A-46B9-4AAD-B963-A1B9D93AE08D}">
      <dgm:prSet/>
      <dgm:spPr/>
      <dgm:t>
        <a:bodyPr/>
        <a:lstStyle/>
        <a:p>
          <a:endParaRPr lang="ru-RU"/>
        </a:p>
      </dgm:t>
    </dgm:pt>
    <dgm:pt modelId="{17C4D966-306C-4CBD-90A8-6F581949EEFF}" type="pres">
      <dgm:prSet presAssocID="{926BFECA-16CD-486A-9EA0-27B510AA70D2}" presName="diagram" presStyleCnt="0">
        <dgm:presLayoutVars>
          <dgm:chMax val="1"/>
          <dgm:dir/>
          <dgm:animLvl val="ctr"/>
          <dgm:resizeHandles val="exact"/>
        </dgm:presLayoutVars>
      </dgm:prSet>
      <dgm:spPr/>
    </dgm:pt>
    <dgm:pt modelId="{89E66916-9218-4B83-8F39-06DCA7FDB41F}" type="pres">
      <dgm:prSet presAssocID="{926BFECA-16CD-486A-9EA0-27B510AA70D2}" presName="matrix" presStyleCnt="0"/>
      <dgm:spPr/>
    </dgm:pt>
    <dgm:pt modelId="{024512AE-7627-4D3E-AE6F-5067F19027AB}" type="pres">
      <dgm:prSet presAssocID="{926BFECA-16CD-486A-9EA0-27B510AA70D2}" presName="tile1" presStyleLbl="node1" presStyleIdx="0" presStyleCnt="4"/>
      <dgm:spPr/>
    </dgm:pt>
    <dgm:pt modelId="{46E84021-CA4A-4461-8567-89580669A3A6}" type="pres">
      <dgm:prSet presAssocID="{926BFECA-16CD-486A-9EA0-27B510AA70D2}" presName="tile1text" presStyleLbl="node1" presStyleIdx="0" presStyleCnt="4">
        <dgm:presLayoutVars>
          <dgm:chMax val="0"/>
          <dgm:chPref val="0"/>
          <dgm:bulletEnabled val="1"/>
        </dgm:presLayoutVars>
      </dgm:prSet>
      <dgm:spPr/>
    </dgm:pt>
    <dgm:pt modelId="{269140C0-7EA0-469F-A29B-441DB9DC7BB9}" type="pres">
      <dgm:prSet presAssocID="{926BFECA-16CD-486A-9EA0-27B510AA70D2}" presName="tile2" presStyleLbl="node1" presStyleIdx="1" presStyleCnt="4" custLinFactNeighborX="-522" custLinFactNeighborY="1608"/>
      <dgm:spPr/>
    </dgm:pt>
    <dgm:pt modelId="{18B53371-E84F-40DF-A076-762E4945B4E8}" type="pres">
      <dgm:prSet presAssocID="{926BFECA-16CD-486A-9EA0-27B510AA70D2}" presName="tile2text" presStyleLbl="node1" presStyleIdx="1" presStyleCnt="4">
        <dgm:presLayoutVars>
          <dgm:chMax val="0"/>
          <dgm:chPref val="0"/>
          <dgm:bulletEnabled val="1"/>
        </dgm:presLayoutVars>
      </dgm:prSet>
      <dgm:spPr/>
    </dgm:pt>
    <dgm:pt modelId="{6C4CBDCC-FF52-4207-82EC-D89177C049D5}" type="pres">
      <dgm:prSet presAssocID="{926BFECA-16CD-486A-9EA0-27B510AA70D2}" presName="tile3" presStyleLbl="node1" presStyleIdx="2" presStyleCnt="4"/>
      <dgm:spPr/>
    </dgm:pt>
    <dgm:pt modelId="{220781B1-E13A-486A-A574-A4D4F36A1371}" type="pres">
      <dgm:prSet presAssocID="{926BFECA-16CD-486A-9EA0-27B510AA70D2}" presName="tile3text" presStyleLbl="node1" presStyleIdx="2" presStyleCnt="4">
        <dgm:presLayoutVars>
          <dgm:chMax val="0"/>
          <dgm:chPref val="0"/>
          <dgm:bulletEnabled val="1"/>
        </dgm:presLayoutVars>
      </dgm:prSet>
      <dgm:spPr/>
    </dgm:pt>
    <dgm:pt modelId="{58877B7F-58C8-4F10-9622-534EE3DFFF3C}" type="pres">
      <dgm:prSet presAssocID="{926BFECA-16CD-486A-9EA0-27B510AA70D2}" presName="tile4" presStyleLbl="node1" presStyleIdx="3" presStyleCnt="4"/>
      <dgm:spPr/>
    </dgm:pt>
    <dgm:pt modelId="{8BBCE01E-3AE6-49CB-AFCC-5F283CC2013C}" type="pres">
      <dgm:prSet presAssocID="{926BFECA-16CD-486A-9EA0-27B510AA70D2}" presName="tile4text" presStyleLbl="node1" presStyleIdx="3" presStyleCnt="4">
        <dgm:presLayoutVars>
          <dgm:chMax val="0"/>
          <dgm:chPref val="0"/>
          <dgm:bulletEnabled val="1"/>
        </dgm:presLayoutVars>
      </dgm:prSet>
      <dgm:spPr/>
    </dgm:pt>
    <dgm:pt modelId="{7E083E24-C1FA-4700-8DFE-183982007444}" type="pres">
      <dgm:prSet presAssocID="{926BFECA-16CD-486A-9EA0-27B510AA70D2}" presName="centerTile" presStyleLbl="fgShp" presStyleIdx="0" presStyleCnt="1" custScaleX="144631" custScaleY="162916">
        <dgm:presLayoutVars>
          <dgm:chMax val="0"/>
          <dgm:chPref val="0"/>
        </dgm:presLayoutVars>
      </dgm:prSet>
      <dgm:spPr/>
    </dgm:pt>
  </dgm:ptLst>
  <dgm:cxnLst>
    <dgm:cxn modelId="{3F3C7202-DF68-42BE-A997-A17E1D492D52}" srcId="{6007F021-C6AD-4746-90A2-7C4A3F168E74}" destId="{1F859040-4D2E-4115-8837-11AAD2F59202}" srcOrd="2" destOrd="0" parTransId="{648AEA2B-3F68-46D5-8FC0-19010532BD64}" sibTransId="{FB5F6B6F-F388-4A83-BE05-AD748AF7A130}"/>
    <dgm:cxn modelId="{DFBDE305-728D-45A4-94DA-4C6A427A5CA1}" type="presOf" srcId="{6007F021-C6AD-4746-90A2-7C4A3F168E74}" destId="{7E083E24-C1FA-4700-8DFE-183982007444}" srcOrd="0" destOrd="0" presId="urn:microsoft.com/office/officeart/2005/8/layout/matrix1"/>
    <dgm:cxn modelId="{A3ECE31A-46B9-4AAD-B963-A1B9D93AE08D}" srcId="{6007F021-C6AD-4746-90A2-7C4A3F168E74}" destId="{39108D88-F07B-47F3-B242-5131E8EF47C3}" srcOrd="3" destOrd="0" parTransId="{5E996424-2D68-400E-827D-0B11236272EB}" sibTransId="{8F365AC1-CBCE-440A-9E48-B7D8FE57751B}"/>
    <dgm:cxn modelId="{3B170026-4CCD-4F08-9F0C-CE63D5FC0148}" type="presOf" srcId="{39108D88-F07B-47F3-B242-5131E8EF47C3}" destId="{58877B7F-58C8-4F10-9622-534EE3DFFF3C}" srcOrd="0" destOrd="0" presId="urn:microsoft.com/office/officeart/2005/8/layout/matrix1"/>
    <dgm:cxn modelId="{8CBFBE29-83FC-4052-81FD-E66B110DD375}" type="presOf" srcId="{1F859040-4D2E-4115-8837-11AAD2F59202}" destId="{220781B1-E13A-486A-A574-A4D4F36A1371}" srcOrd="1" destOrd="0" presId="urn:microsoft.com/office/officeart/2005/8/layout/matrix1"/>
    <dgm:cxn modelId="{230BAB3D-AC75-4C28-BEF0-0AE2FED3F031}" type="presOf" srcId="{0CED740F-3471-474A-82FD-4826F7A9977A}" destId="{269140C0-7EA0-469F-A29B-441DB9DC7BB9}" srcOrd="0" destOrd="0" presId="urn:microsoft.com/office/officeart/2005/8/layout/matrix1"/>
    <dgm:cxn modelId="{32CA776E-634F-42BF-AAEF-AFA44E191D82}" type="presOf" srcId="{0CED740F-3471-474A-82FD-4826F7A9977A}" destId="{18B53371-E84F-40DF-A076-762E4945B4E8}" srcOrd="1" destOrd="0" presId="urn:microsoft.com/office/officeart/2005/8/layout/matrix1"/>
    <dgm:cxn modelId="{E170316F-3FFA-4D10-849B-439286CB2851}" srcId="{6007F021-C6AD-4746-90A2-7C4A3F168E74}" destId="{0CED740F-3471-474A-82FD-4826F7A9977A}" srcOrd="1" destOrd="0" parTransId="{2777996A-F1B3-4189-BA5C-9A4DD468D108}" sibTransId="{B9ABC0CC-6723-40DD-BEDD-F9ACDECFA7A3}"/>
    <dgm:cxn modelId="{90F65C75-D152-45BC-994D-0326F6DEBA57}" type="presOf" srcId="{1F859040-4D2E-4115-8837-11AAD2F59202}" destId="{6C4CBDCC-FF52-4207-82EC-D89177C049D5}" srcOrd="0" destOrd="0" presId="urn:microsoft.com/office/officeart/2005/8/layout/matrix1"/>
    <dgm:cxn modelId="{F3FAF5A4-AA4F-4BE2-87AC-5D549C37A188}" srcId="{6007F021-C6AD-4746-90A2-7C4A3F168E74}" destId="{D5E81040-5987-42E6-98C5-46DB96E9154C}" srcOrd="0" destOrd="0" parTransId="{308802F0-251A-4C06-AF2F-B8AEF393E095}" sibTransId="{F1B94D65-0063-4758-9A0D-6233FE64178E}"/>
    <dgm:cxn modelId="{88F7F3B7-8E45-4825-9527-3B6B35764AAD}" type="presOf" srcId="{926BFECA-16CD-486A-9EA0-27B510AA70D2}" destId="{17C4D966-306C-4CBD-90A8-6F581949EEFF}" srcOrd="0" destOrd="0" presId="urn:microsoft.com/office/officeart/2005/8/layout/matrix1"/>
    <dgm:cxn modelId="{DAD283BF-89AF-469D-9C6B-B658BF39B009}" type="presOf" srcId="{39108D88-F07B-47F3-B242-5131E8EF47C3}" destId="{8BBCE01E-3AE6-49CB-AFCC-5F283CC2013C}" srcOrd="1" destOrd="0" presId="urn:microsoft.com/office/officeart/2005/8/layout/matrix1"/>
    <dgm:cxn modelId="{E3B987C4-038E-41CF-ACDA-984997326AEB}" type="presOf" srcId="{D5E81040-5987-42E6-98C5-46DB96E9154C}" destId="{024512AE-7627-4D3E-AE6F-5067F19027AB}" srcOrd="0" destOrd="0" presId="urn:microsoft.com/office/officeart/2005/8/layout/matrix1"/>
    <dgm:cxn modelId="{C02DECE5-CC16-4ABF-90CC-2298A3215058}" type="presOf" srcId="{D5E81040-5987-42E6-98C5-46DB96E9154C}" destId="{46E84021-CA4A-4461-8567-89580669A3A6}" srcOrd="1" destOrd="0" presId="urn:microsoft.com/office/officeart/2005/8/layout/matrix1"/>
    <dgm:cxn modelId="{201757E7-87D4-414A-8473-6B3DC6935CCE}" srcId="{926BFECA-16CD-486A-9EA0-27B510AA70D2}" destId="{6007F021-C6AD-4746-90A2-7C4A3F168E74}" srcOrd="0" destOrd="0" parTransId="{98A6A5FA-CE09-4DC3-9B11-BB5E88488518}" sibTransId="{323E5598-21C5-47B2-AD48-C1727F95EB66}"/>
    <dgm:cxn modelId="{5F749082-2E34-4627-AB71-C525442A6E63}" type="presParOf" srcId="{17C4D966-306C-4CBD-90A8-6F581949EEFF}" destId="{89E66916-9218-4B83-8F39-06DCA7FDB41F}" srcOrd="0" destOrd="0" presId="urn:microsoft.com/office/officeart/2005/8/layout/matrix1"/>
    <dgm:cxn modelId="{6535D37D-3FE5-4811-83CE-47DC43FFADFC}" type="presParOf" srcId="{89E66916-9218-4B83-8F39-06DCA7FDB41F}" destId="{024512AE-7627-4D3E-AE6F-5067F19027AB}" srcOrd="0" destOrd="0" presId="urn:microsoft.com/office/officeart/2005/8/layout/matrix1"/>
    <dgm:cxn modelId="{136DBB9C-DDCB-48EC-81C9-360A78C50FA6}" type="presParOf" srcId="{89E66916-9218-4B83-8F39-06DCA7FDB41F}" destId="{46E84021-CA4A-4461-8567-89580669A3A6}" srcOrd="1" destOrd="0" presId="urn:microsoft.com/office/officeart/2005/8/layout/matrix1"/>
    <dgm:cxn modelId="{800AF1C0-40EB-4B99-9F16-E0259927AE87}" type="presParOf" srcId="{89E66916-9218-4B83-8F39-06DCA7FDB41F}" destId="{269140C0-7EA0-469F-A29B-441DB9DC7BB9}" srcOrd="2" destOrd="0" presId="urn:microsoft.com/office/officeart/2005/8/layout/matrix1"/>
    <dgm:cxn modelId="{D446DDEC-D15A-4D16-A5ED-1AFCC058F239}" type="presParOf" srcId="{89E66916-9218-4B83-8F39-06DCA7FDB41F}" destId="{18B53371-E84F-40DF-A076-762E4945B4E8}" srcOrd="3" destOrd="0" presId="urn:microsoft.com/office/officeart/2005/8/layout/matrix1"/>
    <dgm:cxn modelId="{68EEFB29-07AA-481F-B09C-870015FBD730}" type="presParOf" srcId="{89E66916-9218-4B83-8F39-06DCA7FDB41F}" destId="{6C4CBDCC-FF52-4207-82EC-D89177C049D5}" srcOrd="4" destOrd="0" presId="urn:microsoft.com/office/officeart/2005/8/layout/matrix1"/>
    <dgm:cxn modelId="{4BAE59BB-40AF-4063-92DC-9336A8BF4090}" type="presParOf" srcId="{89E66916-9218-4B83-8F39-06DCA7FDB41F}" destId="{220781B1-E13A-486A-A574-A4D4F36A1371}" srcOrd="5" destOrd="0" presId="urn:microsoft.com/office/officeart/2005/8/layout/matrix1"/>
    <dgm:cxn modelId="{0E4FD991-1BC9-4726-B656-6183627AA327}" type="presParOf" srcId="{89E66916-9218-4B83-8F39-06DCA7FDB41F}" destId="{58877B7F-58C8-4F10-9622-534EE3DFFF3C}" srcOrd="6" destOrd="0" presId="urn:microsoft.com/office/officeart/2005/8/layout/matrix1"/>
    <dgm:cxn modelId="{AD901028-76B0-43C9-B7EB-79B47D154C20}" type="presParOf" srcId="{89E66916-9218-4B83-8F39-06DCA7FDB41F}" destId="{8BBCE01E-3AE6-49CB-AFCC-5F283CC2013C}" srcOrd="7" destOrd="0" presId="urn:microsoft.com/office/officeart/2005/8/layout/matrix1"/>
    <dgm:cxn modelId="{7D3B3C0F-8907-4773-A417-CE7967DF1267}" type="presParOf" srcId="{17C4D966-306C-4CBD-90A8-6F581949EEFF}" destId="{7E083E24-C1FA-4700-8DFE-183982007444}" srcOrd="1" destOrd="0" presId="urn:microsoft.com/office/officeart/2005/8/layout/matrix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7C9EFEC-FC87-4771-B2E6-6CA60169C239}" type="doc">
      <dgm:prSet loTypeId="urn:microsoft.com/office/officeart/2005/8/layout/radial4" loCatId="relationship" qsTypeId="urn:microsoft.com/office/officeart/2005/8/quickstyle/simple1" qsCatId="simple" csTypeId="urn:microsoft.com/office/officeart/2005/8/colors/colorful1" csCatId="colorful" phldr="1"/>
      <dgm:spPr/>
      <dgm:t>
        <a:bodyPr/>
        <a:lstStyle/>
        <a:p>
          <a:endParaRPr lang="ru-RU"/>
        </a:p>
      </dgm:t>
    </dgm:pt>
    <dgm:pt modelId="{A09C617E-04C7-4C61-B29A-5DBD205A05C2}">
      <dgm:prSet phldrT="[Текст]"/>
      <dgm:spPr/>
      <dgm:t>
        <a:bodyPr/>
        <a:lstStyle/>
        <a:p>
          <a:pPr algn="ctr"/>
          <a:r>
            <a:rPr lang="en-US"/>
            <a:t>Teacher's role</a:t>
          </a:r>
          <a:endParaRPr lang="ru-RU"/>
        </a:p>
      </dgm:t>
    </dgm:pt>
    <dgm:pt modelId="{2FB8F783-FFE4-4449-ADEB-FE76C9000E8A}" type="parTrans" cxnId="{D832C48B-C317-4B4D-AEC7-6938FFF8E0AE}">
      <dgm:prSet/>
      <dgm:spPr/>
      <dgm:t>
        <a:bodyPr/>
        <a:lstStyle/>
        <a:p>
          <a:pPr algn="ctr"/>
          <a:endParaRPr lang="ru-RU"/>
        </a:p>
      </dgm:t>
    </dgm:pt>
    <dgm:pt modelId="{9726AEC8-F731-4E5F-B367-2F05BE012ABB}" type="sibTrans" cxnId="{D832C48B-C317-4B4D-AEC7-6938FFF8E0AE}">
      <dgm:prSet/>
      <dgm:spPr/>
      <dgm:t>
        <a:bodyPr/>
        <a:lstStyle/>
        <a:p>
          <a:pPr algn="ctr"/>
          <a:endParaRPr lang="ru-RU"/>
        </a:p>
      </dgm:t>
    </dgm:pt>
    <dgm:pt modelId="{181B85C3-A9A0-46FA-B1BF-4921658B4092}">
      <dgm:prSet phldrT="[Текст]"/>
      <dgm:spPr/>
      <dgm:t>
        <a:bodyPr/>
        <a:lstStyle/>
        <a:p>
          <a:pPr algn="ctr"/>
          <a:r>
            <a:rPr lang="en-US"/>
            <a:t>Identifying learner's aim</a:t>
          </a:r>
          <a:endParaRPr lang="ru-RU"/>
        </a:p>
      </dgm:t>
    </dgm:pt>
    <dgm:pt modelId="{D689D461-CCC3-4320-8949-AC3286EDFF8D}" type="parTrans" cxnId="{6752FDB5-6CB2-4783-B250-FDD7AC7B5B66}">
      <dgm:prSet/>
      <dgm:spPr/>
      <dgm:t>
        <a:bodyPr/>
        <a:lstStyle/>
        <a:p>
          <a:pPr algn="ctr"/>
          <a:endParaRPr lang="ru-RU"/>
        </a:p>
      </dgm:t>
    </dgm:pt>
    <dgm:pt modelId="{EA1F418B-A2D8-454B-8FF8-573E5860EABA}" type="sibTrans" cxnId="{6752FDB5-6CB2-4783-B250-FDD7AC7B5B66}">
      <dgm:prSet/>
      <dgm:spPr/>
      <dgm:t>
        <a:bodyPr/>
        <a:lstStyle/>
        <a:p>
          <a:pPr algn="ctr"/>
          <a:endParaRPr lang="ru-RU"/>
        </a:p>
      </dgm:t>
    </dgm:pt>
    <dgm:pt modelId="{E8CADC88-CD25-4526-957F-6A2EB012D020}">
      <dgm:prSet phldrT="[Текст]"/>
      <dgm:spPr/>
      <dgm:t>
        <a:bodyPr/>
        <a:lstStyle/>
        <a:p>
          <a:pPr algn="ctr"/>
          <a:r>
            <a:rPr lang="en-US"/>
            <a:t>Assessment emphasis</a:t>
          </a:r>
          <a:endParaRPr lang="ru-RU"/>
        </a:p>
      </dgm:t>
    </dgm:pt>
    <dgm:pt modelId="{4CB57462-B9BA-416D-AA11-3B885FBA91E6}" type="parTrans" cxnId="{EF8AE83F-136D-4EE6-BDB3-A6129A3ED239}">
      <dgm:prSet/>
      <dgm:spPr/>
      <dgm:t>
        <a:bodyPr/>
        <a:lstStyle/>
        <a:p>
          <a:pPr algn="ctr"/>
          <a:endParaRPr lang="ru-RU"/>
        </a:p>
      </dgm:t>
    </dgm:pt>
    <dgm:pt modelId="{95217FB2-1B87-4039-AC2B-519738C10E54}" type="sibTrans" cxnId="{EF8AE83F-136D-4EE6-BDB3-A6129A3ED239}">
      <dgm:prSet/>
      <dgm:spPr/>
      <dgm:t>
        <a:bodyPr/>
        <a:lstStyle/>
        <a:p>
          <a:pPr algn="ctr"/>
          <a:endParaRPr lang="ru-RU"/>
        </a:p>
      </dgm:t>
    </dgm:pt>
    <dgm:pt modelId="{5A05F4BD-DF04-4189-9EF9-842A6828E1ED}">
      <dgm:prSet phldrT="[Текст]"/>
      <dgm:spPr/>
      <dgm:t>
        <a:bodyPr/>
        <a:lstStyle/>
        <a:p>
          <a:pPr algn="ctr"/>
          <a:r>
            <a:rPr lang="en-US"/>
            <a:t>Develop student's language skills</a:t>
          </a:r>
          <a:endParaRPr lang="ru-RU"/>
        </a:p>
      </dgm:t>
    </dgm:pt>
    <dgm:pt modelId="{04EF4284-A09C-4D4C-BE79-632F0765D6AC}" type="parTrans" cxnId="{9A953F38-D487-4314-A33B-3F9FED2AF101}">
      <dgm:prSet/>
      <dgm:spPr/>
      <dgm:t>
        <a:bodyPr/>
        <a:lstStyle/>
        <a:p>
          <a:pPr algn="ctr"/>
          <a:endParaRPr lang="ru-RU"/>
        </a:p>
      </dgm:t>
    </dgm:pt>
    <dgm:pt modelId="{220746E3-DDDF-4851-A163-36E17A0241C4}" type="sibTrans" cxnId="{9A953F38-D487-4314-A33B-3F9FED2AF101}">
      <dgm:prSet/>
      <dgm:spPr/>
      <dgm:t>
        <a:bodyPr/>
        <a:lstStyle/>
        <a:p>
          <a:pPr algn="ctr"/>
          <a:endParaRPr lang="ru-RU"/>
        </a:p>
      </dgm:t>
    </dgm:pt>
    <dgm:pt modelId="{C6CB2095-C82A-4A4E-94AC-90FFF068160D}">
      <dgm:prSet phldrT="[Текст]"/>
      <dgm:spPr/>
      <dgm:t>
        <a:bodyPr/>
        <a:lstStyle/>
        <a:p>
          <a:pPr algn="ctr"/>
          <a:r>
            <a:rPr lang="en-US"/>
            <a:t>Adapt textbook activities</a:t>
          </a:r>
          <a:endParaRPr lang="ru-RU"/>
        </a:p>
      </dgm:t>
    </dgm:pt>
    <dgm:pt modelId="{5CB11132-2ABA-4C77-B023-8AC2497B9085}" type="parTrans" cxnId="{8571168D-345F-4EFB-9AFD-43056E47306A}">
      <dgm:prSet/>
      <dgm:spPr/>
      <dgm:t>
        <a:bodyPr/>
        <a:lstStyle/>
        <a:p>
          <a:pPr algn="ctr"/>
          <a:endParaRPr lang="ru-RU"/>
        </a:p>
      </dgm:t>
    </dgm:pt>
    <dgm:pt modelId="{E4B7F4B7-9734-4966-A47C-78131E423115}" type="sibTrans" cxnId="{8571168D-345F-4EFB-9AFD-43056E47306A}">
      <dgm:prSet/>
      <dgm:spPr/>
      <dgm:t>
        <a:bodyPr/>
        <a:lstStyle/>
        <a:p>
          <a:pPr algn="ctr"/>
          <a:endParaRPr lang="ru-RU"/>
        </a:p>
      </dgm:t>
    </dgm:pt>
    <dgm:pt modelId="{ACCD9745-4BCB-4EDF-975A-CA990C8C6163}">
      <dgm:prSet phldrT="[Текст]"/>
      <dgm:spPr/>
      <dgm:t>
        <a:bodyPr/>
        <a:lstStyle/>
        <a:p>
          <a:pPr algn="ctr"/>
          <a:r>
            <a:rPr lang="en-US"/>
            <a:t>Compiling autonomous, valuable activities</a:t>
          </a:r>
          <a:endParaRPr lang="ru-RU"/>
        </a:p>
      </dgm:t>
    </dgm:pt>
    <dgm:pt modelId="{103B0490-FE40-45BA-8CD5-9F6BF9CFE2F0}" type="parTrans" cxnId="{678B8F51-95BA-456C-9624-AC2759764608}">
      <dgm:prSet/>
      <dgm:spPr/>
      <dgm:t>
        <a:bodyPr/>
        <a:lstStyle/>
        <a:p>
          <a:pPr algn="ctr"/>
          <a:endParaRPr lang="ru-RU"/>
        </a:p>
      </dgm:t>
    </dgm:pt>
    <dgm:pt modelId="{2258E8BE-2AE5-4058-A983-2F39C19D52C6}" type="sibTrans" cxnId="{678B8F51-95BA-456C-9624-AC2759764608}">
      <dgm:prSet/>
      <dgm:spPr/>
      <dgm:t>
        <a:bodyPr/>
        <a:lstStyle/>
        <a:p>
          <a:pPr algn="ctr"/>
          <a:endParaRPr lang="ru-RU"/>
        </a:p>
      </dgm:t>
    </dgm:pt>
    <dgm:pt modelId="{225D0B2D-6FD2-47DB-828E-5528C03BAB6B}">
      <dgm:prSet phldrT="[Текст]"/>
      <dgm:spPr/>
      <dgm:t>
        <a:bodyPr/>
        <a:lstStyle/>
        <a:p>
          <a:pPr algn="ctr"/>
          <a:r>
            <a:rPr lang="en-US"/>
            <a:t>Usage of student-centered approach</a:t>
          </a:r>
          <a:endParaRPr lang="ru-RU"/>
        </a:p>
      </dgm:t>
    </dgm:pt>
    <dgm:pt modelId="{35FE0A26-3808-41FA-833C-F349196C263A}" type="parTrans" cxnId="{C9F26093-1258-48FC-A7B7-1E2A828E6733}">
      <dgm:prSet/>
      <dgm:spPr/>
      <dgm:t>
        <a:bodyPr/>
        <a:lstStyle/>
        <a:p>
          <a:pPr algn="ctr"/>
          <a:endParaRPr lang="ru-RU"/>
        </a:p>
      </dgm:t>
    </dgm:pt>
    <dgm:pt modelId="{53E7F687-8A0E-4C99-98D6-EAF4A05AA487}" type="sibTrans" cxnId="{C9F26093-1258-48FC-A7B7-1E2A828E6733}">
      <dgm:prSet/>
      <dgm:spPr/>
      <dgm:t>
        <a:bodyPr/>
        <a:lstStyle/>
        <a:p>
          <a:pPr algn="ctr"/>
          <a:endParaRPr lang="ru-RU"/>
        </a:p>
      </dgm:t>
    </dgm:pt>
    <dgm:pt modelId="{C211764B-EADE-42F7-98E0-9FB21A5B46F6}" type="pres">
      <dgm:prSet presAssocID="{D7C9EFEC-FC87-4771-B2E6-6CA60169C239}" presName="cycle" presStyleCnt="0">
        <dgm:presLayoutVars>
          <dgm:chMax val="1"/>
          <dgm:dir/>
          <dgm:animLvl val="ctr"/>
          <dgm:resizeHandles val="exact"/>
        </dgm:presLayoutVars>
      </dgm:prSet>
      <dgm:spPr/>
    </dgm:pt>
    <dgm:pt modelId="{B6EE6345-B822-437B-8582-7D0469D7B435}" type="pres">
      <dgm:prSet presAssocID="{A09C617E-04C7-4C61-B29A-5DBD205A05C2}" presName="centerShape" presStyleLbl="node0" presStyleIdx="0" presStyleCnt="1"/>
      <dgm:spPr/>
    </dgm:pt>
    <dgm:pt modelId="{7330896D-8AE3-41B8-A396-B1494FE4138C}" type="pres">
      <dgm:prSet presAssocID="{D689D461-CCC3-4320-8949-AC3286EDFF8D}" presName="parTrans" presStyleLbl="bgSibTrans2D1" presStyleIdx="0" presStyleCnt="6"/>
      <dgm:spPr/>
    </dgm:pt>
    <dgm:pt modelId="{C5304411-C21C-42FE-ABC8-8AACC601AD56}" type="pres">
      <dgm:prSet presAssocID="{181B85C3-A9A0-46FA-B1BF-4921658B4092}" presName="node" presStyleLbl="node1" presStyleIdx="0" presStyleCnt="6">
        <dgm:presLayoutVars>
          <dgm:bulletEnabled val="1"/>
        </dgm:presLayoutVars>
      </dgm:prSet>
      <dgm:spPr/>
    </dgm:pt>
    <dgm:pt modelId="{D4614EDB-A718-493F-8EAB-E8D36CA9D2C8}" type="pres">
      <dgm:prSet presAssocID="{4CB57462-B9BA-416D-AA11-3B885FBA91E6}" presName="parTrans" presStyleLbl="bgSibTrans2D1" presStyleIdx="1" presStyleCnt="6"/>
      <dgm:spPr/>
    </dgm:pt>
    <dgm:pt modelId="{7E9E3ADE-7BD9-4B08-9A49-62A032484593}" type="pres">
      <dgm:prSet presAssocID="{E8CADC88-CD25-4526-957F-6A2EB012D020}" presName="node" presStyleLbl="node1" presStyleIdx="1" presStyleCnt="6">
        <dgm:presLayoutVars>
          <dgm:bulletEnabled val="1"/>
        </dgm:presLayoutVars>
      </dgm:prSet>
      <dgm:spPr/>
    </dgm:pt>
    <dgm:pt modelId="{3FF94966-F052-45E0-ACA4-C7F6EBC8AC64}" type="pres">
      <dgm:prSet presAssocID="{04EF4284-A09C-4D4C-BE79-632F0765D6AC}" presName="parTrans" presStyleLbl="bgSibTrans2D1" presStyleIdx="2" presStyleCnt="6"/>
      <dgm:spPr/>
    </dgm:pt>
    <dgm:pt modelId="{EF811AB1-05FA-41C0-84BC-A112A433CDA5}" type="pres">
      <dgm:prSet presAssocID="{5A05F4BD-DF04-4189-9EF9-842A6828E1ED}" presName="node" presStyleLbl="node1" presStyleIdx="2" presStyleCnt="6">
        <dgm:presLayoutVars>
          <dgm:bulletEnabled val="1"/>
        </dgm:presLayoutVars>
      </dgm:prSet>
      <dgm:spPr/>
    </dgm:pt>
    <dgm:pt modelId="{08F0522B-B355-43EB-9F7B-3B07837AEAB5}" type="pres">
      <dgm:prSet presAssocID="{5CB11132-2ABA-4C77-B023-8AC2497B9085}" presName="parTrans" presStyleLbl="bgSibTrans2D1" presStyleIdx="3" presStyleCnt="6"/>
      <dgm:spPr/>
    </dgm:pt>
    <dgm:pt modelId="{3244B197-C201-49E6-B857-3F84063539FA}" type="pres">
      <dgm:prSet presAssocID="{C6CB2095-C82A-4A4E-94AC-90FFF068160D}" presName="node" presStyleLbl="node1" presStyleIdx="3" presStyleCnt="6">
        <dgm:presLayoutVars>
          <dgm:bulletEnabled val="1"/>
        </dgm:presLayoutVars>
      </dgm:prSet>
      <dgm:spPr/>
    </dgm:pt>
    <dgm:pt modelId="{6C34E153-547E-4AD0-BCBC-33F05F830B7B}" type="pres">
      <dgm:prSet presAssocID="{103B0490-FE40-45BA-8CD5-9F6BF9CFE2F0}" presName="parTrans" presStyleLbl="bgSibTrans2D1" presStyleIdx="4" presStyleCnt="6"/>
      <dgm:spPr/>
    </dgm:pt>
    <dgm:pt modelId="{B88E9F61-258C-4AAB-AA63-BB07C619A61E}" type="pres">
      <dgm:prSet presAssocID="{ACCD9745-4BCB-4EDF-975A-CA990C8C6163}" presName="node" presStyleLbl="node1" presStyleIdx="4" presStyleCnt="6">
        <dgm:presLayoutVars>
          <dgm:bulletEnabled val="1"/>
        </dgm:presLayoutVars>
      </dgm:prSet>
      <dgm:spPr/>
    </dgm:pt>
    <dgm:pt modelId="{FB19609E-9C3A-4DF2-8124-8A7D7B5B125C}" type="pres">
      <dgm:prSet presAssocID="{35FE0A26-3808-41FA-833C-F349196C263A}" presName="parTrans" presStyleLbl="bgSibTrans2D1" presStyleIdx="5" presStyleCnt="6"/>
      <dgm:spPr/>
    </dgm:pt>
    <dgm:pt modelId="{E58CABEE-8E4B-41DD-934F-1E39B19CC5DA}" type="pres">
      <dgm:prSet presAssocID="{225D0B2D-6FD2-47DB-828E-5528C03BAB6B}" presName="node" presStyleLbl="node1" presStyleIdx="5" presStyleCnt="6">
        <dgm:presLayoutVars>
          <dgm:bulletEnabled val="1"/>
        </dgm:presLayoutVars>
      </dgm:prSet>
      <dgm:spPr/>
    </dgm:pt>
  </dgm:ptLst>
  <dgm:cxnLst>
    <dgm:cxn modelId="{9A953F38-D487-4314-A33B-3F9FED2AF101}" srcId="{A09C617E-04C7-4C61-B29A-5DBD205A05C2}" destId="{5A05F4BD-DF04-4189-9EF9-842A6828E1ED}" srcOrd="2" destOrd="0" parTransId="{04EF4284-A09C-4D4C-BE79-632F0765D6AC}" sibTransId="{220746E3-DDDF-4851-A163-36E17A0241C4}"/>
    <dgm:cxn modelId="{EF8AE83F-136D-4EE6-BDB3-A6129A3ED239}" srcId="{A09C617E-04C7-4C61-B29A-5DBD205A05C2}" destId="{E8CADC88-CD25-4526-957F-6A2EB012D020}" srcOrd="1" destOrd="0" parTransId="{4CB57462-B9BA-416D-AA11-3B885FBA91E6}" sibTransId="{95217FB2-1B87-4039-AC2B-519738C10E54}"/>
    <dgm:cxn modelId="{57C2FA3F-6C43-47D2-B026-5D8A6BDDB333}" type="presOf" srcId="{C6CB2095-C82A-4A4E-94AC-90FFF068160D}" destId="{3244B197-C201-49E6-B857-3F84063539FA}" srcOrd="0" destOrd="0" presId="urn:microsoft.com/office/officeart/2005/8/layout/radial4"/>
    <dgm:cxn modelId="{B9385860-69E5-43CE-B3D5-2C506D17DBFF}" type="presOf" srcId="{A09C617E-04C7-4C61-B29A-5DBD205A05C2}" destId="{B6EE6345-B822-437B-8582-7D0469D7B435}" srcOrd="0" destOrd="0" presId="urn:microsoft.com/office/officeart/2005/8/layout/radial4"/>
    <dgm:cxn modelId="{29148E46-7411-481A-B661-CFC4162EA1FA}" type="presOf" srcId="{225D0B2D-6FD2-47DB-828E-5528C03BAB6B}" destId="{E58CABEE-8E4B-41DD-934F-1E39B19CC5DA}" srcOrd="0" destOrd="0" presId="urn:microsoft.com/office/officeart/2005/8/layout/radial4"/>
    <dgm:cxn modelId="{678B8F51-95BA-456C-9624-AC2759764608}" srcId="{A09C617E-04C7-4C61-B29A-5DBD205A05C2}" destId="{ACCD9745-4BCB-4EDF-975A-CA990C8C6163}" srcOrd="4" destOrd="0" parTransId="{103B0490-FE40-45BA-8CD5-9F6BF9CFE2F0}" sibTransId="{2258E8BE-2AE5-4058-A983-2F39C19D52C6}"/>
    <dgm:cxn modelId="{FB54A588-E50C-4E42-B90D-3A9B5A7C5D60}" type="presOf" srcId="{5A05F4BD-DF04-4189-9EF9-842A6828E1ED}" destId="{EF811AB1-05FA-41C0-84BC-A112A433CDA5}" srcOrd="0" destOrd="0" presId="urn:microsoft.com/office/officeart/2005/8/layout/radial4"/>
    <dgm:cxn modelId="{02AF8489-B6E1-49ED-BB53-F919ABCD1778}" type="presOf" srcId="{ACCD9745-4BCB-4EDF-975A-CA990C8C6163}" destId="{B88E9F61-258C-4AAB-AA63-BB07C619A61E}" srcOrd="0" destOrd="0" presId="urn:microsoft.com/office/officeart/2005/8/layout/radial4"/>
    <dgm:cxn modelId="{D832C48B-C317-4B4D-AEC7-6938FFF8E0AE}" srcId="{D7C9EFEC-FC87-4771-B2E6-6CA60169C239}" destId="{A09C617E-04C7-4C61-B29A-5DBD205A05C2}" srcOrd="0" destOrd="0" parTransId="{2FB8F783-FFE4-4449-ADEB-FE76C9000E8A}" sibTransId="{9726AEC8-F731-4E5F-B367-2F05BE012ABB}"/>
    <dgm:cxn modelId="{8571168D-345F-4EFB-9AFD-43056E47306A}" srcId="{A09C617E-04C7-4C61-B29A-5DBD205A05C2}" destId="{C6CB2095-C82A-4A4E-94AC-90FFF068160D}" srcOrd="3" destOrd="0" parTransId="{5CB11132-2ABA-4C77-B023-8AC2497B9085}" sibTransId="{E4B7F4B7-9734-4966-A47C-78131E423115}"/>
    <dgm:cxn modelId="{C9F26093-1258-48FC-A7B7-1E2A828E6733}" srcId="{A09C617E-04C7-4C61-B29A-5DBD205A05C2}" destId="{225D0B2D-6FD2-47DB-828E-5528C03BAB6B}" srcOrd="5" destOrd="0" parTransId="{35FE0A26-3808-41FA-833C-F349196C263A}" sibTransId="{53E7F687-8A0E-4C99-98D6-EAF4A05AA487}"/>
    <dgm:cxn modelId="{24E6AD9E-DD9D-4E42-BBAE-4C0FA984AA39}" type="presOf" srcId="{4CB57462-B9BA-416D-AA11-3B885FBA91E6}" destId="{D4614EDB-A718-493F-8EAB-E8D36CA9D2C8}" srcOrd="0" destOrd="0" presId="urn:microsoft.com/office/officeart/2005/8/layout/radial4"/>
    <dgm:cxn modelId="{2B1665A2-8A36-46F7-BE80-CD56A23EBB1F}" type="presOf" srcId="{E8CADC88-CD25-4526-957F-6A2EB012D020}" destId="{7E9E3ADE-7BD9-4B08-9A49-62A032484593}" srcOrd="0" destOrd="0" presId="urn:microsoft.com/office/officeart/2005/8/layout/radial4"/>
    <dgm:cxn modelId="{1613F1AA-C2EA-4736-920D-861E91785EFF}" type="presOf" srcId="{5CB11132-2ABA-4C77-B023-8AC2497B9085}" destId="{08F0522B-B355-43EB-9F7B-3B07837AEAB5}" srcOrd="0" destOrd="0" presId="urn:microsoft.com/office/officeart/2005/8/layout/radial4"/>
    <dgm:cxn modelId="{5F5BC9AB-FD5E-44FC-8992-A6A5226332E9}" type="presOf" srcId="{04EF4284-A09C-4D4C-BE79-632F0765D6AC}" destId="{3FF94966-F052-45E0-ACA4-C7F6EBC8AC64}" srcOrd="0" destOrd="0" presId="urn:microsoft.com/office/officeart/2005/8/layout/radial4"/>
    <dgm:cxn modelId="{42D675AD-D2F3-4884-A9F6-7F94577FF831}" type="presOf" srcId="{D689D461-CCC3-4320-8949-AC3286EDFF8D}" destId="{7330896D-8AE3-41B8-A396-B1494FE4138C}" srcOrd="0" destOrd="0" presId="urn:microsoft.com/office/officeart/2005/8/layout/radial4"/>
    <dgm:cxn modelId="{70C1E6B4-0BD0-4884-9760-BE4A224A8D2C}" type="presOf" srcId="{35FE0A26-3808-41FA-833C-F349196C263A}" destId="{FB19609E-9C3A-4DF2-8124-8A7D7B5B125C}" srcOrd="0" destOrd="0" presId="urn:microsoft.com/office/officeart/2005/8/layout/radial4"/>
    <dgm:cxn modelId="{6752FDB5-6CB2-4783-B250-FDD7AC7B5B66}" srcId="{A09C617E-04C7-4C61-B29A-5DBD205A05C2}" destId="{181B85C3-A9A0-46FA-B1BF-4921658B4092}" srcOrd="0" destOrd="0" parTransId="{D689D461-CCC3-4320-8949-AC3286EDFF8D}" sibTransId="{EA1F418B-A2D8-454B-8FF8-573E5860EABA}"/>
    <dgm:cxn modelId="{FEF09DD8-82B2-4454-9E59-D0775E4E3557}" type="presOf" srcId="{D7C9EFEC-FC87-4771-B2E6-6CA60169C239}" destId="{C211764B-EADE-42F7-98E0-9FB21A5B46F6}" srcOrd="0" destOrd="0" presId="urn:microsoft.com/office/officeart/2005/8/layout/radial4"/>
    <dgm:cxn modelId="{6F6091E3-DCA0-4EAF-9213-E1C7DF64D6B7}" type="presOf" srcId="{181B85C3-A9A0-46FA-B1BF-4921658B4092}" destId="{C5304411-C21C-42FE-ABC8-8AACC601AD56}" srcOrd="0" destOrd="0" presId="urn:microsoft.com/office/officeart/2005/8/layout/radial4"/>
    <dgm:cxn modelId="{D41BDEE7-9B7F-4B00-B1E3-EAF405DA27D5}" type="presOf" srcId="{103B0490-FE40-45BA-8CD5-9F6BF9CFE2F0}" destId="{6C34E153-547E-4AD0-BCBC-33F05F830B7B}" srcOrd="0" destOrd="0" presId="urn:microsoft.com/office/officeart/2005/8/layout/radial4"/>
    <dgm:cxn modelId="{2B95DF74-9813-4803-B09D-6F230F40A5DF}" type="presParOf" srcId="{C211764B-EADE-42F7-98E0-9FB21A5B46F6}" destId="{B6EE6345-B822-437B-8582-7D0469D7B435}" srcOrd="0" destOrd="0" presId="urn:microsoft.com/office/officeart/2005/8/layout/radial4"/>
    <dgm:cxn modelId="{5B66ACEF-1049-4C62-88A7-B5F728D6E84D}" type="presParOf" srcId="{C211764B-EADE-42F7-98E0-9FB21A5B46F6}" destId="{7330896D-8AE3-41B8-A396-B1494FE4138C}" srcOrd="1" destOrd="0" presId="urn:microsoft.com/office/officeart/2005/8/layout/radial4"/>
    <dgm:cxn modelId="{15CAE396-1D35-4A4E-A112-94CD878ED6ED}" type="presParOf" srcId="{C211764B-EADE-42F7-98E0-9FB21A5B46F6}" destId="{C5304411-C21C-42FE-ABC8-8AACC601AD56}" srcOrd="2" destOrd="0" presId="urn:microsoft.com/office/officeart/2005/8/layout/radial4"/>
    <dgm:cxn modelId="{EA414467-A486-4E1F-BD18-44487B673DB1}" type="presParOf" srcId="{C211764B-EADE-42F7-98E0-9FB21A5B46F6}" destId="{D4614EDB-A718-493F-8EAB-E8D36CA9D2C8}" srcOrd="3" destOrd="0" presId="urn:microsoft.com/office/officeart/2005/8/layout/radial4"/>
    <dgm:cxn modelId="{19C346AC-6333-4275-ADEF-A66E56B6F537}" type="presParOf" srcId="{C211764B-EADE-42F7-98E0-9FB21A5B46F6}" destId="{7E9E3ADE-7BD9-4B08-9A49-62A032484593}" srcOrd="4" destOrd="0" presId="urn:microsoft.com/office/officeart/2005/8/layout/radial4"/>
    <dgm:cxn modelId="{D0391E5C-7CD3-4F3D-A4F9-D245DCC1D0BE}" type="presParOf" srcId="{C211764B-EADE-42F7-98E0-9FB21A5B46F6}" destId="{3FF94966-F052-45E0-ACA4-C7F6EBC8AC64}" srcOrd="5" destOrd="0" presId="urn:microsoft.com/office/officeart/2005/8/layout/radial4"/>
    <dgm:cxn modelId="{C5883E84-8EC6-455B-ACDA-44549300A61A}" type="presParOf" srcId="{C211764B-EADE-42F7-98E0-9FB21A5B46F6}" destId="{EF811AB1-05FA-41C0-84BC-A112A433CDA5}" srcOrd="6" destOrd="0" presId="urn:microsoft.com/office/officeart/2005/8/layout/radial4"/>
    <dgm:cxn modelId="{970F8CC2-78F5-4F5F-B2BD-B98491EDB426}" type="presParOf" srcId="{C211764B-EADE-42F7-98E0-9FB21A5B46F6}" destId="{08F0522B-B355-43EB-9F7B-3B07837AEAB5}" srcOrd="7" destOrd="0" presId="urn:microsoft.com/office/officeart/2005/8/layout/radial4"/>
    <dgm:cxn modelId="{74F0C6A3-3618-4800-93E9-1F651A8B9F44}" type="presParOf" srcId="{C211764B-EADE-42F7-98E0-9FB21A5B46F6}" destId="{3244B197-C201-49E6-B857-3F84063539FA}" srcOrd="8" destOrd="0" presId="urn:microsoft.com/office/officeart/2005/8/layout/radial4"/>
    <dgm:cxn modelId="{515C900F-4BB4-4431-8F58-794C0352BE28}" type="presParOf" srcId="{C211764B-EADE-42F7-98E0-9FB21A5B46F6}" destId="{6C34E153-547E-4AD0-BCBC-33F05F830B7B}" srcOrd="9" destOrd="0" presId="urn:microsoft.com/office/officeart/2005/8/layout/radial4"/>
    <dgm:cxn modelId="{78B79BE4-B17F-44BF-91B9-287ADB8CBDC2}" type="presParOf" srcId="{C211764B-EADE-42F7-98E0-9FB21A5B46F6}" destId="{B88E9F61-258C-4AAB-AA63-BB07C619A61E}" srcOrd="10" destOrd="0" presId="urn:microsoft.com/office/officeart/2005/8/layout/radial4"/>
    <dgm:cxn modelId="{564DC36C-38E0-4984-9D36-304A54036616}" type="presParOf" srcId="{C211764B-EADE-42F7-98E0-9FB21A5B46F6}" destId="{FB19609E-9C3A-4DF2-8124-8A7D7B5B125C}" srcOrd="11" destOrd="0" presId="urn:microsoft.com/office/officeart/2005/8/layout/radial4"/>
    <dgm:cxn modelId="{F0B79ADC-F600-4F35-8363-818B9A241D2C}" type="presParOf" srcId="{C211764B-EADE-42F7-98E0-9FB21A5B46F6}" destId="{E58CABEE-8E4B-41DD-934F-1E39B19CC5DA}" srcOrd="12" destOrd="0" presId="urn:microsoft.com/office/officeart/2005/8/layout/radial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4512AE-7627-4D3E-AE6F-5067F19027AB}">
      <dsp:nvSpPr>
        <dsp:cNvPr id="0" name=""/>
        <dsp:cNvSpPr/>
      </dsp:nvSpPr>
      <dsp:spPr>
        <a:xfrm rot="16200000">
          <a:off x="507719" y="-507719"/>
          <a:ext cx="841147" cy="1856585"/>
        </a:xfrm>
        <a:prstGeom prst="round1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Responsibility</a:t>
          </a:r>
          <a:endParaRPr lang="ru-RU" sz="1100" kern="1200">
            <a:latin typeface="Times New Roman" panose="02020603050405020304" pitchFamily="18" charset="0"/>
            <a:cs typeface="Times New Roman" panose="02020603050405020304" pitchFamily="18" charset="0"/>
          </a:endParaRPr>
        </a:p>
      </dsp:txBody>
      <dsp:txXfrm rot="5400000">
        <a:off x="0" y="0"/>
        <a:ext cx="1856585" cy="630860"/>
      </dsp:txXfrm>
    </dsp:sp>
    <dsp:sp modelId="{269140C0-7EA0-469F-A29B-441DB9DC7BB9}">
      <dsp:nvSpPr>
        <dsp:cNvPr id="0" name=""/>
        <dsp:cNvSpPr/>
      </dsp:nvSpPr>
      <dsp:spPr>
        <a:xfrm>
          <a:off x="1846894" y="13525"/>
          <a:ext cx="1856585" cy="841147"/>
        </a:xfrm>
        <a:prstGeom prst="round1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Reflection</a:t>
          </a:r>
          <a:endParaRPr lang="ru-RU" sz="1200" kern="1200">
            <a:latin typeface="Times New Roman" panose="02020603050405020304" pitchFamily="18" charset="0"/>
            <a:cs typeface="Times New Roman" panose="02020603050405020304" pitchFamily="18" charset="0"/>
          </a:endParaRPr>
        </a:p>
      </dsp:txBody>
      <dsp:txXfrm>
        <a:off x="1846894" y="13525"/>
        <a:ext cx="1856585" cy="630860"/>
      </dsp:txXfrm>
    </dsp:sp>
    <dsp:sp modelId="{6C4CBDCC-FF52-4207-82EC-D89177C049D5}">
      <dsp:nvSpPr>
        <dsp:cNvPr id="0" name=""/>
        <dsp:cNvSpPr/>
      </dsp:nvSpPr>
      <dsp:spPr>
        <a:xfrm rot="10800000">
          <a:off x="0" y="841147"/>
          <a:ext cx="1856585" cy="841147"/>
        </a:xfrm>
        <a:prstGeom prst="round1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Cooperative work</a:t>
          </a:r>
          <a:endParaRPr lang="ru-RU" sz="1100" kern="1200">
            <a:latin typeface="Times New Roman" panose="02020603050405020304" pitchFamily="18" charset="0"/>
            <a:cs typeface="Times New Roman" panose="02020603050405020304" pitchFamily="18" charset="0"/>
          </a:endParaRPr>
        </a:p>
      </dsp:txBody>
      <dsp:txXfrm rot="10800000">
        <a:off x="0" y="1051433"/>
        <a:ext cx="1856585" cy="630860"/>
      </dsp:txXfrm>
    </dsp:sp>
    <dsp:sp modelId="{58877B7F-58C8-4F10-9622-534EE3DFFF3C}">
      <dsp:nvSpPr>
        <dsp:cNvPr id="0" name=""/>
        <dsp:cNvSpPr/>
      </dsp:nvSpPr>
      <dsp:spPr>
        <a:xfrm rot="5400000">
          <a:off x="2364304" y="333427"/>
          <a:ext cx="841147" cy="1856585"/>
        </a:xfrm>
        <a:prstGeom prst="round1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Autonomy</a:t>
          </a:r>
          <a:endParaRPr lang="ru-RU" sz="1100" kern="1200">
            <a:latin typeface="Times New Roman" panose="02020603050405020304" pitchFamily="18" charset="0"/>
            <a:cs typeface="Times New Roman" panose="02020603050405020304" pitchFamily="18" charset="0"/>
          </a:endParaRPr>
        </a:p>
      </dsp:txBody>
      <dsp:txXfrm rot="-5400000">
        <a:off x="1856586" y="1051433"/>
        <a:ext cx="1856585" cy="630860"/>
      </dsp:txXfrm>
    </dsp:sp>
    <dsp:sp modelId="{7E083E24-C1FA-4700-8DFE-183982007444}">
      <dsp:nvSpPr>
        <dsp:cNvPr id="0" name=""/>
        <dsp:cNvSpPr/>
      </dsp:nvSpPr>
      <dsp:spPr>
        <a:xfrm>
          <a:off x="1051026" y="498556"/>
          <a:ext cx="1611118" cy="685181"/>
        </a:xfrm>
        <a:prstGeom prst="roundRect">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Autonomous Language Learning</a:t>
          </a:r>
          <a:endParaRPr lang="ru-RU" sz="1100" kern="1200">
            <a:latin typeface="Times New Roman" panose="02020603050405020304" pitchFamily="18" charset="0"/>
            <a:cs typeface="Times New Roman" panose="02020603050405020304" pitchFamily="18" charset="0"/>
          </a:endParaRPr>
        </a:p>
      </dsp:txBody>
      <dsp:txXfrm>
        <a:off x="1084474" y="532004"/>
        <a:ext cx="1544222" cy="6182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EE6345-B822-437B-8582-7D0469D7B435}">
      <dsp:nvSpPr>
        <dsp:cNvPr id="0" name=""/>
        <dsp:cNvSpPr/>
      </dsp:nvSpPr>
      <dsp:spPr>
        <a:xfrm>
          <a:off x="2494463" y="1416764"/>
          <a:ext cx="1161048" cy="116104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Teacher's role</a:t>
          </a:r>
          <a:endParaRPr lang="ru-RU" sz="1600" kern="1200"/>
        </a:p>
      </dsp:txBody>
      <dsp:txXfrm>
        <a:off x="2664495" y="1586796"/>
        <a:ext cx="820984" cy="820984"/>
      </dsp:txXfrm>
    </dsp:sp>
    <dsp:sp modelId="{7330896D-8AE3-41B8-A396-B1494FE4138C}">
      <dsp:nvSpPr>
        <dsp:cNvPr id="0" name=""/>
        <dsp:cNvSpPr/>
      </dsp:nvSpPr>
      <dsp:spPr>
        <a:xfrm rot="10800000">
          <a:off x="1317039" y="1831839"/>
          <a:ext cx="1112665" cy="330898"/>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5304411-C21C-42FE-ABC8-8AACC601AD56}">
      <dsp:nvSpPr>
        <dsp:cNvPr id="0" name=""/>
        <dsp:cNvSpPr/>
      </dsp:nvSpPr>
      <dsp:spPr>
        <a:xfrm>
          <a:off x="910673" y="1672195"/>
          <a:ext cx="812733" cy="650186"/>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US" sz="1000" kern="1200"/>
            <a:t>Identifying learner's aim</a:t>
          </a:r>
          <a:endParaRPr lang="ru-RU" sz="1000" kern="1200"/>
        </a:p>
      </dsp:txBody>
      <dsp:txXfrm>
        <a:off x="929716" y="1691238"/>
        <a:ext cx="774647" cy="612100"/>
      </dsp:txXfrm>
    </dsp:sp>
    <dsp:sp modelId="{D4614EDB-A718-493F-8EAB-E8D36CA9D2C8}">
      <dsp:nvSpPr>
        <dsp:cNvPr id="0" name=""/>
        <dsp:cNvSpPr/>
      </dsp:nvSpPr>
      <dsp:spPr>
        <a:xfrm rot="12960000">
          <a:off x="1546527" y="1125547"/>
          <a:ext cx="1112665" cy="330898"/>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E9E3ADE-7BD9-4B08-9A49-62A032484593}">
      <dsp:nvSpPr>
        <dsp:cNvPr id="0" name=""/>
        <dsp:cNvSpPr/>
      </dsp:nvSpPr>
      <dsp:spPr>
        <a:xfrm>
          <a:off x="1246411" y="638899"/>
          <a:ext cx="812733" cy="650186"/>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US" sz="1000" kern="1200"/>
            <a:t>Assessment emphasis</a:t>
          </a:r>
          <a:endParaRPr lang="ru-RU" sz="1000" kern="1200"/>
        </a:p>
      </dsp:txBody>
      <dsp:txXfrm>
        <a:off x="1265454" y="657942"/>
        <a:ext cx="774647" cy="612100"/>
      </dsp:txXfrm>
    </dsp:sp>
    <dsp:sp modelId="{3FF94966-F052-45E0-ACA4-C7F6EBC8AC64}">
      <dsp:nvSpPr>
        <dsp:cNvPr id="0" name=""/>
        <dsp:cNvSpPr/>
      </dsp:nvSpPr>
      <dsp:spPr>
        <a:xfrm rot="15120000">
          <a:off x="2147335" y="689035"/>
          <a:ext cx="1112665" cy="330898"/>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F811AB1-05FA-41C0-84BC-A112A433CDA5}">
      <dsp:nvSpPr>
        <dsp:cNvPr id="0" name=""/>
        <dsp:cNvSpPr/>
      </dsp:nvSpPr>
      <dsp:spPr>
        <a:xfrm>
          <a:off x="2125384" y="287"/>
          <a:ext cx="812733" cy="650186"/>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US" sz="1000" kern="1200"/>
            <a:t>Develop student's language skills</a:t>
          </a:r>
          <a:endParaRPr lang="ru-RU" sz="1000" kern="1200"/>
        </a:p>
      </dsp:txBody>
      <dsp:txXfrm>
        <a:off x="2144427" y="19330"/>
        <a:ext cx="774647" cy="612100"/>
      </dsp:txXfrm>
    </dsp:sp>
    <dsp:sp modelId="{08F0522B-B355-43EB-9F7B-3B07837AEAB5}">
      <dsp:nvSpPr>
        <dsp:cNvPr id="0" name=""/>
        <dsp:cNvSpPr/>
      </dsp:nvSpPr>
      <dsp:spPr>
        <a:xfrm rot="17280000">
          <a:off x="2889974" y="689035"/>
          <a:ext cx="1112665" cy="330898"/>
        </a:xfrm>
        <a:prstGeom prst="lef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244B197-C201-49E6-B857-3F84063539FA}">
      <dsp:nvSpPr>
        <dsp:cNvPr id="0" name=""/>
        <dsp:cNvSpPr/>
      </dsp:nvSpPr>
      <dsp:spPr>
        <a:xfrm>
          <a:off x="3211856" y="287"/>
          <a:ext cx="812733" cy="650186"/>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US" sz="1000" kern="1200"/>
            <a:t>Adapt textbook activities</a:t>
          </a:r>
          <a:endParaRPr lang="ru-RU" sz="1000" kern="1200"/>
        </a:p>
      </dsp:txBody>
      <dsp:txXfrm>
        <a:off x="3230899" y="19330"/>
        <a:ext cx="774647" cy="612100"/>
      </dsp:txXfrm>
    </dsp:sp>
    <dsp:sp modelId="{6C34E153-547E-4AD0-BCBC-33F05F830B7B}">
      <dsp:nvSpPr>
        <dsp:cNvPr id="0" name=""/>
        <dsp:cNvSpPr/>
      </dsp:nvSpPr>
      <dsp:spPr>
        <a:xfrm rot="19440000">
          <a:off x="3490781" y="1125547"/>
          <a:ext cx="1112665" cy="330898"/>
        </a:xfrm>
        <a:prstGeom prst="lef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88E9F61-258C-4AAB-AA63-BB07C619A61E}">
      <dsp:nvSpPr>
        <dsp:cNvPr id="0" name=""/>
        <dsp:cNvSpPr/>
      </dsp:nvSpPr>
      <dsp:spPr>
        <a:xfrm>
          <a:off x="4090830" y="638899"/>
          <a:ext cx="812733" cy="650186"/>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US" sz="1000" kern="1200"/>
            <a:t>Compiling autonomous, valuable activities</a:t>
          </a:r>
          <a:endParaRPr lang="ru-RU" sz="1000" kern="1200"/>
        </a:p>
      </dsp:txBody>
      <dsp:txXfrm>
        <a:off x="4109873" y="657942"/>
        <a:ext cx="774647" cy="612100"/>
      </dsp:txXfrm>
    </dsp:sp>
    <dsp:sp modelId="{FB19609E-9C3A-4DF2-8124-8A7D7B5B125C}">
      <dsp:nvSpPr>
        <dsp:cNvPr id="0" name=""/>
        <dsp:cNvSpPr/>
      </dsp:nvSpPr>
      <dsp:spPr>
        <a:xfrm>
          <a:off x="3720269" y="1831839"/>
          <a:ext cx="1112665" cy="330898"/>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58CABEE-8E4B-41DD-934F-1E39B19CC5DA}">
      <dsp:nvSpPr>
        <dsp:cNvPr id="0" name=""/>
        <dsp:cNvSpPr/>
      </dsp:nvSpPr>
      <dsp:spPr>
        <a:xfrm>
          <a:off x="4426568" y="1672195"/>
          <a:ext cx="812733" cy="650186"/>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US" sz="1000" kern="1200"/>
            <a:t>Usage of student-centered approach</a:t>
          </a:r>
          <a:endParaRPr lang="ru-RU" sz="1000" kern="1200"/>
        </a:p>
      </dsp:txBody>
      <dsp:txXfrm>
        <a:off x="4445611" y="1691238"/>
        <a:ext cx="774647" cy="612100"/>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2234</Words>
  <Characters>13408</Characters>
  <Application>Microsoft Office Word</Application>
  <DocSecurity>0</DocSecurity>
  <Lines>111</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MARHABO</dc:creator>
  <cp:keywords/>
  <dc:description/>
  <cp:lastModifiedBy>Hanna Kryszewska</cp:lastModifiedBy>
  <cp:revision>3</cp:revision>
  <cp:lastPrinted>2022-05-11T09:06:00Z</cp:lastPrinted>
  <dcterms:created xsi:type="dcterms:W3CDTF">2022-07-13T16:46:00Z</dcterms:created>
  <dcterms:modified xsi:type="dcterms:W3CDTF">2022-07-13T16:47:00Z</dcterms:modified>
</cp:coreProperties>
</file>