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3FABBEE" w14:textId="77777777" w:rsidR="00EC00C1" w:rsidRDefault="00C66C1C">
      <w:pPr>
        <w:spacing w:before="240" w:after="240"/>
        <w:rPr>
          <w:rFonts w:ascii="Times New Roman" w:eastAsia="Times New Roman" w:hAnsi="Times New Roman" w:cs="Times New Roman"/>
          <w:b/>
          <w:bCs/>
          <w:sz w:val="28"/>
          <w:szCs w:val="28"/>
          <w:lang w:val="en-GB"/>
        </w:rPr>
      </w:pPr>
      <w:r>
        <w:rPr>
          <w:rFonts w:ascii="Times New Roman" w:eastAsia="Times New Roman" w:hAnsi="Times New Roman" w:cs="Times New Roman"/>
          <w:b/>
          <w:bCs/>
          <w:sz w:val="28"/>
          <w:szCs w:val="28"/>
          <w:lang w:val="en-GB"/>
        </w:rPr>
        <w:t xml:space="preserve">When the Earth Comes as a Guest: A Lesson </w:t>
      </w:r>
      <w:r>
        <w:rPr>
          <w:rFonts w:ascii="Times New Roman" w:eastAsia="Times New Roman" w:hAnsi="Times New Roman" w:cs="Times New Roman"/>
          <w:b/>
          <w:bCs/>
          <w:sz w:val="28"/>
          <w:szCs w:val="28"/>
        </w:rPr>
        <w:t>Outline</w:t>
      </w:r>
      <w:r>
        <w:rPr>
          <w:rFonts w:ascii="Times New Roman" w:eastAsia="Times New Roman" w:hAnsi="Times New Roman" w:cs="Times New Roman"/>
          <w:b/>
          <w:bCs/>
          <w:sz w:val="28"/>
          <w:szCs w:val="28"/>
          <w:lang w:val="en-GB"/>
        </w:rPr>
        <w:t xml:space="preserve"> Based on the Text-Driven Approach</w:t>
      </w:r>
    </w:p>
    <w:p w14:paraId="350878B2" w14:textId="77777777" w:rsidR="00EC00C1" w:rsidRDefault="00EC00C1">
      <w:pPr>
        <w:spacing w:before="240" w:after="240"/>
        <w:rPr>
          <w:rFonts w:ascii="Times New Roman" w:eastAsia="Times New Roman" w:hAnsi="Times New Roman" w:cs="Times New Roman"/>
          <w:b/>
          <w:bCs/>
          <w:sz w:val="28"/>
          <w:szCs w:val="28"/>
          <w:lang w:val="en-GB"/>
        </w:rPr>
      </w:pPr>
    </w:p>
    <w:p w14:paraId="4778E7CD" w14:textId="6B5790D2" w:rsidR="009A5B4B" w:rsidRDefault="00C66C1C" w:rsidP="009A5B4B">
      <w:pPr>
        <w:rPr>
          <w:rFonts w:ascii="Times New Roman" w:eastAsia="Times New Roman" w:hAnsi="Times New Roman" w:cs="Times New Roman"/>
          <w:b/>
          <w:bCs/>
          <w:lang w:val="en-GB"/>
        </w:rPr>
      </w:pPr>
      <w:proofErr w:type="spellStart"/>
      <w:r>
        <w:rPr>
          <w:rFonts w:ascii="Times New Roman" w:eastAsia="Times New Roman" w:hAnsi="Times New Roman" w:cs="Times New Roman"/>
          <w:b/>
          <w:bCs/>
          <w:lang w:val="en-GB"/>
        </w:rPr>
        <w:t>Zerin</w:t>
      </w:r>
      <w:proofErr w:type="spellEnd"/>
      <w:r>
        <w:rPr>
          <w:rFonts w:ascii="Times New Roman" w:eastAsia="Times New Roman" w:hAnsi="Times New Roman" w:cs="Times New Roman"/>
          <w:b/>
          <w:bCs/>
          <w:lang w:val="en-GB"/>
        </w:rPr>
        <w:t xml:space="preserve"> Koyuncuoğlu</w:t>
      </w:r>
      <w:r w:rsidR="009A5B4B">
        <w:rPr>
          <w:rFonts w:ascii="Times New Roman" w:eastAsia="Times New Roman" w:hAnsi="Times New Roman" w:cs="Times New Roman"/>
          <w:b/>
          <w:bCs/>
          <w:lang w:val="en-GB"/>
        </w:rPr>
        <w:t xml:space="preserve">, </w:t>
      </w:r>
      <w:proofErr w:type="spellStart"/>
      <w:r w:rsidR="009A5B4B">
        <w:rPr>
          <w:rFonts w:ascii="Times New Roman" w:eastAsia="Times New Roman" w:hAnsi="Times New Roman" w:cs="Times New Roman"/>
          <w:b/>
          <w:bCs/>
          <w:lang w:val="en-GB"/>
        </w:rPr>
        <w:t>Türkiye</w:t>
      </w:r>
      <w:proofErr w:type="spellEnd"/>
    </w:p>
    <w:p w14:paraId="0EC8C6A2" w14:textId="04619119" w:rsidR="009A5B4B" w:rsidRDefault="009A5B4B" w:rsidP="009A5B4B">
      <w:pPr>
        <w:rPr>
          <w:rFonts w:ascii="Times New Roman" w:eastAsia="Times New Roman" w:hAnsi="Times New Roman" w:cs="Times New Roman"/>
          <w:b/>
          <w:bCs/>
          <w:lang w:val="en-GB"/>
        </w:rPr>
      </w:pPr>
      <w:proofErr w:type="spellStart"/>
      <w:r>
        <w:rPr>
          <w:rFonts w:ascii="Times New Roman" w:eastAsia="Times New Roman" w:hAnsi="Times New Roman" w:cs="Times New Roman"/>
          <w:b/>
          <w:bCs/>
          <w:lang w:val="en-GB"/>
        </w:rPr>
        <w:t>Ufeyra</w:t>
      </w:r>
      <w:proofErr w:type="spellEnd"/>
      <w:r>
        <w:rPr>
          <w:rFonts w:ascii="Times New Roman" w:eastAsia="Times New Roman" w:hAnsi="Times New Roman" w:cs="Times New Roman"/>
          <w:b/>
          <w:bCs/>
          <w:lang w:val="en-GB"/>
        </w:rPr>
        <w:t xml:space="preserve"> </w:t>
      </w:r>
      <w:proofErr w:type="spellStart"/>
      <w:r>
        <w:rPr>
          <w:rFonts w:ascii="Times New Roman" w:eastAsia="Times New Roman" w:hAnsi="Times New Roman" w:cs="Times New Roman"/>
          <w:b/>
          <w:bCs/>
          <w:lang w:val="en-GB"/>
        </w:rPr>
        <w:t>Hopurcuoğlu</w:t>
      </w:r>
      <w:proofErr w:type="spellEnd"/>
      <w:r>
        <w:rPr>
          <w:rFonts w:ascii="Times New Roman" w:eastAsia="Times New Roman" w:hAnsi="Times New Roman" w:cs="Times New Roman"/>
          <w:b/>
          <w:bCs/>
          <w:lang w:val="en-GB"/>
        </w:rPr>
        <w:t xml:space="preserve">, </w:t>
      </w:r>
      <w:proofErr w:type="spellStart"/>
      <w:r>
        <w:rPr>
          <w:rFonts w:ascii="Times New Roman" w:eastAsia="Times New Roman" w:hAnsi="Times New Roman" w:cs="Times New Roman"/>
          <w:b/>
          <w:bCs/>
          <w:lang w:val="en-GB"/>
        </w:rPr>
        <w:t>Türkiye</w:t>
      </w:r>
      <w:proofErr w:type="spellEnd"/>
    </w:p>
    <w:p w14:paraId="210B1956" w14:textId="477348E5" w:rsidR="00EC00C1" w:rsidRDefault="00EC00C1">
      <w:pPr>
        <w:spacing w:before="240" w:after="240"/>
        <w:rPr>
          <w:rFonts w:ascii="Times New Roman" w:eastAsia="Times New Roman" w:hAnsi="Times New Roman" w:cs="Times New Roman"/>
          <w:b/>
          <w:bCs/>
          <w:lang w:val="en-GB"/>
        </w:rPr>
      </w:pPr>
    </w:p>
    <w:p w14:paraId="41D7B575" w14:textId="77777777" w:rsidR="00EC00C1" w:rsidRDefault="00C66C1C">
      <w:pPr>
        <w:rPr>
          <w:rFonts w:ascii="Times New Roman" w:eastAsia="Times New Roman" w:hAnsi="Times New Roman" w:cs="Times New Roman"/>
          <w:lang w:val="en-GB"/>
        </w:rPr>
      </w:pPr>
      <w:proofErr w:type="spellStart"/>
      <w:r>
        <w:rPr>
          <w:rFonts w:ascii="Times New Roman" w:eastAsia="Times New Roman" w:hAnsi="Times New Roman" w:cs="Times New Roman"/>
          <w:lang w:val="en-GB"/>
        </w:rPr>
        <w:t>Zerin</w:t>
      </w:r>
      <w:proofErr w:type="spellEnd"/>
      <w:r>
        <w:rPr>
          <w:rFonts w:ascii="Times New Roman" w:eastAsia="Times New Roman" w:hAnsi="Times New Roman" w:cs="Times New Roman"/>
          <w:lang w:val="en-GB"/>
        </w:rPr>
        <w:t xml:space="preserve"> Koyuncuoğlu is an undergraduate student in the English Language Teaching (ELT) Department at </w:t>
      </w:r>
      <w:proofErr w:type="spellStart"/>
      <w:r>
        <w:rPr>
          <w:rFonts w:ascii="Times New Roman" w:eastAsia="Times New Roman" w:hAnsi="Times New Roman" w:cs="Times New Roman"/>
          <w:lang w:val="en-GB"/>
        </w:rPr>
        <w:t>Kahramanmaraş</w:t>
      </w:r>
      <w:proofErr w:type="spellEnd"/>
      <w:r>
        <w:rPr>
          <w:rFonts w:ascii="Times New Roman" w:eastAsia="Times New Roman" w:hAnsi="Times New Roman" w:cs="Times New Roman"/>
          <w:lang w:val="en-GB"/>
        </w:rPr>
        <w:t xml:space="preserve"> </w:t>
      </w:r>
      <w:proofErr w:type="spellStart"/>
      <w:r>
        <w:rPr>
          <w:rFonts w:ascii="Times New Roman" w:eastAsia="Times New Roman" w:hAnsi="Times New Roman" w:cs="Times New Roman"/>
          <w:lang w:val="en-GB"/>
        </w:rPr>
        <w:t>Sütçü</w:t>
      </w:r>
      <w:proofErr w:type="spellEnd"/>
      <w:r>
        <w:rPr>
          <w:rFonts w:ascii="Times New Roman" w:eastAsia="Times New Roman" w:hAnsi="Times New Roman" w:cs="Times New Roman"/>
          <w:lang w:val="en-GB"/>
        </w:rPr>
        <w:t xml:space="preserve"> İmam University, </w:t>
      </w:r>
      <w:proofErr w:type="spellStart"/>
      <w:r>
        <w:rPr>
          <w:rFonts w:ascii="Times New Roman" w:eastAsia="Times New Roman" w:hAnsi="Times New Roman" w:cs="Times New Roman"/>
          <w:lang w:val="en-GB"/>
        </w:rPr>
        <w:t>Türkiye</w:t>
      </w:r>
      <w:proofErr w:type="spellEnd"/>
      <w:r>
        <w:rPr>
          <w:rFonts w:ascii="Times New Roman" w:eastAsia="Times New Roman" w:hAnsi="Times New Roman" w:cs="Times New Roman"/>
          <w:lang w:val="en-GB"/>
        </w:rPr>
        <w:t>. She is interested in creative thinking and writing, and in designing innovative lesson plans that move beyond traditional, one-size-fits-all lesson structures. Email: zerinkoyuncuoglu@gmail.com</w:t>
      </w:r>
    </w:p>
    <w:p w14:paraId="77FAFE20" w14:textId="77777777" w:rsidR="00EC00C1" w:rsidRDefault="00C66C1C">
      <w:pPr>
        <w:spacing w:before="240" w:after="240"/>
        <w:rPr>
          <w:rFonts w:ascii="Times New Roman" w:eastAsia="Times New Roman" w:hAnsi="Times New Roman" w:cs="Times New Roman"/>
          <w:lang w:val="en-GB"/>
        </w:rPr>
      </w:pPr>
      <w:proofErr w:type="spellStart"/>
      <w:r>
        <w:rPr>
          <w:rFonts w:ascii="Times New Roman" w:eastAsia="Times New Roman" w:hAnsi="Times New Roman" w:cs="Times New Roman"/>
          <w:lang w:val="en-GB"/>
        </w:rPr>
        <w:t>Ufeyra</w:t>
      </w:r>
      <w:proofErr w:type="spellEnd"/>
      <w:r>
        <w:rPr>
          <w:rFonts w:ascii="Times New Roman" w:eastAsia="Times New Roman" w:hAnsi="Times New Roman" w:cs="Times New Roman"/>
          <w:lang w:val="en-GB"/>
        </w:rPr>
        <w:t xml:space="preserve"> </w:t>
      </w:r>
      <w:proofErr w:type="spellStart"/>
      <w:r>
        <w:rPr>
          <w:rFonts w:ascii="Times New Roman" w:eastAsia="Times New Roman" w:hAnsi="Times New Roman" w:cs="Times New Roman"/>
          <w:lang w:val="en-GB"/>
        </w:rPr>
        <w:t>Hopurcuoğlu</w:t>
      </w:r>
      <w:proofErr w:type="spellEnd"/>
      <w:r>
        <w:rPr>
          <w:rFonts w:ascii="Times New Roman" w:eastAsia="Times New Roman" w:hAnsi="Times New Roman" w:cs="Times New Roman"/>
          <w:lang w:val="en-GB"/>
        </w:rPr>
        <w:t xml:space="preserve"> is an </w:t>
      </w:r>
      <w:r>
        <w:rPr>
          <w:rFonts w:ascii="Times New Roman" w:eastAsia="Times New Roman" w:hAnsi="Times New Roman" w:cs="Times New Roman"/>
          <w:lang w:val="en-GB"/>
        </w:rPr>
        <w:t xml:space="preserve">undergraduate student in the English Language Teaching (ELT) Department at </w:t>
      </w:r>
      <w:proofErr w:type="spellStart"/>
      <w:r>
        <w:rPr>
          <w:rFonts w:ascii="Times New Roman" w:eastAsia="Times New Roman" w:hAnsi="Times New Roman" w:cs="Times New Roman"/>
          <w:lang w:val="en-GB"/>
        </w:rPr>
        <w:t>Kahramanmaraş</w:t>
      </w:r>
      <w:proofErr w:type="spellEnd"/>
      <w:r>
        <w:rPr>
          <w:rFonts w:ascii="Times New Roman" w:eastAsia="Times New Roman" w:hAnsi="Times New Roman" w:cs="Times New Roman"/>
          <w:lang w:val="en-GB"/>
        </w:rPr>
        <w:t xml:space="preserve"> </w:t>
      </w:r>
      <w:proofErr w:type="spellStart"/>
      <w:r>
        <w:rPr>
          <w:rFonts w:ascii="Times New Roman" w:eastAsia="Times New Roman" w:hAnsi="Times New Roman" w:cs="Times New Roman"/>
          <w:lang w:val="en-GB"/>
        </w:rPr>
        <w:t>Sütçü</w:t>
      </w:r>
      <w:proofErr w:type="spellEnd"/>
      <w:r>
        <w:rPr>
          <w:rFonts w:ascii="Times New Roman" w:eastAsia="Times New Roman" w:hAnsi="Times New Roman" w:cs="Times New Roman"/>
          <w:lang w:val="en-GB"/>
        </w:rPr>
        <w:t xml:space="preserve"> İmam University, </w:t>
      </w:r>
      <w:proofErr w:type="spellStart"/>
      <w:r>
        <w:rPr>
          <w:rFonts w:ascii="Times New Roman" w:eastAsia="Times New Roman" w:hAnsi="Times New Roman" w:cs="Times New Roman"/>
          <w:lang w:val="en-GB"/>
        </w:rPr>
        <w:t>Türkiye</w:t>
      </w:r>
      <w:proofErr w:type="spellEnd"/>
      <w:r>
        <w:rPr>
          <w:rFonts w:ascii="Times New Roman" w:eastAsia="Times New Roman" w:hAnsi="Times New Roman" w:cs="Times New Roman"/>
          <w:lang w:val="en-GB"/>
        </w:rPr>
        <w:t>. She is interested in research, academic writing, and developing engaging and innovative teaching materials using technology. Email: ufe</w:t>
      </w:r>
      <w:r>
        <w:rPr>
          <w:rFonts w:ascii="Times New Roman" w:eastAsia="Times New Roman" w:hAnsi="Times New Roman" w:cs="Times New Roman"/>
          <w:lang w:val="en-GB"/>
        </w:rPr>
        <w:t xml:space="preserve">yrahopurcuoglu@gmail.com </w:t>
      </w:r>
    </w:p>
    <w:p w14:paraId="72F4108D" w14:textId="77777777" w:rsidR="00EC00C1" w:rsidRDefault="00EC00C1">
      <w:pPr>
        <w:spacing w:before="240" w:after="240"/>
        <w:rPr>
          <w:rFonts w:ascii="Times New Roman" w:eastAsia="Times New Roman" w:hAnsi="Times New Roman" w:cs="Times New Roman"/>
          <w:lang w:val="en-GB"/>
        </w:rPr>
      </w:pPr>
    </w:p>
    <w:p w14:paraId="182BE60A" w14:textId="77777777" w:rsidR="00EC00C1" w:rsidRDefault="00C66C1C">
      <w:pPr>
        <w:spacing w:before="240" w:after="240"/>
        <w:rPr>
          <w:rFonts w:ascii="Times New Roman" w:eastAsia="Times New Roman" w:hAnsi="Times New Roman" w:cs="Times New Roman"/>
          <w:b/>
          <w:bCs/>
          <w:lang w:val="en-GB"/>
        </w:rPr>
      </w:pPr>
      <w:r>
        <w:rPr>
          <w:rFonts w:ascii="Times New Roman" w:eastAsia="Times New Roman" w:hAnsi="Times New Roman" w:cs="Times New Roman"/>
          <w:b/>
          <w:bCs/>
          <w:lang w:val="en-GB"/>
        </w:rPr>
        <w:t>Introduction</w:t>
      </w:r>
    </w:p>
    <w:p w14:paraId="6724C800" w14:textId="77777777" w:rsidR="00EC00C1" w:rsidRDefault="00C66C1C">
      <w:pPr>
        <w:spacing w:before="240" w:after="240"/>
        <w:rPr>
          <w:rFonts w:ascii="Times New Roman" w:eastAsia="Times New Roman" w:hAnsi="Times New Roman" w:cs="Times New Roman"/>
          <w:b/>
          <w:bCs/>
          <w:lang w:val="en-GB"/>
        </w:rPr>
      </w:pPr>
      <w:r>
        <w:rPr>
          <w:rFonts w:ascii="Times New Roman" w:eastAsia="Times New Roman" w:hAnsi="Times New Roman" w:cs="Times New Roman"/>
          <w:lang w:val="en-GB"/>
        </w:rPr>
        <w:t xml:space="preserve">The well-known statement “If we teach today’s students as we taught yesterday’s, we rob them of tomorrow”, often ascribed to John Dewey, but possibly not belonging to him (Thayer, 2014), emphasizes the importance of </w:t>
      </w:r>
      <w:r>
        <w:rPr>
          <w:rFonts w:ascii="Times New Roman" w:eastAsia="Times New Roman" w:hAnsi="Times New Roman" w:cs="Times New Roman"/>
          <w:lang w:val="en-GB"/>
        </w:rPr>
        <w:t>designing lessons that respond to learners’ realities rather than relying on routinized instructional practices. This perspective is especially relevant in foreign language teaching, where sustaining engagement and meaningful interaction is crucial to conv</w:t>
      </w:r>
      <w:r>
        <w:rPr>
          <w:rFonts w:ascii="Times New Roman" w:eastAsia="Times New Roman" w:hAnsi="Times New Roman" w:cs="Times New Roman"/>
          <w:lang w:val="en-GB"/>
        </w:rPr>
        <w:t>ert instruction into meaningful experiences for learners by addressing global issues.</w:t>
      </w:r>
    </w:p>
    <w:p w14:paraId="091994F3" w14:textId="77777777" w:rsidR="00EC00C1" w:rsidRDefault="00C66C1C">
      <w:pPr>
        <w:spacing w:before="240" w:after="240"/>
        <w:rPr>
          <w:lang w:val="en-GB"/>
        </w:rPr>
      </w:pPr>
      <w:r>
        <w:rPr>
          <w:rFonts w:ascii="Times New Roman" w:eastAsia="Times New Roman" w:hAnsi="Times New Roman" w:cs="Times New Roman"/>
          <w:lang w:val="en-GB"/>
        </w:rPr>
        <w:t xml:space="preserve">Selecting creative and engaging texts plays a central role in this process. They can enrich the materials offered in </w:t>
      </w:r>
      <w:proofErr w:type="spellStart"/>
      <w:r>
        <w:rPr>
          <w:rFonts w:ascii="Times New Roman" w:eastAsia="Times New Roman" w:hAnsi="Times New Roman" w:cs="Times New Roman"/>
          <w:lang w:val="en-GB"/>
        </w:rPr>
        <w:t>coursebooks</w:t>
      </w:r>
      <w:proofErr w:type="spellEnd"/>
      <w:r>
        <w:rPr>
          <w:rFonts w:ascii="Times New Roman" w:eastAsia="Times New Roman" w:hAnsi="Times New Roman" w:cs="Times New Roman"/>
          <w:lang w:val="en-GB"/>
        </w:rPr>
        <w:t xml:space="preserve"> (</w:t>
      </w:r>
      <w:proofErr w:type="spellStart"/>
      <w:r>
        <w:rPr>
          <w:rFonts w:ascii="Times New Roman" w:eastAsia="Times New Roman" w:hAnsi="Times New Roman" w:cs="Times New Roman"/>
          <w:lang w:val="en-GB"/>
        </w:rPr>
        <w:t>Rathert</w:t>
      </w:r>
      <w:proofErr w:type="spellEnd"/>
      <w:r>
        <w:rPr>
          <w:rFonts w:ascii="Times New Roman" w:eastAsia="Times New Roman" w:hAnsi="Times New Roman" w:cs="Times New Roman"/>
          <w:lang w:val="en-GB"/>
        </w:rPr>
        <w:t xml:space="preserve"> &amp; </w:t>
      </w:r>
      <w:proofErr w:type="spellStart"/>
      <w:r>
        <w:rPr>
          <w:rFonts w:ascii="Times New Roman" w:eastAsia="Times New Roman" w:hAnsi="Times New Roman" w:cs="Times New Roman"/>
          <w:lang w:val="en-GB"/>
        </w:rPr>
        <w:t>Cabaroğlu</w:t>
      </w:r>
      <w:proofErr w:type="spellEnd"/>
      <w:r>
        <w:rPr>
          <w:rFonts w:ascii="Times New Roman" w:eastAsia="Times New Roman" w:hAnsi="Times New Roman" w:cs="Times New Roman"/>
          <w:lang w:val="en-GB"/>
        </w:rPr>
        <w:t>, 2022). Thoughtfully</w:t>
      </w:r>
      <w:r>
        <w:rPr>
          <w:rFonts w:ascii="Times New Roman" w:eastAsia="Times New Roman" w:hAnsi="Times New Roman" w:cs="Times New Roman"/>
          <w:lang w:val="en-GB"/>
        </w:rPr>
        <w:t xml:space="preserve"> chosen texts can stimulate learners’ imagination, foster emotional and cognitive engagement, and provide opportunities for meaningful language use. They also serve as models for grammar, vocabulary, and writing development, while connecting learning to le</w:t>
      </w:r>
      <w:r>
        <w:rPr>
          <w:rFonts w:ascii="Times New Roman" w:eastAsia="Times New Roman" w:hAnsi="Times New Roman" w:cs="Times New Roman"/>
          <w:lang w:val="en-GB"/>
        </w:rPr>
        <w:t>arners’ experiences. The text-driven approach (Tomlinson, 2003) positions texts as the organizing core of the lesson, allowing learners to interact with meaning before focusing on isolated language forms. Following Tomlinson’s (2003) text selection criteri</w:t>
      </w:r>
      <w:r>
        <w:rPr>
          <w:rFonts w:ascii="Times New Roman" w:eastAsia="Times New Roman" w:hAnsi="Times New Roman" w:cs="Times New Roman"/>
          <w:lang w:val="en-GB"/>
        </w:rPr>
        <w:t>a - clarity, relevance, emotional involvement, and meaningful content - supports both effective language learning and personal engagement with the material.</w:t>
      </w:r>
    </w:p>
    <w:p w14:paraId="3573E5CD" w14:textId="77777777" w:rsidR="00EC00C1" w:rsidRDefault="00C66C1C">
      <w:pPr>
        <w:spacing w:before="240" w:after="240"/>
        <w:rPr>
          <w:rFonts w:ascii="Times New Roman" w:eastAsia="Times New Roman" w:hAnsi="Times New Roman" w:cs="Times New Roman"/>
          <w:lang w:val="en-GB"/>
        </w:rPr>
      </w:pPr>
      <w:r>
        <w:rPr>
          <w:rFonts w:ascii="Times New Roman" w:eastAsia="Times New Roman" w:hAnsi="Times New Roman" w:cs="Times New Roman"/>
          <w:lang w:val="en-GB"/>
        </w:rPr>
        <w:lastRenderedPageBreak/>
        <w:t>This paper presents a lesson plan illustrating how creative text selection, guided by text-driven p</w:t>
      </w:r>
      <w:r>
        <w:rPr>
          <w:rFonts w:ascii="Times New Roman" w:eastAsia="Times New Roman" w:hAnsi="Times New Roman" w:cs="Times New Roman"/>
          <w:lang w:val="en-GB"/>
        </w:rPr>
        <w:t>rinciples, can enhance learner motivation, critical thinking, and meaningful classroom interaction.</w:t>
      </w:r>
    </w:p>
    <w:p w14:paraId="3A43B3CD" w14:textId="77777777" w:rsidR="00EC00C1" w:rsidRDefault="00EC00C1">
      <w:pPr>
        <w:spacing w:before="240" w:after="240"/>
        <w:rPr>
          <w:rFonts w:ascii="Times New Roman" w:eastAsia="Times New Roman" w:hAnsi="Times New Roman" w:cs="Times New Roman"/>
          <w:b/>
          <w:bCs/>
          <w:lang w:val="en-GB"/>
        </w:rPr>
      </w:pPr>
    </w:p>
    <w:p w14:paraId="5255A081" w14:textId="77777777" w:rsidR="00EC00C1" w:rsidRDefault="00C66C1C">
      <w:pPr>
        <w:spacing w:before="240" w:after="240"/>
        <w:rPr>
          <w:rFonts w:ascii="Times New Roman" w:eastAsia="Times New Roman" w:hAnsi="Times New Roman" w:cs="Times New Roman"/>
          <w:b/>
          <w:bCs/>
          <w:lang w:val="en-GB"/>
        </w:rPr>
      </w:pPr>
      <w:r>
        <w:rPr>
          <w:rFonts w:ascii="Times New Roman" w:eastAsia="Times New Roman" w:hAnsi="Times New Roman" w:cs="Times New Roman"/>
          <w:b/>
          <w:bCs/>
          <w:lang w:val="en-GB"/>
        </w:rPr>
        <w:t>Text-driven Approach</w:t>
      </w:r>
    </w:p>
    <w:p w14:paraId="39FB5752" w14:textId="77777777" w:rsidR="00EC00C1" w:rsidRDefault="00C66C1C">
      <w:pPr>
        <w:spacing w:before="240" w:after="240"/>
        <w:rPr>
          <w:lang w:val="en-GB"/>
        </w:rPr>
      </w:pPr>
      <w:r>
        <w:rPr>
          <w:rFonts w:ascii="Times New Roman" w:eastAsia="Times New Roman" w:hAnsi="Times New Roman" w:cs="Times New Roman"/>
          <w:lang w:val="en-GB"/>
        </w:rPr>
        <w:t>The lesson presented in this paper follows the text-driven approach (Tomlinson, 2003, pp. 119–121). In this approach, the text functio</w:t>
      </w:r>
      <w:r>
        <w:rPr>
          <w:rFonts w:ascii="Times New Roman" w:eastAsia="Times New Roman" w:hAnsi="Times New Roman" w:cs="Times New Roman"/>
          <w:lang w:val="en-GB"/>
        </w:rPr>
        <w:t>ns as the starting point of the lesson and shapes both the content and the language-focused work, rather than being used merely to practise pre-selected grammatical structures. Learners are initially encouraged to engage with the text as a meaningful whole</w:t>
      </w:r>
      <w:r>
        <w:rPr>
          <w:rFonts w:ascii="Times New Roman" w:eastAsia="Times New Roman" w:hAnsi="Times New Roman" w:cs="Times New Roman"/>
          <w:lang w:val="en-GB"/>
        </w:rPr>
        <w:t xml:space="preserve"> and to respond to it personally before their attention is directed towards specific language forms. A central principle of the text-driven approach is that emotional and cognitive engagement with a text should precede detailed language analysis.</w:t>
      </w:r>
    </w:p>
    <w:p w14:paraId="7A51B230" w14:textId="77777777" w:rsidR="00EC00C1" w:rsidRDefault="00C66C1C">
      <w:pPr>
        <w:spacing w:before="240" w:after="240"/>
        <w:rPr>
          <w:lang w:val="en-GB"/>
        </w:rPr>
      </w:pPr>
      <w:r>
        <w:rPr>
          <w:rFonts w:ascii="Times New Roman" w:eastAsia="Times New Roman" w:hAnsi="Times New Roman" w:cs="Times New Roman"/>
          <w:lang w:val="en-GB"/>
        </w:rPr>
        <w:t>In line w</w:t>
      </w:r>
      <w:r>
        <w:rPr>
          <w:rFonts w:ascii="Times New Roman" w:eastAsia="Times New Roman" w:hAnsi="Times New Roman" w:cs="Times New Roman"/>
          <w:lang w:val="en-GB"/>
        </w:rPr>
        <w:t>ith this principle, the lesson is organised into a sequence of five stages that guide learners from preparation to meaningful language use. Readiness activities aim to prepare learners for the topic by activating prior knowledge and creating interest. Expe</w:t>
      </w:r>
      <w:r>
        <w:rPr>
          <w:rFonts w:ascii="Times New Roman" w:eastAsia="Times New Roman" w:hAnsi="Times New Roman" w:cs="Times New Roman"/>
          <w:lang w:val="en-GB"/>
        </w:rPr>
        <w:t>riential activities allow learners to encounter the text holistically, with a primary focus on understanding meaning. During the intake response stage, learners reflect on the text and develop their understanding by expressing personal interpretations. The</w:t>
      </w:r>
      <w:r>
        <w:rPr>
          <w:rFonts w:ascii="Times New Roman" w:eastAsia="Times New Roman" w:hAnsi="Times New Roman" w:cs="Times New Roman"/>
          <w:lang w:val="en-GB"/>
        </w:rPr>
        <w:t xml:space="preserve"> input response stage draws attention to how meaning is conveyed through language, supporting awareness of form–meaning relationships within the text. Finally, development activities provide opportunities for learners to use language creatively and meaning</w:t>
      </w:r>
      <w:r>
        <w:rPr>
          <w:rFonts w:ascii="Times New Roman" w:eastAsia="Times New Roman" w:hAnsi="Times New Roman" w:cs="Times New Roman"/>
          <w:lang w:val="en-GB"/>
        </w:rPr>
        <w:t>fully, extending learning beyond the text itself.</w:t>
      </w:r>
    </w:p>
    <w:p w14:paraId="2B2DCDA1" w14:textId="65941E5B" w:rsidR="00EC00C1" w:rsidRDefault="00077FC8">
      <w:pPr>
        <w:spacing w:after="0"/>
        <w:rPr>
          <w:rFonts w:ascii="Times New Roman" w:eastAsia="Times New Roman" w:hAnsi="Times New Roman" w:cs="Times New Roman"/>
          <w:b/>
          <w:bCs/>
          <w:lang w:val="en-GB"/>
        </w:rPr>
      </w:pPr>
      <w:r>
        <w:rPr>
          <w:rFonts w:ascii="Times New Roman" w:eastAsia="Times New Roman" w:hAnsi="Times New Roman" w:cs="Times New Roman"/>
          <w:b/>
          <w:bCs/>
          <w:lang w:val="en-GB"/>
        </w:rPr>
        <w:t>Integration of the SDGs into lesson p</w:t>
      </w:r>
      <w:r w:rsidR="00C66C1C">
        <w:rPr>
          <w:rFonts w:ascii="Times New Roman" w:eastAsia="Times New Roman" w:hAnsi="Times New Roman" w:cs="Times New Roman"/>
          <w:b/>
          <w:bCs/>
          <w:lang w:val="en-GB"/>
        </w:rPr>
        <w:t>lan</w:t>
      </w:r>
    </w:p>
    <w:p w14:paraId="17366C70" w14:textId="77777777" w:rsidR="00EC00C1" w:rsidRDefault="00C66C1C">
      <w:pPr>
        <w:spacing w:before="240" w:after="240"/>
        <w:rPr>
          <w:lang w:val="en-GB"/>
        </w:rPr>
      </w:pPr>
      <w:r>
        <w:rPr>
          <w:rFonts w:ascii="Times New Roman" w:eastAsia="Times New Roman" w:hAnsi="Times New Roman" w:cs="Times New Roman"/>
          <w:lang w:val="en-GB"/>
        </w:rPr>
        <w:t xml:space="preserve">The Sustainable Development Goals (SDGs), developed by the United Nations, provided a conceptual framework for the lesson rather than determining its structure. The </w:t>
      </w:r>
      <w:r>
        <w:rPr>
          <w:rFonts w:ascii="Times New Roman" w:eastAsia="Times New Roman" w:hAnsi="Times New Roman" w:cs="Times New Roman"/>
          <w:lang w:val="en-GB"/>
        </w:rPr>
        <w:t>lesson focuses on ecological sustainability, addressing themes such as protecting natural resources, reducing pollution, and caring for land and water, corresponding to Life on Land (SDG 15), Life Below Water (SDG 14), and Clean Water and Sanitation (SDG 6</w:t>
      </w:r>
      <w:r>
        <w:rPr>
          <w:rFonts w:ascii="Times New Roman" w:eastAsia="Times New Roman" w:hAnsi="Times New Roman" w:cs="Times New Roman"/>
          <w:lang w:val="en-GB"/>
        </w:rPr>
        <w:t xml:space="preserve">) (United Nations, </w:t>
      </w:r>
      <w:proofErr w:type="spellStart"/>
      <w:r>
        <w:rPr>
          <w:rFonts w:ascii="Times New Roman" w:eastAsia="Times New Roman" w:hAnsi="Times New Roman" w:cs="Times New Roman"/>
          <w:lang w:val="en-GB"/>
        </w:rPr>
        <w:t>n.d.</w:t>
      </w:r>
      <w:proofErr w:type="spellEnd"/>
      <w:r>
        <w:rPr>
          <w:rFonts w:ascii="Times New Roman" w:eastAsia="Times New Roman" w:hAnsi="Times New Roman" w:cs="Times New Roman"/>
          <w:lang w:val="en-GB"/>
        </w:rPr>
        <w:t>).</w:t>
      </w:r>
    </w:p>
    <w:p w14:paraId="1DEABB16" w14:textId="77777777" w:rsidR="00EC00C1" w:rsidRDefault="00C66C1C">
      <w:pPr>
        <w:spacing w:before="240" w:after="240"/>
        <w:rPr>
          <w:rFonts w:ascii="Times New Roman" w:eastAsia="Times New Roman" w:hAnsi="Times New Roman" w:cs="Times New Roman"/>
          <w:lang w:val="en-GB"/>
        </w:rPr>
      </w:pPr>
      <w:r>
        <w:rPr>
          <w:rFonts w:ascii="Times New Roman" w:eastAsia="Times New Roman" w:hAnsi="Times New Roman" w:cs="Times New Roman"/>
          <w:lang w:val="en-GB"/>
        </w:rPr>
        <w:t>Beyond ecological concerns, the lesson intentionally incorporates cultural and social dimensions to support the transmission of values to younger generations. Highlighting the concept of hospitality, which occupies a central place</w:t>
      </w:r>
      <w:r>
        <w:rPr>
          <w:rFonts w:ascii="Times New Roman" w:eastAsia="Times New Roman" w:hAnsi="Times New Roman" w:cs="Times New Roman"/>
          <w:lang w:val="en-GB"/>
        </w:rPr>
        <w:t xml:space="preserve"> in Turkish culture, allows learners to connect environmental and social responsibility to familiar practices of care, respect, and shared responsibility. By presenting the Earth as a “guest,” the lesson not only engages learners in meaningful reflection b</w:t>
      </w:r>
      <w:r>
        <w:rPr>
          <w:rFonts w:ascii="Times New Roman" w:eastAsia="Times New Roman" w:hAnsi="Times New Roman" w:cs="Times New Roman"/>
          <w:lang w:val="en-GB"/>
        </w:rPr>
        <w:t>ut also encourages a transformative approach to learning, promoting the internalisation and continuation of culturally valued practices in a contemporary context.</w:t>
      </w:r>
    </w:p>
    <w:p w14:paraId="51180FE3" w14:textId="22780992" w:rsidR="00EC00C1" w:rsidRDefault="00077FC8">
      <w:pPr>
        <w:spacing w:before="240" w:after="240"/>
        <w:rPr>
          <w:lang w:val="en-GB"/>
        </w:rPr>
      </w:pPr>
      <w:r>
        <w:rPr>
          <w:rFonts w:ascii="Times New Roman" w:eastAsia="Times New Roman" w:hAnsi="Times New Roman" w:cs="Times New Roman"/>
          <w:b/>
          <w:bCs/>
          <w:lang w:val="en-GB"/>
        </w:rPr>
        <w:t>Lesson o</w:t>
      </w:r>
      <w:r w:rsidR="00C66C1C">
        <w:rPr>
          <w:rFonts w:ascii="Times New Roman" w:eastAsia="Times New Roman" w:hAnsi="Times New Roman" w:cs="Times New Roman"/>
          <w:b/>
          <w:bCs/>
          <w:lang w:val="en-GB"/>
        </w:rPr>
        <w:t>utline</w:t>
      </w:r>
    </w:p>
    <w:p w14:paraId="23264997" w14:textId="77777777" w:rsidR="00EC00C1" w:rsidRDefault="00C66C1C">
      <w:pPr>
        <w:spacing w:before="240" w:after="240"/>
        <w:rPr>
          <w:rFonts w:ascii="Times New Roman" w:eastAsia="Times New Roman" w:hAnsi="Times New Roman" w:cs="Times New Roman"/>
          <w:i/>
          <w:iCs/>
          <w:lang w:val="en-GB"/>
        </w:rPr>
      </w:pPr>
      <w:r>
        <w:rPr>
          <w:rFonts w:ascii="Times New Roman" w:eastAsia="Times New Roman" w:hAnsi="Times New Roman" w:cs="Times New Roman"/>
          <w:i/>
          <w:iCs/>
          <w:lang w:val="en-GB"/>
        </w:rPr>
        <w:lastRenderedPageBreak/>
        <w:t>Selection of the Topic, Materials, and the Text</w:t>
      </w:r>
    </w:p>
    <w:p w14:paraId="0EE1DC55" w14:textId="77777777" w:rsidR="00EC00C1" w:rsidRDefault="00C66C1C">
      <w:pPr>
        <w:spacing w:before="240" w:after="240"/>
        <w:rPr>
          <w:lang w:val="en-GB"/>
        </w:rPr>
      </w:pPr>
      <w:r>
        <w:rPr>
          <w:rFonts w:ascii="Times New Roman" w:eastAsia="Times New Roman" w:hAnsi="Times New Roman" w:cs="Times New Roman"/>
          <w:lang w:val="en-GB"/>
        </w:rPr>
        <w:t>The lesson outline below is based on the text-driven approach (Tomlinson, 2003). It was designed for sixth-grade learners aged 11–12 at A1–A2 level in a Turkish public middle school context, although it can be adapted to comparable educational settings. Th</w:t>
      </w:r>
      <w:r>
        <w:rPr>
          <w:rFonts w:ascii="Times New Roman" w:eastAsia="Times New Roman" w:hAnsi="Times New Roman" w:cs="Times New Roman"/>
          <w:lang w:val="en-GB"/>
        </w:rPr>
        <w:t>e main text used in the lesson is a fairy tale entitled “The Secret Message of the Blue Guest”, written specifically for the purposes of this lesson. The authors of this paper composed the text and used AI for language editing purposes. The text focuses on</w:t>
      </w:r>
      <w:r>
        <w:rPr>
          <w:rFonts w:ascii="Times New Roman" w:eastAsia="Times New Roman" w:hAnsi="Times New Roman" w:cs="Times New Roman"/>
          <w:lang w:val="en-GB"/>
        </w:rPr>
        <w:t xml:space="preserve"> environmental awareness and introduces the idea of caring for the Earth by presenting it metaphorically as a guest. </w:t>
      </w:r>
    </w:p>
    <w:p w14:paraId="09CE5E62" w14:textId="77777777" w:rsidR="00EC00C1" w:rsidRDefault="00C66C1C">
      <w:pPr>
        <w:spacing w:before="240" w:after="240"/>
        <w:rPr>
          <w:lang w:val="en-GB"/>
        </w:rPr>
      </w:pPr>
      <w:r>
        <w:rPr>
          <w:rFonts w:ascii="Times New Roman" w:eastAsia="Times New Roman" w:hAnsi="Times New Roman" w:cs="Times New Roman"/>
          <w:lang w:val="en-GB"/>
        </w:rPr>
        <w:t>In addition to the written text, the lesson incorporates visual materials, including an Earth model and pictures showing different emotion</w:t>
      </w:r>
      <w:r>
        <w:rPr>
          <w:rFonts w:ascii="Times New Roman" w:eastAsia="Times New Roman" w:hAnsi="Times New Roman" w:cs="Times New Roman"/>
          <w:lang w:val="en-GB"/>
        </w:rPr>
        <w:t>al states of the Earth, as well as listening input through teacher-led storytelling. These materials were selected to support comprehension and to address different learning preferences.</w:t>
      </w:r>
    </w:p>
    <w:p w14:paraId="4D077D3D" w14:textId="77777777" w:rsidR="00EC00C1" w:rsidRDefault="00C66C1C">
      <w:pPr>
        <w:spacing w:before="240" w:after="240"/>
        <w:rPr>
          <w:lang w:val="en-GB"/>
        </w:rPr>
      </w:pPr>
      <w:r>
        <w:rPr>
          <w:rFonts w:ascii="Times New Roman" w:eastAsia="Times New Roman" w:hAnsi="Times New Roman" w:cs="Times New Roman"/>
          <w:lang w:val="en-GB"/>
        </w:rPr>
        <w:t>Considering the learners’ age, language level, and cultural backgroun</w:t>
      </w:r>
      <w:r>
        <w:rPr>
          <w:rFonts w:ascii="Times New Roman" w:eastAsia="Times New Roman" w:hAnsi="Times New Roman" w:cs="Times New Roman"/>
          <w:lang w:val="en-GB"/>
        </w:rPr>
        <w:t>d, the topic was chosen because it was expected to be familiar and meaningful for the target learners. The cultural value of welcoming and caring for guests, highlighted in the Turkish as well as in numerous other cultures, is well established among learne</w:t>
      </w:r>
      <w:r>
        <w:rPr>
          <w:rFonts w:ascii="Times New Roman" w:eastAsia="Times New Roman" w:hAnsi="Times New Roman" w:cs="Times New Roman"/>
          <w:lang w:val="en-GB"/>
        </w:rPr>
        <w:t>rs and enables them to relate their everyday experiences to the environmental message of the lesson. For this reason, the topic was considered suitable for engaging learners both cognitively and affectively.</w:t>
      </w:r>
    </w:p>
    <w:p w14:paraId="335C6A5F" w14:textId="77777777" w:rsidR="00EC00C1" w:rsidRDefault="00EC00C1">
      <w:pPr>
        <w:spacing w:before="240" w:after="240"/>
        <w:rPr>
          <w:rFonts w:ascii="Times New Roman" w:eastAsia="Times New Roman" w:hAnsi="Times New Roman" w:cs="Times New Roman"/>
          <w:b/>
          <w:bCs/>
          <w:lang w:val="en-GB"/>
        </w:rPr>
      </w:pPr>
    </w:p>
    <w:p w14:paraId="7B6996D9" w14:textId="77777777" w:rsidR="00EC00C1" w:rsidRDefault="00C66C1C">
      <w:pPr>
        <w:spacing w:before="240" w:after="240"/>
        <w:rPr>
          <w:rFonts w:ascii="Times New Roman" w:eastAsia="Times New Roman" w:hAnsi="Times New Roman" w:cs="Times New Roman"/>
          <w:i/>
          <w:iCs/>
          <w:lang w:val="en-GB"/>
        </w:rPr>
      </w:pPr>
      <w:r>
        <w:rPr>
          <w:rFonts w:ascii="Times New Roman" w:eastAsia="Times New Roman" w:hAnsi="Times New Roman" w:cs="Times New Roman"/>
          <w:i/>
          <w:iCs/>
          <w:lang w:val="en-GB"/>
        </w:rPr>
        <w:t>Stage 1: Introducing the ‘Secret Guest’ (Readin</w:t>
      </w:r>
      <w:r>
        <w:rPr>
          <w:rFonts w:ascii="Times New Roman" w:eastAsia="Times New Roman" w:hAnsi="Times New Roman" w:cs="Times New Roman"/>
          <w:i/>
          <w:iCs/>
          <w:lang w:val="en-GB"/>
        </w:rPr>
        <w:t>ess)</w:t>
      </w:r>
    </w:p>
    <w:p w14:paraId="1CCD08F5" w14:textId="77777777" w:rsidR="00EC00C1" w:rsidRDefault="00C66C1C">
      <w:pPr>
        <w:spacing w:before="240" w:after="240"/>
        <w:rPr>
          <w:lang w:val="en-GB"/>
        </w:rPr>
      </w:pPr>
      <w:r>
        <w:rPr>
          <w:rFonts w:ascii="Times New Roman" w:eastAsia="Times New Roman" w:hAnsi="Times New Roman" w:cs="Times New Roman"/>
          <w:lang w:val="en-GB"/>
        </w:rPr>
        <w:t xml:space="preserve">The teacher enters the classroom holding an Earth model covered with a cloth. Without revealing what it is, the teacher invites learners to guess who the “secret guest” might be. This immediately arouses curiosity and creates a sense of anticipation. </w:t>
      </w:r>
      <w:r>
        <w:rPr>
          <w:rFonts w:ascii="Times New Roman" w:eastAsia="Times New Roman" w:hAnsi="Times New Roman" w:cs="Times New Roman"/>
          <w:lang w:val="en-GB"/>
        </w:rPr>
        <w:t>Once the object is revealed, the teacher leads a whole-class discussion by asking questions such as:</w:t>
      </w:r>
    </w:p>
    <w:p w14:paraId="00DD57E1" w14:textId="77777777" w:rsidR="00EC00C1" w:rsidRDefault="00C66C1C">
      <w:pPr>
        <w:spacing w:before="240" w:after="240"/>
        <w:rPr>
          <w:rFonts w:ascii="Times New Roman" w:eastAsia="Times New Roman" w:hAnsi="Times New Roman" w:cs="Times New Roman"/>
          <w:lang w:val="en-GB"/>
        </w:rPr>
      </w:pPr>
      <w:r>
        <w:rPr>
          <w:rFonts w:ascii="Times New Roman" w:eastAsia="Times New Roman" w:hAnsi="Times New Roman" w:cs="Times New Roman"/>
          <w:lang w:val="en-GB"/>
        </w:rPr>
        <w:t>How do we treat guests at home?</w:t>
      </w:r>
    </w:p>
    <w:p w14:paraId="4681010B" w14:textId="77777777" w:rsidR="00EC00C1" w:rsidRDefault="00C66C1C">
      <w:pPr>
        <w:spacing w:before="240" w:after="240"/>
        <w:rPr>
          <w:lang w:val="en-GB"/>
        </w:rPr>
      </w:pPr>
      <w:r>
        <w:rPr>
          <w:rFonts w:ascii="Times New Roman" w:eastAsia="Times New Roman" w:hAnsi="Times New Roman" w:cs="Times New Roman"/>
          <w:lang w:val="en-GB"/>
        </w:rPr>
        <w:t>What makes a guest feel happy and comfortable?</w:t>
      </w:r>
    </w:p>
    <w:p w14:paraId="5E11E693" w14:textId="77777777" w:rsidR="00EC00C1" w:rsidRDefault="00EC00C1">
      <w:pPr>
        <w:spacing w:before="240" w:after="240"/>
        <w:rPr>
          <w:rFonts w:ascii="Times New Roman" w:eastAsia="Times New Roman" w:hAnsi="Times New Roman" w:cs="Times New Roman"/>
          <w:i/>
          <w:iCs/>
          <w:lang w:val="en-GB"/>
        </w:rPr>
      </w:pPr>
    </w:p>
    <w:p w14:paraId="6FC78A10" w14:textId="77777777" w:rsidR="00EC00C1" w:rsidRDefault="00C66C1C">
      <w:pPr>
        <w:spacing w:before="240" w:after="240"/>
        <w:rPr>
          <w:rFonts w:ascii="Times New Roman" w:eastAsia="Times New Roman" w:hAnsi="Times New Roman" w:cs="Times New Roman"/>
          <w:lang w:val="en-GB"/>
        </w:rPr>
      </w:pPr>
      <w:r>
        <w:rPr>
          <w:rFonts w:ascii="Times New Roman" w:eastAsia="Times New Roman" w:hAnsi="Times New Roman" w:cs="Times New Roman"/>
          <w:i/>
          <w:iCs/>
          <w:lang w:val="en-GB"/>
        </w:rPr>
        <w:t>Stage 2: Activating Background Knowledge about the Earth (Readiness)</w:t>
      </w:r>
    </w:p>
    <w:p w14:paraId="550880E5" w14:textId="77777777" w:rsidR="00EC00C1" w:rsidRDefault="00C66C1C">
      <w:pPr>
        <w:spacing w:before="240" w:after="240"/>
        <w:rPr>
          <w:rFonts w:ascii="Times New Roman" w:eastAsia="Times New Roman" w:hAnsi="Times New Roman" w:cs="Times New Roman"/>
          <w:i/>
          <w:iCs/>
          <w:lang w:val="en-GB"/>
        </w:rPr>
      </w:pPr>
      <w:r>
        <w:rPr>
          <w:rFonts w:ascii="Times New Roman" w:eastAsia="Times New Roman" w:hAnsi="Times New Roman" w:cs="Times New Roman"/>
          <w:lang w:val="en-GB"/>
        </w:rPr>
        <w:t xml:space="preserve">The </w:t>
      </w:r>
      <w:r>
        <w:rPr>
          <w:rFonts w:ascii="Times New Roman" w:eastAsia="Times New Roman" w:hAnsi="Times New Roman" w:cs="Times New Roman"/>
          <w:lang w:val="en-GB"/>
        </w:rPr>
        <w:t>teacher draws a simple picture of a sad Earth on the board and asks learners why the Earth might be “crying.” Learners brainstorm reasons such as pollution, dirty water, or cutting down trees. The teacher then draws a happy Earth and elicits ideas about wh</w:t>
      </w:r>
      <w:r>
        <w:rPr>
          <w:rFonts w:ascii="Times New Roman" w:eastAsia="Times New Roman" w:hAnsi="Times New Roman" w:cs="Times New Roman"/>
          <w:lang w:val="en-GB"/>
        </w:rPr>
        <w:t>at could make the Earth happy, for example planting trees or keeping the environment clean.</w:t>
      </w:r>
    </w:p>
    <w:p w14:paraId="4245BF69" w14:textId="77777777" w:rsidR="00EC00C1" w:rsidRDefault="00EC00C1">
      <w:pPr>
        <w:spacing w:before="240" w:after="240"/>
        <w:rPr>
          <w:lang w:val="en-GB"/>
        </w:rPr>
      </w:pPr>
    </w:p>
    <w:p w14:paraId="08CD0068" w14:textId="77777777" w:rsidR="00EC00C1" w:rsidRDefault="00C66C1C">
      <w:pPr>
        <w:spacing w:before="240" w:after="240"/>
        <w:rPr>
          <w:rFonts w:ascii="Times New Roman" w:eastAsia="Times New Roman" w:hAnsi="Times New Roman" w:cs="Times New Roman"/>
          <w:i/>
          <w:iCs/>
          <w:lang w:val="en-GB"/>
        </w:rPr>
      </w:pPr>
      <w:r>
        <w:rPr>
          <w:rFonts w:ascii="Times New Roman" w:eastAsia="Times New Roman" w:hAnsi="Times New Roman" w:cs="Times New Roman"/>
          <w:i/>
          <w:iCs/>
          <w:lang w:val="en-GB"/>
        </w:rPr>
        <w:lastRenderedPageBreak/>
        <w:t>Stage 3: Preparing to Experience the Text (Experiential)</w:t>
      </w:r>
    </w:p>
    <w:p w14:paraId="3B95406B" w14:textId="77777777" w:rsidR="00EC00C1" w:rsidRDefault="00C66C1C">
      <w:pPr>
        <w:spacing w:before="240" w:after="240"/>
        <w:rPr>
          <w:lang w:val="en-GB"/>
        </w:rPr>
      </w:pPr>
      <w:r>
        <w:rPr>
          <w:rFonts w:ascii="Times New Roman" w:eastAsia="Times New Roman" w:hAnsi="Times New Roman" w:cs="Times New Roman"/>
          <w:lang w:val="en-GB"/>
        </w:rPr>
        <w:t>The teacher tells learners that they are about to listen to a fairy tale about the Earth. Learners are ask</w:t>
      </w:r>
      <w:r>
        <w:rPr>
          <w:rFonts w:ascii="Times New Roman" w:eastAsia="Times New Roman" w:hAnsi="Times New Roman" w:cs="Times New Roman"/>
          <w:lang w:val="en-GB"/>
        </w:rPr>
        <w:t>ed to close their eyes and imagine the Earth as a character. They are encouraged to think about how the Earth looks and feels while listening to the story.</w:t>
      </w:r>
    </w:p>
    <w:p w14:paraId="67D509E8" w14:textId="77777777" w:rsidR="00EC00C1" w:rsidRDefault="00C66C1C">
      <w:pPr>
        <w:spacing w:before="240" w:after="240"/>
        <w:rPr>
          <w:rFonts w:ascii="Times New Roman" w:eastAsia="Times New Roman" w:hAnsi="Times New Roman" w:cs="Times New Roman"/>
          <w:i/>
          <w:iCs/>
          <w:lang w:val="en-GB"/>
        </w:rPr>
      </w:pPr>
      <w:r>
        <w:rPr>
          <w:rFonts w:ascii="Times New Roman" w:eastAsia="Times New Roman" w:hAnsi="Times New Roman" w:cs="Times New Roman"/>
          <w:i/>
          <w:iCs/>
          <w:lang w:val="en-GB"/>
        </w:rPr>
        <w:t>Stage 4: Listening to the Fairy Tale (Experiential)</w:t>
      </w:r>
    </w:p>
    <w:p w14:paraId="72E9FC98" w14:textId="77777777" w:rsidR="00EC00C1" w:rsidRDefault="00C66C1C">
      <w:pPr>
        <w:spacing w:before="240" w:after="240"/>
        <w:rPr>
          <w:lang w:val="en-GB"/>
        </w:rPr>
      </w:pPr>
      <w:r>
        <w:rPr>
          <w:rFonts w:ascii="Times New Roman" w:eastAsia="Times New Roman" w:hAnsi="Times New Roman" w:cs="Times New Roman"/>
          <w:lang w:val="en-GB"/>
        </w:rPr>
        <w:t>The teacher reads the fairy tale aloud at a natu</w:t>
      </w:r>
      <w:r>
        <w:rPr>
          <w:rFonts w:ascii="Times New Roman" w:eastAsia="Times New Roman" w:hAnsi="Times New Roman" w:cs="Times New Roman"/>
          <w:lang w:val="en-GB"/>
        </w:rPr>
        <w:t>ral pace. Learners listen without interruption. The emphasis is on understanding the overall message and emotional tone rather than individual words or structures.</w:t>
      </w:r>
    </w:p>
    <w:p w14:paraId="158C41F7" w14:textId="77777777" w:rsidR="00EC00C1" w:rsidRDefault="00EC00C1">
      <w:pPr>
        <w:spacing w:before="240" w:after="240"/>
        <w:rPr>
          <w:rFonts w:ascii="Times New Roman" w:eastAsia="Times New Roman" w:hAnsi="Times New Roman" w:cs="Times New Roman"/>
          <w:lang w:val="en-GB"/>
        </w:rPr>
      </w:pPr>
    </w:p>
    <w:p w14:paraId="40CB6630" w14:textId="77777777" w:rsidR="00EC00C1" w:rsidRDefault="00C66C1C">
      <w:pPr>
        <w:spacing w:before="240" w:after="240"/>
        <w:rPr>
          <w:lang w:val="en-GB"/>
        </w:rPr>
      </w:pPr>
      <w:r>
        <w:rPr>
          <w:noProof/>
          <w:lang w:val="pl-PL" w:eastAsia="pl-PL"/>
        </w:rPr>
        <w:drawing>
          <wp:inline distT="0" distB="0" distL="114300" distR="114300" wp14:anchorId="69F5A5FF" wp14:editId="0FEE0D18">
            <wp:extent cx="5426710" cy="2997835"/>
            <wp:effectExtent l="0" t="0" r="0" b="0"/>
            <wp:docPr id="2053573974"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3573974" name="drawing"/>
                    <pic:cNvPicPr>
                      <a:picLocks noChangeAspect="1"/>
                    </pic:cNvPicPr>
                  </pic:nvPicPr>
                  <pic:blipFill>
                    <a:blip r:embed="rId7"/>
                    <a:stretch>
                      <a:fillRect/>
                    </a:stretch>
                  </pic:blipFill>
                  <pic:spPr>
                    <a:xfrm>
                      <a:off x="0" y="0"/>
                      <a:ext cx="5426879" cy="2997876"/>
                    </a:xfrm>
                    <a:prstGeom prst="rect">
                      <a:avLst/>
                    </a:prstGeom>
                  </pic:spPr>
                </pic:pic>
              </a:graphicData>
            </a:graphic>
          </wp:inline>
        </w:drawing>
      </w:r>
    </w:p>
    <w:p w14:paraId="561C27E3" w14:textId="77777777" w:rsidR="00EC00C1" w:rsidRDefault="00C66C1C">
      <w:pPr>
        <w:spacing w:before="240" w:after="240"/>
        <w:rPr>
          <w:rFonts w:ascii="Times New Roman" w:eastAsia="Times New Roman" w:hAnsi="Times New Roman" w:cs="Times New Roman"/>
          <w:i/>
          <w:iCs/>
          <w:lang w:val="en-GB"/>
        </w:rPr>
      </w:pPr>
      <w:r>
        <w:rPr>
          <w:rFonts w:ascii="Times New Roman" w:eastAsia="Times New Roman" w:hAnsi="Times New Roman" w:cs="Times New Roman"/>
          <w:lang w:val="en-GB"/>
        </w:rPr>
        <w:t>(Imagery generated using AI.</w:t>
      </w:r>
      <w:r>
        <w:rPr>
          <w:rFonts w:ascii="Aptos" w:eastAsia="Aptos" w:hAnsi="Aptos" w:cs="Aptos"/>
          <w:lang w:val="en-GB"/>
        </w:rPr>
        <w:t>)</w:t>
      </w:r>
    </w:p>
    <w:p w14:paraId="11331140" w14:textId="77777777" w:rsidR="00EC00C1" w:rsidRDefault="00C66C1C">
      <w:pPr>
        <w:spacing w:before="240" w:after="240"/>
        <w:rPr>
          <w:rFonts w:ascii="Times New Roman" w:eastAsia="Times New Roman" w:hAnsi="Times New Roman" w:cs="Times New Roman"/>
          <w:i/>
          <w:iCs/>
          <w:lang w:val="en-GB"/>
        </w:rPr>
      </w:pPr>
      <w:r>
        <w:rPr>
          <w:rFonts w:ascii="Times New Roman" w:eastAsia="Times New Roman" w:hAnsi="Times New Roman" w:cs="Times New Roman"/>
          <w:i/>
          <w:iCs/>
          <w:lang w:val="en-GB"/>
        </w:rPr>
        <w:t>Stage 5: Visualizing the Earth (Intake Response)</w:t>
      </w:r>
    </w:p>
    <w:p w14:paraId="6F29794C" w14:textId="77777777" w:rsidR="00EC00C1" w:rsidRDefault="00C66C1C">
      <w:pPr>
        <w:spacing w:before="240" w:after="240"/>
        <w:rPr>
          <w:lang w:val="en-GB"/>
        </w:rPr>
      </w:pPr>
      <w:r>
        <w:rPr>
          <w:rFonts w:ascii="Times New Roman" w:eastAsia="Times New Roman" w:hAnsi="Times New Roman" w:cs="Times New Roman"/>
          <w:lang w:val="en-GB"/>
        </w:rPr>
        <w:t>After list</w:t>
      </w:r>
      <w:r>
        <w:rPr>
          <w:rFonts w:ascii="Times New Roman" w:eastAsia="Times New Roman" w:hAnsi="Times New Roman" w:cs="Times New Roman"/>
          <w:lang w:val="en-GB"/>
        </w:rPr>
        <w:t xml:space="preserve">ening, learners work in small groups. The teacher shows three pictures of the Earth: one happy, one sad, and one tired. Each group discusses which picture best matches the Earth they imagined while listening to the story and explains their choice to their </w:t>
      </w:r>
      <w:r>
        <w:rPr>
          <w:rFonts w:ascii="Times New Roman" w:eastAsia="Times New Roman" w:hAnsi="Times New Roman" w:cs="Times New Roman"/>
          <w:lang w:val="en-GB"/>
        </w:rPr>
        <w:t>group members.</w:t>
      </w:r>
    </w:p>
    <w:p w14:paraId="251F4987" w14:textId="77777777" w:rsidR="00EC00C1" w:rsidRDefault="00EC00C1">
      <w:pPr>
        <w:spacing w:before="240" w:after="240"/>
        <w:rPr>
          <w:rFonts w:ascii="Times New Roman" w:eastAsia="Times New Roman" w:hAnsi="Times New Roman" w:cs="Times New Roman"/>
          <w:lang w:val="en-GB"/>
        </w:rPr>
      </w:pPr>
    </w:p>
    <w:p w14:paraId="3C548FB1" w14:textId="77777777" w:rsidR="00EC00C1" w:rsidRDefault="00C66C1C">
      <w:pPr>
        <w:spacing w:before="240" w:after="240"/>
        <w:rPr>
          <w:lang w:val="en-GB"/>
        </w:rPr>
      </w:pPr>
      <w:r>
        <w:rPr>
          <w:noProof/>
          <w:lang w:val="pl-PL" w:eastAsia="pl-PL"/>
        </w:rPr>
        <w:lastRenderedPageBreak/>
        <w:drawing>
          <wp:inline distT="0" distB="0" distL="114300" distR="114300" wp14:anchorId="3A7902F3" wp14:editId="4F72E4B7">
            <wp:extent cx="2792730" cy="1863090"/>
            <wp:effectExtent l="0" t="0" r="11430" b="11430"/>
            <wp:docPr id="14857402"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57402" name="drawing"/>
                    <pic:cNvPicPr>
                      <a:picLocks noChangeAspect="1"/>
                    </pic:cNvPicPr>
                  </pic:nvPicPr>
                  <pic:blipFill>
                    <a:blip r:embed="rId8"/>
                    <a:stretch>
                      <a:fillRect/>
                    </a:stretch>
                  </pic:blipFill>
                  <pic:spPr>
                    <a:xfrm>
                      <a:off x="0" y="0"/>
                      <a:ext cx="2792730" cy="1863090"/>
                    </a:xfrm>
                    <a:prstGeom prst="rect">
                      <a:avLst/>
                    </a:prstGeom>
                  </pic:spPr>
                </pic:pic>
              </a:graphicData>
            </a:graphic>
          </wp:inline>
        </w:drawing>
      </w:r>
    </w:p>
    <w:p w14:paraId="1319565D" w14:textId="77777777" w:rsidR="00EC00C1" w:rsidRDefault="00C66C1C">
      <w:pPr>
        <w:spacing w:before="240" w:after="240"/>
        <w:rPr>
          <w:rFonts w:ascii="Times New Roman" w:eastAsia="Times New Roman" w:hAnsi="Times New Roman" w:cs="Times New Roman"/>
          <w:i/>
          <w:iCs/>
          <w:lang w:val="en-GB"/>
        </w:rPr>
      </w:pPr>
      <w:r>
        <w:rPr>
          <w:rFonts w:ascii="Times New Roman" w:eastAsia="Times New Roman" w:hAnsi="Times New Roman" w:cs="Times New Roman"/>
          <w:lang w:val="en-GB"/>
        </w:rPr>
        <w:t>(Images generated using AI.</w:t>
      </w:r>
      <w:r>
        <w:rPr>
          <w:rFonts w:ascii="Aptos" w:eastAsia="Aptos" w:hAnsi="Aptos" w:cs="Aptos"/>
          <w:lang w:val="en-GB"/>
        </w:rPr>
        <w:t>)</w:t>
      </w:r>
    </w:p>
    <w:p w14:paraId="4E12F830" w14:textId="77777777" w:rsidR="00EC00C1" w:rsidRDefault="00C66C1C">
      <w:pPr>
        <w:spacing w:before="240" w:after="240"/>
        <w:rPr>
          <w:rFonts w:ascii="Times New Roman" w:eastAsia="Times New Roman" w:hAnsi="Times New Roman" w:cs="Times New Roman"/>
          <w:i/>
          <w:iCs/>
          <w:lang w:val="en-GB"/>
        </w:rPr>
      </w:pPr>
      <w:r>
        <w:rPr>
          <w:rFonts w:ascii="Times New Roman" w:eastAsia="Times New Roman" w:hAnsi="Times New Roman" w:cs="Times New Roman"/>
          <w:i/>
          <w:iCs/>
          <w:lang w:val="en-GB"/>
        </w:rPr>
        <w:t>Stage 6: Discovering the Earth’s ‘Secrets’ (Intake Response)</w:t>
      </w:r>
    </w:p>
    <w:p w14:paraId="48C83170" w14:textId="77777777" w:rsidR="00EC00C1" w:rsidRDefault="00C66C1C">
      <w:pPr>
        <w:spacing w:before="240" w:after="240"/>
        <w:rPr>
          <w:lang w:val="en-GB"/>
        </w:rPr>
      </w:pPr>
      <w:r>
        <w:rPr>
          <w:rFonts w:ascii="Times New Roman" w:eastAsia="Times New Roman" w:hAnsi="Times New Roman" w:cs="Times New Roman"/>
          <w:lang w:val="en-GB"/>
        </w:rPr>
        <w:t>Learners look again at the ideas written on the board in Stage 2. The teacher then delivers copies of the fairy tale, so that the learners read it i</w:t>
      </w:r>
      <w:r>
        <w:rPr>
          <w:rFonts w:ascii="Times New Roman" w:eastAsia="Times New Roman" w:hAnsi="Times New Roman" w:cs="Times New Roman"/>
          <w:lang w:val="en-GB"/>
        </w:rPr>
        <w:t>n their groups and try to find new “secrets” or rules that can help make the Earth happy but have not been mentioned earlier.</w:t>
      </w:r>
    </w:p>
    <w:p w14:paraId="431D7406" w14:textId="77777777" w:rsidR="00EC00C1" w:rsidRDefault="00EC00C1">
      <w:pPr>
        <w:spacing w:before="240" w:after="240"/>
        <w:rPr>
          <w:rFonts w:ascii="Times New Roman" w:eastAsia="Times New Roman" w:hAnsi="Times New Roman" w:cs="Times New Roman"/>
          <w:i/>
          <w:iCs/>
          <w:lang w:val="en-GB"/>
        </w:rPr>
      </w:pPr>
    </w:p>
    <w:p w14:paraId="5BF8D7F4" w14:textId="77777777" w:rsidR="00EC00C1" w:rsidRDefault="00C66C1C">
      <w:pPr>
        <w:spacing w:before="240" w:after="240"/>
        <w:rPr>
          <w:rFonts w:ascii="Times New Roman" w:eastAsia="Times New Roman" w:hAnsi="Times New Roman" w:cs="Times New Roman"/>
          <w:i/>
          <w:iCs/>
          <w:lang w:val="en-GB"/>
        </w:rPr>
      </w:pPr>
      <w:r>
        <w:rPr>
          <w:rFonts w:ascii="Times New Roman" w:eastAsia="Times New Roman" w:hAnsi="Times New Roman" w:cs="Times New Roman"/>
          <w:i/>
          <w:iCs/>
          <w:lang w:val="en-GB"/>
        </w:rPr>
        <w:t>Stage 7: Sharing and Comparing Ideas (Intake Response)</w:t>
      </w:r>
    </w:p>
    <w:p w14:paraId="74819A4F" w14:textId="77777777" w:rsidR="00EC00C1" w:rsidRDefault="00C66C1C">
      <w:pPr>
        <w:spacing w:before="240" w:after="240"/>
        <w:rPr>
          <w:rFonts w:ascii="Times New Roman" w:eastAsia="Times New Roman" w:hAnsi="Times New Roman" w:cs="Times New Roman"/>
          <w:lang w:val="en-GB"/>
        </w:rPr>
      </w:pPr>
      <w:r>
        <w:rPr>
          <w:rFonts w:ascii="Times New Roman" w:eastAsia="Times New Roman" w:hAnsi="Times New Roman" w:cs="Times New Roman"/>
          <w:lang w:val="en-GB"/>
        </w:rPr>
        <w:t>Learners form new groups and share their ideas from Stages 5 and 6. By com</w:t>
      </w:r>
      <w:r>
        <w:rPr>
          <w:rFonts w:ascii="Times New Roman" w:eastAsia="Times New Roman" w:hAnsi="Times New Roman" w:cs="Times New Roman"/>
          <w:lang w:val="en-GB"/>
        </w:rPr>
        <w:t xml:space="preserve">paring their interpretations, they realise that different readers may focus on different aspects of the same text. </w:t>
      </w:r>
    </w:p>
    <w:p w14:paraId="2B09AD68" w14:textId="77777777" w:rsidR="00EC00C1" w:rsidRDefault="00EC00C1">
      <w:pPr>
        <w:spacing w:before="240" w:after="240"/>
        <w:rPr>
          <w:rFonts w:ascii="Times New Roman" w:eastAsia="Times New Roman" w:hAnsi="Times New Roman" w:cs="Times New Roman"/>
          <w:lang w:val="en-GB"/>
        </w:rPr>
      </w:pPr>
    </w:p>
    <w:p w14:paraId="2D4E270E" w14:textId="77777777" w:rsidR="00EC00C1" w:rsidRDefault="00C66C1C">
      <w:pPr>
        <w:spacing w:before="240" w:after="240"/>
        <w:rPr>
          <w:rFonts w:ascii="Times New Roman" w:eastAsia="Times New Roman" w:hAnsi="Times New Roman" w:cs="Times New Roman"/>
          <w:i/>
          <w:iCs/>
          <w:lang w:val="en-GB"/>
        </w:rPr>
      </w:pPr>
      <w:r>
        <w:rPr>
          <w:rFonts w:ascii="Times New Roman" w:eastAsia="Times New Roman" w:hAnsi="Times New Roman" w:cs="Times New Roman"/>
          <w:i/>
          <w:iCs/>
          <w:lang w:val="en-GB"/>
        </w:rPr>
        <w:t>Stage 8: Focusing on Language for Advice (Input Response)</w:t>
      </w:r>
    </w:p>
    <w:p w14:paraId="2A3D0760" w14:textId="77777777" w:rsidR="00EC00C1" w:rsidRDefault="00C66C1C">
      <w:pPr>
        <w:spacing w:before="240" w:after="240"/>
        <w:rPr>
          <w:lang w:val="en-GB"/>
        </w:rPr>
      </w:pPr>
      <w:r>
        <w:rPr>
          <w:rFonts w:ascii="Times New Roman" w:eastAsia="Times New Roman" w:hAnsi="Times New Roman" w:cs="Times New Roman"/>
          <w:lang w:val="en-GB"/>
        </w:rPr>
        <w:t xml:space="preserve">The teacher asks learners how the Earth gives advice in the story and draws attention to the words </w:t>
      </w:r>
      <w:r>
        <w:rPr>
          <w:rFonts w:ascii="Times New Roman" w:eastAsia="Times New Roman" w:hAnsi="Times New Roman" w:cs="Times New Roman"/>
          <w:i/>
          <w:lang w:val="en-GB"/>
        </w:rPr>
        <w:t>should</w:t>
      </w:r>
      <w:r>
        <w:rPr>
          <w:rFonts w:ascii="Times New Roman" w:eastAsia="Times New Roman" w:hAnsi="Times New Roman" w:cs="Times New Roman"/>
          <w:lang w:val="en-GB"/>
        </w:rPr>
        <w:t xml:space="preserve"> and </w:t>
      </w:r>
      <w:r>
        <w:rPr>
          <w:rFonts w:ascii="Times New Roman" w:eastAsia="Times New Roman" w:hAnsi="Times New Roman" w:cs="Times New Roman"/>
          <w:i/>
          <w:lang w:val="en-GB"/>
        </w:rPr>
        <w:t>shouldn’t</w:t>
      </w:r>
      <w:r>
        <w:rPr>
          <w:rFonts w:ascii="Times New Roman" w:eastAsia="Times New Roman" w:hAnsi="Times New Roman" w:cs="Times New Roman"/>
          <w:lang w:val="en-GB"/>
        </w:rPr>
        <w:t>. Learners reread the text and highlight examples of these structures.</w:t>
      </w:r>
    </w:p>
    <w:p w14:paraId="0250A5B3" w14:textId="77777777" w:rsidR="00EC00C1" w:rsidRDefault="00C66C1C">
      <w:pPr>
        <w:spacing w:before="240" w:after="240"/>
        <w:rPr>
          <w:lang w:val="en-GB"/>
        </w:rPr>
      </w:pPr>
      <w:r>
        <w:rPr>
          <w:rFonts w:ascii="Times New Roman" w:eastAsia="Times New Roman" w:hAnsi="Times New Roman" w:cs="Times New Roman"/>
          <w:lang w:val="en-GB"/>
        </w:rPr>
        <w:t xml:space="preserve">The teacher briefly explains how should and shouldn’t are used to </w:t>
      </w:r>
      <w:r>
        <w:rPr>
          <w:rFonts w:ascii="Times New Roman" w:eastAsia="Times New Roman" w:hAnsi="Times New Roman" w:cs="Times New Roman"/>
          <w:lang w:val="en-GB"/>
        </w:rPr>
        <w:t>give advice and monitors pair work while learners find examples in the text.</w:t>
      </w:r>
    </w:p>
    <w:p w14:paraId="6AF183DD" w14:textId="77777777" w:rsidR="00EC00C1" w:rsidRDefault="00EC00C1">
      <w:pPr>
        <w:spacing w:before="240" w:after="240"/>
        <w:rPr>
          <w:rFonts w:ascii="Times New Roman" w:eastAsia="Times New Roman" w:hAnsi="Times New Roman" w:cs="Times New Roman"/>
          <w:lang w:val="en-GB"/>
        </w:rPr>
      </w:pPr>
    </w:p>
    <w:p w14:paraId="4E5CAC33" w14:textId="77777777" w:rsidR="00EC00C1" w:rsidRDefault="00C66C1C">
      <w:pPr>
        <w:spacing w:before="240" w:after="240"/>
        <w:rPr>
          <w:rFonts w:ascii="Times New Roman" w:eastAsia="Times New Roman" w:hAnsi="Times New Roman" w:cs="Times New Roman"/>
          <w:i/>
          <w:iCs/>
          <w:lang w:val="en-GB"/>
        </w:rPr>
      </w:pPr>
      <w:r>
        <w:rPr>
          <w:rFonts w:ascii="Times New Roman" w:eastAsia="Times New Roman" w:hAnsi="Times New Roman" w:cs="Times New Roman"/>
          <w:i/>
          <w:iCs/>
          <w:lang w:val="en-GB"/>
        </w:rPr>
        <w:t>Stage 9: Writing a ‘Secret Letter’ to the Earth (Development)</w:t>
      </w:r>
    </w:p>
    <w:p w14:paraId="5446F51F" w14:textId="77777777" w:rsidR="00EC00C1" w:rsidRDefault="00C66C1C">
      <w:pPr>
        <w:spacing w:before="240" w:after="240"/>
        <w:rPr>
          <w:lang w:val="en-GB"/>
        </w:rPr>
      </w:pPr>
      <w:r>
        <w:rPr>
          <w:rFonts w:ascii="Times New Roman" w:eastAsia="Times New Roman" w:hAnsi="Times New Roman" w:cs="Times New Roman"/>
          <w:lang w:val="en-GB"/>
        </w:rPr>
        <w:t>Learners work in pairs and imagine that they are “Guardians of the Earth.” They write a short secret letter to the E</w:t>
      </w:r>
      <w:r>
        <w:rPr>
          <w:rFonts w:ascii="Times New Roman" w:eastAsia="Times New Roman" w:hAnsi="Times New Roman" w:cs="Times New Roman"/>
          <w:lang w:val="en-GB"/>
        </w:rPr>
        <w:t xml:space="preserve">arth, using should and shouldn’t to give simple advice, such as protecting animals, saving water, or planting trees. </w:t>
      </w:r>
    </w:p>
    <w:p w14:paraId="413682E0" w14:textId="77777777" w:rsidR="00EC00C1" w:rsidRDefault="00C66C1C">
      <w:pPr>
        <w:spacing w:before="240" w:after="240"/>
        <w:rPr>
          <w:lang w:val="en-GB"/>
        </w:rPr>
      </w:pPr>
      <w:r>
        <w:rPr>
          <w:rFonts w:ascii="Times New Roman" w:eastAsia="Times New Roman" w:hAnsi="Times New Roman" w:cs="Times New Roman"/>
          <w:lang w:val="en-GB"/>
        </w:rPr>
        <w:t xml:space="preserve"> </w:t>
      </w:r>
    </w:p>
    <w:p w14:paraId="63479255" w14:textId="77777777" w:rsidR="00EC00C1" w:rsidRDefault="00C66C1C">
      <w:pPr>
        <w:spacing w:before="240" w:after="240"/>
        <w:rPr>
          <w:rFonts w:ascii="Times New Roman" w:eastAsia="Times New Roman" w:hAnsi="Times New Roman" w:cs="Times New Roman"/>
          <w:lang w:val="en-GB"/>
        </w:rPr>
      </w:pPr>
      <w:r>
        <w:rPr>
          <w:rFonts w:ascii="Times New Roman" w:eastAsia="Times New Roman" w:hAnsi="Times New Roman" w:cs="Times New Roman"/>
          <w:i/>
          <w:iCs/>
          <w:lang w:val="en-GB"/>
        </w:rPr>
        <w:lastRenderedPageBreak/>
        <w:t>Stage 10: Reflecting on the Core Messages (Development)</w:t>
      </w:r>
    </w:p>
    <w:p w14:paraId="4BC5A13E" w14:textId="77777777" w:rsidR="00EC00C1" w:rsidRDefault="00C66C1C">
      <w:pPr>
        <w:spacing w:before="240" w:after="240"/>
        <w:rPr>
          <w:rFonts w:ascii="Times New Roman" w:eastAsia="Times New Roman" w:hAnsi="Times New Roman" w:cs="Times New Roman"/>
          <w:lang w:val="en-GB"/>
        </w:rPr>
      </w:pPr>
      <w:r>
        <w:rPr>
          <w:rFonts w:ascii="Times New Roman" w:eastAsia="Times New Roman" w:hAnsi="Times New Roman" w:cs="Times New Roman"/>
          <w:lang w:val="en-GB"/>
        </w:rPr>
        <w:t xml:space="preserve">Learners reread the fairy tale and focus on two key ideas: the Earth’s </w:t>
      </w:r>
      <w:r>
        <w:rPr>
          <w:rFonts w:ascii="Times New Roman" w:eastAsia="Times New Roman" w:hAnsi="Times New Roman" w:cs="Times New Roman"/>
          <w:lang w:val="en-GB"/>
        </w:rPr>
        <w:t>“treasures” and the sentence “I am your home.” They discuss in groups what these expressions mean. Learners are allowed to use their first language if needed to express deeper ideas.</w:t>
      </w:r>
    </w:p>
    <w:p w14:paraId="61BC707F" w14:textId="77777777" w:rsidR="00EC00C1" w:rsidRDefault="00C66C1C">
      <w:pPr>
        <w:spacing w:before="240" w:after="240"/>
        <w:rPr>
          <w:rFonts w:ascii="Times New Roman" w:eastAsia="Times New Roman" w:hAnsi="Times New Roman" w:cs="Times New Roman"/>
          <w:b/>
          <w:lang w:val="en-GB"/>
        </w:rPr>
      </w:pPr>
      <w:bookmarkStart w:id="0" w:name="_GoBack"/>
      <w:bookmarkEnd w:id="0"/>
      <w:r>
        <w:rPr>
          <w:rFonts w:ascii="Times New Roman" w:eastAsia="Times New Roman" w:hAnsi="Times New Roman" w:cs="Times New Roman"/>
          <w:b/>
          <w:lang w:val="en-GB"/>
        </w:rPr>
        <w:t>References</w:t>
      </w:r>
    </w:p>
    <w:p w14:paraId="1534B3B2" w14:textId="77777777" w:rsidR="00EC00C1" w:rsidRDefault="00C66C1C">
      <w:pPr>
        <w:spacing w:before="220" w:line="360" w:lineRule="auto"/>
        <w:rPr>
          <w:rFonts w:ascii="Times New Roman" w:eastAsia="Times New Roman" w:hAnsi="Times New Roman" w:cs="Times New Roman"/>
          <w:lang w:val="en-GB"/>
        </w:rPr>
      </w:pPr>
      <w:proofErr w:type="spellStart"/>
      <w:r>
        <w:rPr>
          <w:rFonts w:ascii="Times New Roman" w:eastAsia="Times New Roman" w:hAnsi="Times New Roman" w:cs="Times New Roman"/>
          <w:lang w:val="en-GB"/>
        </w:rPr>
        <w:t>Rathert</w:t>
      </w:r>
      <w:proofErr w:type="spellEnd"/>
      <w:r>
        <w:rPr>
          <w:rFonts w:ascii="Times New Roman" w:eastAsia="Times New Roman" w:hAnsi="Times New Roman" w:cs="Times New Roman"/>
          <w:lang w:val="en-GB"/>
        </w:rPr>
        <w:t xml:space="preserve">, S., &amp; </w:t>
      </w:r>
      <w:proofErr w:type="spellStart"/>
      <w:r>
        <w:rPr>
          <w:rFonts w:ascii="Times New Roman" w:eastAsia="Times New Roman" w:hAnsi="Times New Roman" w:cs="Times New Roman"/>
          <w:lang w:val="en-GB"/>
        </w:rPr>
        <w:t>Cabaroğlu</w:t>
      </w:r>
      <w:proofErr w:type="spellEnd"/>
      <w:r>
        <w:rPr>
          <w:rFonts w:ascii="Times New Roman" w:eastAsia="Times New Roman" w:hAnsi="Times New Roman" w:cs="Times New Roman"/>
          <w:lang w:val="en-GB"/>
        </w:rPr>
        <w:t>, N. (2022). Theorising textbook ad</w:t>
      </w:r>
      <w:r>
        <w:rPr>
          <w:rFonts w:ascii="Times New Roman" w:eastAsia="Times New Roman" w:hAnsi="Times New Roman" w:cs="Times New Roman"/>
          <w:lang w:val="en-GB"/>
        </w:rPr>
        <w:t xml:space="preserve">aptation in English language teaching. </w:t>
      </w:r>
      <w:r>
        <w:rPr>
          <w:rFonts w:ascii="Times New Roman" w:eastAsia="Times New Roman" w:hAnsi="Times New Roman" w:cs="Times New Roman"/>
          <w:i/>
          <w:iCs/>
          <w:lang w:val="en-GB"/>
        </w:rPr>
        <w:t>CEPS Journal, 12</w:t>
      </w:r>
      <w:r>
        <w:rPr>
          <w:rFonts w:ascii="Times New Roman" w:eastAsia="Times New Roman" w:hAnsi="Times New Roman" w:cs="Times New Roman"/>
          <w:lang w:val="en-GB"/>
        </w:rPr>
        <w:t xml:space="preserve">(2), 169-188. </w:t>
      </w:r>
      <w:hyperlink r:id="rId9" w:history="1">
        <w:r>
          <w:rPr>
            <w:rStyle w:val="Hipercze"/>
            <w:rFonts w:ascii="Times New Roman" w:eastAsia="Times New Roman" w:hAnsi="Times New Roman" w:cs="Times New Roman"/>
            <w:bCs/>
            <w:lang w:val="en-GB"/>
          </w:rPr>
          <w:t>https://doi.org/10.25656/01:25227</w:t>
        </w:r>
      </w:hyperlink>
    </w:p>
    <w:p w14:paraId="21DE7B4C" w14:textId="77777777" w:rsidR="00EC00C1" w:rsidRDefault="00C66C1C">
      <w:pPr>
        <w:spacing w:before="220" w:line="360" w:lineRule="auto"/>
        <w:rPr>
          <w:rFonts w:ascii="Times New Roman" w:eastAsia="Times New Roman" w:hAnsi="Times New Roman" w:cs="Times New Roman"/>
          <w:color w:val="4472C4"/>
          <w:lang w:val="en-GB"/>
        </w:rPr>
      </w:pPr>
      <w:r>
        <w:rPr>
          <w:rFonts w:ascii="Times New Roman" w:eastAsia="Times New Roman" w:hAnsi="Times New Roman" w:cs="Times New Roman"/>
          <w:lang w:val="en-GB"/>
        </w:rPr>
        <w:t>Tomlinson, B. (2003). Developing principled frameworks for materials development. In B. Tomlinson (Ed.)</w:t>
      </w:r>
      <w:r>
        <w:rPr>
          <w:rFonts w:ascii="Times New Roman" w:eastAsia="Times New Roman" w:hAnsi="Times New Roman" w:cs="Times New Roman"/>
          <w:lang w:val="en-GB"/>
        </w:rPr>
        <w:t xml:space="preserve">, </w:t>
      </w:r>
      <w:r>
        <w:rPr>
          <w:rFonts w:ascii="Times New Roman" w:eastAsia="Times New Roman" w:hAnsi="Times New Roman" w:cs="Times New Roman"/>
          <w:i/>
          <w:iCs/>
          <w:lang w:val="en-GB"/>
        </w:rPr>
        <w:t>Developing materials for language teaching</w:t>
      </w:r>
      <w:r>
        <w:rPr>
          <w:rFonts w:ascii="Times New Roman" w:eastAsia="Times New Roman" w:hAnsi="Times New Roman" w:cs="Times New Roman"/>
          <w:lang w:val="en-GB"/>
        </w:rPr>
        <w:t xml:space="preserve"> (pp. 107–129). Bloomsbury Academic. </w:t>
      </w:r>
      <w:hyperlink r:id="rId10">
        <w:r>
          <w:rPr>
            <w:rStyle w:val="Hipercze"/>
            <w:rFonts w:ascii="Times New Roman" w:eastAsia="Times New Roman" w:hAnsi="Times New Roman" w:cs="Times New Roman"/>
            <w:color w:val="4472C4"/>
            <w:lang w:val="en-GB"/>
          </w:rPr>
          <w:t>https://doi.org/10.5040/9781474211826.ch-006</w:t>
        </w:r>
      </w:hyperlink>
    </w:p>
    <w:p w14:paraId="6F2CDEF5" w14:textId="77777777" w:rsidR="00EC00C1" w:rsidRDefault="00C66C1C">
      <w:pPr>
        <w:spacing w:before="220" w:line="360" w:lineRule="auto"/>
        <w:rPr>
          <w:lang w:val="en-GB"/>
        </w:rPr>
      </w:pPr>
      <w:r>
        <w:rPr>
          <w:rFonts w:ascii="Times New Roman" w:eastAsia="Times New Roman" w:hAnsi="Times New Roman" w:cs="Times New Roman"/>
          <w:color w:val="000000" w:themeColor="text1"/>
          <w:lang w:val="en-GB"/>
        </w:rPr>
        <w:t xml:space="preserve">Thayer, T. (2014, August 28). </w:t>
      </w:r>
      <w:r>
        <w:rPr>
          <w:rFonts w:ascii="Times New Roman" w:eastAsia="Times New Roman" w:hAnsi="Times New Roman" w:cs="Times New Roman"/>
          <w:i/>
          <w:color w:val="000000" w:themeColor="text1"/>
          <w:lang w:val="en-GB"/>
        </w:rPr>
        <w:t xml:space="preserve">Who said, “If we teach today’s </w:t>
      </w:r>
      <w:r>
        <w:rPr>
          <w:rFonts w:ascii="Times New Roman" w:eastAsia="Times New Roman" w:hAnsi="Times New Roman" w:cs="Times New Roman"/>
          <w:i/>
          <w:color w:val="000000" w:themeColor="text1"/>
          <w:lang w:val="en-GB"/>
        </w:rPr>
        <w:t>students as we taught yesterday’s, we rob them of tomorrow.”?</w:t>
      </w:r>
      <w:r>
        <w:rPr>
          <w:rFonts w:ascii="Times New Roman" w:eastAsia="Times New Roman" w:hAnsi="Times New Roman" w:cs="Times New Roman"/>
          <w:color w:val="000000" w:themeColor="text1"/>
          <w:lang w:val="en-GB"/>
        </w:rPr>
        <w:t xml:space="preserve"> Education4site. </w:t>
      </w:r>
      <w:r>
        <w:rPr>
          <w:rFonts w:ascii="Times New Roman" w:eastAsia="Times New Roman" w:hAnsi="Times New Roman" w:cs="Times New Roman"/>
          <w:color w:val="4472C4"/>
          <w:lang w:val="en-GB"/>
        </w:rPr>
        <w:t>https://www.education4site.org/blog/2014/who-said-if-we-teach-todays-students-as-we-taught-yesterdays-we-rob-them-of-tomorrow/</w:t>
      </w:r>
    </w:p>
    <w:p w14:paraId="277260BB" w14:textId="77777777" w:rsidR="00EC00C1" w:rsidRDefault="00C66C1C">
      <w:pPr>
        <w:spacing w:after="0"/>
        <w:rPr>
          <w:rStyle w:val="Hipercze"/>
          <w:rFonts w:ascii="Times New Roman" w:eastAsia="Times New Roman" w:hAnsi="Times New Roman" w:cs="Times New Roman"/>
          <w:color w:val="2E75B5"/>
          <w:lang w:val="en-GB"/>
        </w:rPr>
      </w:pPr>
      <w:r>
        <w:rPr>
          <w:rFonts w:ascii="Times New Roman" w:eastAsia="Times New Roman" w:hAnsi="Times New Roman" w:cs="Times New Roman"/>
          <w:lang w:val="en-GB"/>
        </w:rPr>
        <w:t>United Nations. (</w:t>
      </w:r>
      <w:proofErr w:type="spellStart"/>
      <w:r>
        <w:rPr>
          <w:rFonts w:ascii="Times New Roman" w:eastAsia="Times New Roman" w:hAnsi="Times New Roman" w:cs="Times New Roman"/>
          <w:lang w:val="en-GB"/>
        </w:rPr>
        <w:t>n.d.</w:t>
      </w:r>
      <w:proofErr w:type="spellEnd"/>
      <w:r>
        <w:rPr>
          <w:rFonts w:ascii="Times New Roman" w:eastAsia="Times New Roman" w:hAnsi="Times New Roman" w:cs="Times New Roman"/>
          <w:lang w:val="en-GB"/>
        </w:rPr>
        <w:t xml:space="preserve">). </w:t>
      </w:r>
      <w:r>
        <w:rPr>
          <w:rFonts w:ascii="Times New Roman" w:eastAsia="Times New Roman" w:hAnsi="Times New Roman" w:cs="Times New Roman"/>
          <w:i/>
          <w:iCs/>
          <w:lang w:val="en-GB"/>
        </w:rPr>
        <w:t>The 17 Goals</w:t>
      </w:r>
      <w:r>
        <w:rPr>
          <w:rFonts w:ascii="Times New Roman" w:eastAsia="Times New Roman" w:hAnsi="Times New Roman" w:cs="Times New Roman"/>
          <w:lang w:val="en-GB"/>
        </w:rPr>
        <w:t>. Department of</w:t>
      </w:r>
      <w:r>
        <w:rPr>
          <w:rFonts w:ascii="Times New Roman" w:eastAsia="Times New Roman" w:hAnsi="Times New Roman" w:cs="Times New Roman"/>
          <w:lang w:val="en-GB"/>
        </w:rPr>
        <w:t xml:space="preserve"> Economic and Social Affairs Sustainable Development. </w:t>
      </w:r>
      <w:hyperlink r:id="rId11">
        <w:r>
          <w:rPr>
            <w:rStyle w:val="Hipercze"/>
            <w:rFonts w:ascii="Times New Roman" w:eastAsia="Times New Roman" w:hAnsi="Times New Roman" w:cs="Times New Roman"/>
            <w:color w:val="2E75B5"/>
            <w:lang w:val="en-GB"/>
          </w:rPr>
          <w:t>https://sdgs.un.org/goals</w:t>
        </w:r>
      </w:hyperlink>
    </w:p>
    <w:p w14:paraId="1CF81042" w14:textId="77777777" w:rsidR="009A5B4B" w:rsidRDefault="009A5B4B">
      <w:pPr>
        <w:spacing w:after="0"/>
        <w:rPr>
          <w:rStyle w:val="Hipercze"/>
          <w:rFonts w:ascii="Times New Roman" w:eastAsia="Times New Roman" w:hAnsi="Times New Roman" w:cs="Times New Roman"/>
          <w:color w:val="2E75B5"/>
          <w:lang w:val="en-GB"/>
        </w:rPr>
      </w:pPr>
    </w:p>
    <w:p w14:paraId="739475E9" w14:textId="77777777" w:rsidR="009A5B4B" w:rsidRDefault="009A5B4B">
      <w:pPr>
        <w:spacing w:after="0"/>
        <w:rPr>
          <w:rStyle w:val="Hipercze"/>
          <w:rFonts w:ascii="Times New Roman" w:eastAsia="Times New Roman" w:hAnsi="Times New Roman" w:cs="Times New Roman"/>
          <w:color w:val="2E75B5"/>
          <w:lang w:val="en-GB"/>
        </w:rPr>
      </w:pPr>
    </w:p>
    <w:p w14:paraId="21A7D566" w14:textId="77777777" w:rsidR="009A5B4B" w:rsidRPr="009A5B4B" w:rsidRDefault="009A5B4B" w:rsidP="009A5B4B">
      <w:pPr>
        <w:spacing w:after="0" w:line="240" w:lineRule="auto"/>
        <w:rPr>
          <w:rFonts w:ascii="Times New Roman" w:eastAsia="Times New Roman" w:hAnsi="Times New Roman" w:cs="Times New Roman"/>
          <w:b/>
          <w:bCs/>
          <w:lang w:val="en-GB" w:eastAsia="pl-PL"/>
        </w:rPr>
      </w:pPr>
      <w:bookmarkStart w:id="1" w:name="_Hlk207462453"/>
      <w:r w:rsidRPr="009A5B4B">
        <w:rPr>
          <w:rFonts w:ascii="Times New Roman" w:eastAsia="Times New Roman" w:hAnsi="Times New Roman" w:cs="Times New Roman"/>
          <w:b/>
          <w:lang w:val="en-US" w:eastAsia="pl-PL"/>
        </w:rPr>
        <w:t xml:space="preserve">Coming soon! Please check the </w:t>
      </w:r>
      <w:r w:rsidRPr="009A5B4B">
        <w:rPr>
          <w:rFonts w:ascii="Times New Roman" w:eastAsia="Times New Roman" w:hAnsi="Times New Roman" w:cs="Times New Roman"/>
          <w:b/>
          <w:bCs/>
          <w:u w:val="single"/>
          <w:lang w:val="en-GB" w:eastAsia="pl-PL"/>
        </w:rPr>
        <w:t>Pilgrims in Teacher Training courses in 2027</w:t>
      </w:r>
      <w:r w:rsidRPr="009A5B4B">
        <w:rPr>
          <w:rFonts w:ascii="Times New Roman" w:eastAsia="Times New Roman" w:hAnsi="Times New Roman" w:cs="Times New Roman"/>
          <w:b/>
          <w:bCs/>
          <w:lang w:val="en-GB" w:eastAsia="pl-PL"/>
        </w:rPr>
        <w:t xml:space="preserve"> </w:t>
      </w:r>
      <w:r w:rsidRPr="009A5B4B">
        <w:rPr>
          <w:rFonts w:ascii="Times New Roman" w:eastAsia="Times New Roman" w:hAnsi="Times New Roman" w:cs="Times New Roman"/>
          <w:b/>
          <w:lang w:val="en-US" w:eastAsia="pl-PL"/>
        </w:rPr>
        <w:t>at Pilgrims website.</w:t>
      </w:r>
    </w:p>
    <w:bookmarkEnd w:id="1"/>
    <w:p w14:paraId="3EB27DE6" w14:textId="77777777" w:rsidR="009A5B4B" w:rsidRPr="009A5B4B" w:rsidRDefault="009A5B4B" w:rsidP="009A5B4B">
      <w:pPr>
        <w:spacing w:after="0" w:line="240" w:lineRule="auto"/>
        <w:rPr>
          <w:rFonts w:ascii="Times New Roman" w:eastAsia="Times New Roman" w:hAnsi="Times New Roman" w:cs="Times New Roman"/>
          <w:lang w:val="en-GB" w:eastAsia="pl-PL"/>
        </w:rPr>
      </w:pPr>
    </w:p>
    <w:p w14:paraId="217C65DB" w14:textId="77777777" w:rsidR="009A5B4B" w:rsidRDefault="009A5B4B">
      <w:pPr>
        <w:spacing w:after="0"/>
        <w:rPr>
          <w:rFonts w:ascii="Times New Roman" w:eastAsia="Times New Roman" w:hAnsi="Times New Roman" w:cs="Times New Roman"/>
          <w:lang w:val="en-GB"/>
        </w:rPr>
      </w:pPr>
    </w:p>
    <w:sectPr w:rsidR="009A5B4B">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B1603E2" w14:textId="77777777" w:rsidR="00C66C1C" w:rsidRDefault="00C66C1C">
      <w:pPr>
        <w:spacing w:line="240" w:lineRule="auto"/>
      </w:pPr>
      <w:r>
        <w:separator/>
      </w:r>
    </w:p>
  </w:endnote>
  <w:endnote w:type="continuationSeparator" w:id="0">
    <w:p w14:paraId="1255FA4B" w14:textId="77777777" w:rsidR="00C66C1C" w:rsidRDefault="00C66C1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ptos">
    <w:altName w:val="Arial"/>
    <w:charset w:val="00"/>
    <w:family w:val="swiss"/>
    <w:pitch w:val="variable"/>
    <w:sig w:usb0="00000001" w:usb1="00000003" w:usb2="00000000" w:usb3="00000000" w:csb0="0000019F" w:csb1="00000000"/>
  </w:font>
  <w:font w:name="Times New Roman">
    <w:panose1 w:val="02020603050405020304"/>
    <w:charset w:val="EE"/>
    <w:family w:val="roman"/>
    <w:pitch w:val="variable"/>
    <w:sig w:usb0="E0002EFF" w:usb1="C000785B" w:usb2="00000009" w:usb3="00000000" w:csb0="000001FF" w:csb1="00000000"/>
  </w:font>
  <w:font w:name="Aptos Display">
    <w:altName w:val="Arial"/>
    <w:charset w:val="00"/>
    <w:family w:val="swiss"/>
    <w:pitch w:val="variable"/>
    <w:sig w:usb0="00000001" w:usb1="00000003" w:usb2="00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EE"/>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3F801CF" w14:textId="77777777" w:rsidR="00C66C1C" w:rsidRDefault="00C66C1C">
      <w:pPr>
        <w:spacing w:after="0"/>
      </w:pPr>
      <w:r>
        <w:separator/>
      </w:r>
    </w:p>
  </w:footnote>
  <w:footnote w:type="continuationSeparator" w:id="0">
    <w:p w14:paraId="1FAE3E6A" w14:textId="77777777" w:rsidR="00C66C1C" w:rsidRDefault="00C66C1C">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337D7409"/>
    <w:rsid w:val="00077FC8"/>
    <w:rsid w:val="000A4678"/>
    <w:rsid w:val="00201557"/>
    <w:rsid w:val="002554B8"/>
    <w:rsid w:val="003A07C3"/>
    <w:rsid w:val="003C01F0"/>
    <w:rsid w:val="005772DE"/>
    <w:rsid w:val="00887CAC"/>
    <w:rsid w:val="009A5B4B"/>
    <w:rsid w:val="009E7E5F"/>
    <w:rsid w:val="00AE504C"/>
    <w:rsid w:val="00BB1BBA"/>
    <w:rsid w:val="00C66C1C"/>
    <w:rsid w:val="00EC00C1"/>
    <w:rsid w:val="00EC1150"/>
    <w:rsid w:val="00F05C26"/>
    <w:rsid w:val="03EFF4C3"/>
    <w:rsid w:val="0ABCA39A"/>
    <w:rsid w:val="0B110002"/>
    <w:rsid w:val="0B6CC13B"/>
    <w:rsid w:val="0C818AB7"/>
    <w:rsid w:val="0E84FC6C"/>
    <w:rsid w:val="0F415CD8"/>
    <w:rsid w:val="0F6486CD"/>
    <w:rsid w:val="10E3E09E"/>
    <w:rsid w:val="112A0426"/>
    <w:rsid w:val="1486CACE"/>
    <w:rsid w:val="152E5AA0"/>
    <w:rsid w:val="1578AF9D"/>
    <w:rsid w:val="16605CA4"/>
    <w:rsid w:val="16FBED37"/>
    <w:rsid w:val="17E18858"/>
    <w:rsid w:val="18699F7E"/>
    <w:rsid w:val="18A566F6"/>
    <w:rsid w:val="1B26D22F"/>
    <w:rsid w:val="1BD24531"/>
    <w:rsid w:val="1E065BDF"/>
    <w:rsid w:val="1FDE74EC"/>
    <w:rsid w:val="245D7BB3"/>
    <w:rsid w:val="253E17CD"/>
    <w:rsid w:val="25B610D6"/>
    <w:rsid w:val="2677DE27"/>
    <w:rsid w:val="273F48D9"/>
    <w:rsid w:val="2812EE8D"/>
    <w:rsid w:val="29D74D7A"/>
    <w:rsid w:val="2A23B4B8"/>
    <w:rsid w:val="2A6D8321"/>
    <w:rsid w:val="2B3D62F1"/>
    <w:rsid w:val="2C6227C8"/>
    <w:rsid w:val="2E2FDC95"/>
    <w:rsid w:val="306EDF9C"/>
    <w:rsid w:val="3274ED9C"/>
    <w:rsid w:val="337D7409"/>
    <w:rsid w:val="343D3142"/>
    <w:rsid w:val="3485BE79"/>
    <w:rsid w:val="36DAB15A"/>
    <w:rsid w:val="39BF25F2"/>
    <w:rsid w:val="3AF20B01"/>
    <w:rsid w:val="413B0F77"/>
    <w:rsid w:val="42E476EA"/>
    <w:rsid w:val="43A532EF"/>
    <w:rsid w:val="475E9862"/>
    <w:rsid w:val="48F71942"/>
    <w:rsid w:val="491C7CBA"/>
    <w:rsid w:val="4A025C88"/>
    <w:rsid w:val="4B2BAF9D"/>
    <w:rsid w:val="4B4735D9"/>
    <w:rsid w:val="4B686A49"/>
    <w:rsid w:val="54C63C81"/>
    <w:rsid w:val="561CC5BD"/>
    <w:rsid w:val="5627D0BD"/>
    <w:rsid w:val="57D80198"/>
    <w:rsid w:val="5A6B998A"/>
    <w:rsid w:val="5CABD988"/>
    <w:rsid w:val="5F3ACD5C"/>
    <w:rsid w:val="5F8C392D"/>
    <w:rsid w:val="5FB26D78"/>
    <w:rsid w:val="60DEB8C1"/>
    <w:rsid w:val="61938418"/>
    <w:rsid w:val="63C2ECF6"/>
    <w:rsid w:val="6504F25A"/>
    <w:rsid w:val="659A4B3F"/>
    <w:rsid w:val="66682B2A"/>
    <w:rsid w:val="67374DE4"/>
    <w:rsid w:val="69D84B34"/>
    <w:rsid w:val="6BCAF350"/>
    <w:rsid w:val="6DFA6CA3"/>
    <w:rsid w:val="6F063ED0"/>
    <w:rsid w:val="7030BEE3"/>
    <w:rsid w:val="71A3F21B"/>
    <w:rsid w:val="745003AA"/>
    <w:rsid w:val="78A6F48F"/>
    <w:rsid w:val="7B894F76"/>
    <w:rsid w:val="7BA58503"/>
    <w:rsid w:val="7CF31F45"/>
    <w:rsid w:val="7D0AE0E8"/>
    <w:rsid w:val="7E44533E"/>
    <w:rsid w:val="7EA8F3A8"/>
    <w:rsid w:val="7EFE16A4"/>
  </w:rsids>
  <m:mathPr>
    <m:mathFont m:val="Cambria Math"/>
    <m:brkBin m:val="before"/>
    <m:brkBinSub m:val="--"/>
    <m:smallFrac m:val="0"/>
    <m:dispDef/>
    <m:lMargin m:val="0"/>
    <m:rMargin m:val="0"/>
    <m:defJc m:val="centerGroup"/>
    <m:wrapIndent m:val="1440"/>
    <m:intLim m:val="subSup"/>
    <m:naryLim m:val="undOvr"/>
  </m:mathPr>
  <w:themeFontLang w:val="tr-TR"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2D55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semiHidden="0" w:uiPriority="1" w:qFormat="1"/>
    <w:lsdException w:name="Subtitle" w:semiHidden="0" w:uiPriority="11" w:unhideWhenUsed="0" w:qFormat="1"/>
    <w:lsdException w:name="Hyperlink" w:semiHidden="0" w:qFormat="1"/>
    <w:lsdException w:name="FollowedHyperlink" w:qFormat="1"/>
    <w:lsdException w:name="Strong" w:semiHidden="0" w:uiPriority="22" w:unhideWhenUsed="0" w:qFormat="1"/>
    <w:lsdException w:name="Emphasis" w:semiHidden="0" w:uiPriority="20" w:unhideWhenUsed="0" w:qFormat="1"/>
    <w:lsdException w:name="Normal Table" w:qFormat="1"/>
    <w:lsdException w:name="Balloon Text" w:qFormat="1"/>
    <w:lsdException w:name="Table Grid" w:semiHidden="0" w:uiPriority="39"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pPr>
      <w:spacing w:after="160" w:line="279" w:lineRule="auto"/>
    </w:pPr>
    <w:rPr>
      <w:sz w:val="24"/>
      <w:szCs w:val="24"/>
      <w:lang w:val="tr-TR" w:eastAsia="en-US"/>
    </w:rPr>
  </w:style>
  <w:style w:type="paragraph" w:styleId="Nagwek2">
    <w:name w:val="heading 2"/>
    <w:basedOn w:val="Normalny"/>
    <w:next w:val="Normalny"/>
    <w:uiPriority w:val="9"/>
    <w:unhideWhenUsed/>
    <w:qFormat/>
    <w:pPr>
      <w:keepNext/>
      <w:keepLines/>
      <w:spacing w:before="160" w:after="80"/>
      <w:outlineLvl w:val="1"/>
    </w:pPr>
    <w:rPr>
      <w:rFonts w:asciiTheme="majorHAnsi" w:eastAsiaTheme="majorEastAsia" w:hAnsiTheme="majorHAnsi" w:cstheme="majorBidi"/>
      <w:color w:val="156082" w:themeColor="accent1"/>
      <w:sz w:val="32"/>
      <w:szCs w:val="3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unhideWhenUsed/>
    <w:qFormat/>
    <w:pPr>
      <w:spacing w:after="0" w:line="240" w:lineRule="auto"/>
    </w:pPr>
    <w:rPr>
      <w:rFonts w:ascii="Segoe UI" w:hAnsi="Segoe UI" w:cs="Segoe UI"/>
      <w:sz w:val="18"/>
      <w:szCs w:val="18"/>
    </w:rPr>
  </w:style>
  <w:style w:type="character" w:styleId="UyteHipercze">
    <w:name w:val="FollowedHyperlink"/>
    <w:basedOn w:val="Domylnaczcionkaakapitu"/>
    <w:uiPriority w:val="99"/>
    <w:semiHidden/>
    <w:unhideWhenUsed/>
    <w:qFormat/>
    <w:rPr>
      <w:color w:val="96607D" w:themeColor="followedHyperlink"/>
      <w:u w:val="single"/>
    </w:rPr>
  </w:style>
  <w:style w:type="character" w:styleId="Hipercze">
    <w:name w:val="Hyperlink"/>
    <w:basedOn w:val="Domylnaczcionkaakapitu"/>
    <w:uiPriority w:val="99"/>
    <w:unhideWhenUsed/>
    <w:qFormat/>
    <w:rPr>
      <w:color w:val="467886"/>
      <w:u w:val="single"/>
    </w:rPr>
  </w:style>
  <w:style w:type="character" w:customStyle="1" w:styleId="TekstdymkaZnak">
    <w:name w:val="Tekst dymka Znak"/>
    <w:basedOn w:val="Domylnaczcionkaakapitu"/>
    <w:link w:val="Tekstdymka"/>
    <w:uiPriority w:val="99"/>
    <w:semiHidden/>
    <w:qFormat/>
    <w:rPr>
      <w:rFonts w:ascii="Segoe UI" w:hAnsi="Segoe UI" w:cs="Segoe UI"/>
      <w:sz w:val="18"/>
      <w:szCs w:val="18"/>
      <w:lang w:val="tr-TR" w:eastAsia="en-US"/>
    </w:rPr>
  </w:style>
  <w:style w:type="paragraph" w:styleId="Poprawka">
    <w:name w:val="Revision"/>
    <w:hidden/>
    <w:uiPriority w:val="99"/>
    <w:unhideWhenUsed/>
    <w:rsid w:val="00F05C26"/>
    <w:rPr>
      <w:sz w:val="24"/>
      <w:szCs w:val="24"/>
      <w:lang w:val="tr-TR"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semiHidden="0" w:uiPriority="1" w:qFormat="1"/>
    <w:lsdException w:name="Subtitle" w:semiHidden="0" w:uiPriority="11" w:unhideWhenUsed="0" w:qFormat="1"/>
    <w:lsdException w:name="Hyperlink" w:semiHidden="0" w:qFormat="1"/>
    <w:lsdException w:name="FollowedHyperlink" w:qFormat="1"/>
    <w:lsdException w:name="Strong" w:semiHidden="0" w:uiPriority="22" w:unhideWhenUsed="0" w:qFormat="1"/>
    <w:lsdException w:name="Emphasis" w:semiHidden="0" w:uiPriority="20" w:unhideWhenUsed="0" w:qFormat="1"/>
    <w:lsdException w:name="Normal Table" w:qFormat="1"/>
    <w:lsdException w:name="Balloon Text" w:qFormat="1"/>
    <w:lsdException w:name="Table Grid" w:semiHidden="0" w:uiPriority="39"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pPr>
      <w:spacing w:after="160" w:line="279" w:lineRule="auto"/>
    </w:pPr>
    <w:rPr>
      <w:sz w:val="24"/>
      <w:szCs w:val="24"/>
      <w:lang w:val="tr-TR" w:eastAsia="en-US"/>
    </w:rPr>
  </w:style>
  <w:style w:type="paragraph" w:styleId="Nagwek2">
    <w:name w:val="heading 2"/>
    <w:basedOn w:val="Normalny"/>
    <w:next w:val="Normalny"/>
    <w:uiPriority w:val="9"/>
    <w:unhideWhenUsed/>
    <w:qFormat/>
    <w:pPr>
      <w:keepNext/>
      <w:keepLines/>
      <w:spacing w:before="160" w:after="80"/>
      <w:outlineLvl w:val="1"/>
    </w:pPr>
    <w:rPr>
      <w:rFonts w:asciiTheme="majorHAnsi" w:eastAsiaTheme="majorEastAsia" w:hAnsiTheme="majorHAnsi" w:cstheme="majorBidi"/>
      <w:color w:val="156082" w:themeColor="accent1"/>
      <w:sz w:val="32"/>
      <w:szCs w:val="3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unhideWhenUsed/>
    <w:qFormat/>
    <w:pPr>
      <w:spacing w:after="0" w:line="240" w:lineRule="auto"/>
    </w:pPr>
    <w:rPr>
      <w:rFonts w:ascii="Segoe UI" w:hAnsi="Segoe UI" w:cs="Segoe UI"/>
      <w:sz w:val="18"/>
      <w:szCs w:val="18"/>
    </w:rPr>
  </w:style>
  <w:style w:type="character" w:styleId="UyteHipercze">
    <w:name w:val="FollowedHyperlink"/>
    <w:basedOn w:val="Domylnaczcionkaakapitu"/>
    <w:uiPriority w:val="99"/>
    <w:semiHidden/>
    <w:unhideWhenUsed/>
    <w:qFormat/>
    <w:rPr>
      <w:color w:val="96607D" w:themeColor="followedHyperlink"/>
      <w:u w:val="single"/>
    </w:rPr>
  </w:style>
  <w:style w:type="character" w:styleId="Hipercze">
    <w:name w:val="Hyperlink"/>
    <w:basedOn w:val="Domylnaczcionkaakapitu"/>
    <w:uiPriority w:val="99"/>
    <w:unhideWhenUsed/>
    <w:qFormat/>
    <w:rPr>
      <w:color w:val="467886"/>
      <w:u w:val="single"/>
    </w:rPr>
  </w:style>
  <w:style w:type="character" w:customStyle="1" w:styleId="TekstdymkaZnak">
    <w:name w:val="Tekst dymka Znak"/>
    <w:basedOn w:val="Domylnaczcionkaakapitu"/>
    <w:link w:val="Tekstdymka"/>
    <w:uiPriority w:val="99"/>
    <w:semiHidden/>
    <w:qFormat/>
    <w:rPr>
      <w:rFonts w:ascii="Segoe UI" w:hAnsi="Segoe UI" w:cs="Segoe UI"/>
      <w:sz w:val="18"/>
      <w:szCs w:val="18"/>
      <w:lang w:val="tr-TR" w:eastAsia="en-US"/>
    </w:rPr>
  </w:style>
  <w:style w:type="paragraph" w:styleId="Poprawka">
    <w:name w:val="Revision"/>
    <w:hidden/>
    <w:uiPriority w:val="99"/>
    <w:unhideWhenUsed/>
    <w:rsid w:val="00F05C26"/>
    <w:rPr>
      <w:sz w:val="24"/>
      <w:szCs w:val="24"/>
      <w:lang w:val="tr-TR"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hyperlink" Target="https://sdgs.un.org/goals" TargetMode="External"/><Relationship Id="rId5" Type="http://schemas.openxmlformats.org/officeDocument/2006/relationships/footnotes" Target="footnotes.xml"/><Relationship Id="rId10" Type="http://schemas.openxmlformats.org/officeDocument/2006/relationships/hyperlink" Target="https://doi.org/10.5040/9781474211826.ch-006" TargetMode="External"/><Relationship Id="rId4" Type="http://schemas.openxmlformats.org/officeDocument/2006/relationships/webSettings" Target="webSettings.xml"/><Relationship Id="rId9" Type="http://schemas.openxmlformats.org/officeDocument/2006/relationships/hyperlink" Target="https://doi.org/10.25656/01:25227"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6</Pages>
  <Words>1585</Words>
  <Characters>9511</Characters>
  <Application>Microsoft Office Word</Application>
  <DocSecurity>0</DocSecurity>
  <Lines>79</Lines>
  <Paragraphs>22</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11074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zerinkoyuncuoglu3@gmail.com</dc:creator>
  <cp:lastModifiedBy>Advent</cp:lastModifiedBy>
  <cp:revision>3</cp:revision>
  <dcterms:created xsi:type="dcterms:W3CDTF">2026-06-27T15:08:00Z</dcterms:created>
  <dcterms:modified xsi:type="dcterms:W3CDTF">2026-06-27T15:09:00Z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1055-12.2.0.23196</vt:lpwstr>
  </property>
  <property fmtid="{D5CDD505-2E9C-101B-9397-08002B2CF9AE}" pid="3" name="ICV">
    <vt:lpwstr>E34ECF9282614795A5B41D887F7EA5CD_13</vt:lpwstr>
  </property>
</Properties>
</file>