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CE262" w14:textId="77777777" w:rsidR="00160EB9" w:rsidRDefault="00945AC8" w:rsidP="00160EB9">
      <w:pPr>
        <w:rPr>
          <w:rFonts w:ascii="Times New Roman" w:eastAsia="Times New Roman" w:hAnsi="Times New Roman" w:cs="Times New Roman"/>
          <w:b/>
          <w:bCs/>
          <w:color w:val="000000"/>
          <w:kern w:val="0"/>
          <w:sz w:val="28"/>
          <w:szCs w:val="28"/>
          <w:lang w:eastAsia="en-GB"/>
          <w14:ligatures w14:val="none"/>
        </w:rPr>
      </w:pPr>
      <w:r w:rsidRPr="00DD7367">
        <w:rPr>
          <w:rFonts w:ascii="Times New Roman" w:eastAsia="Times New Roman" w:hAnsi="Times New Roman" w:cs="Times New Roman"/>
          <w:b/>
          <w:bCs/>
          <w:color w:val="000000"/>
          <w:kern w:val="0"/>
          <w:sz w:val="28"/>
          <w:szCs w:val="28"/>
          <w:lang w:eastAsia="en-GB"/>
          <w14:ligatures w14:val="none"/>
        </w:rPr>
        <w:t>T</w:t>
      </w:r>
      <w:r w:rsidR="00D91916" w:rsidRPr="00DD7367">
        <w:rPr>
          <w:rFonts w:ascii="Times New Roman" w:eastAsia="Times New Roman" w:hAnsi="Times New Roman" w:cs="Times New Roman"/>
          <w:b/>
          <w:bCs/>
          <w:color w:val="000000"/>
          <w:kern w:val="0"/>
          <w:sz w:val="28"/>
          <w:szCs w:val="28"/>
          <w:lang w:eastAsia="en-GB"/>
          <w14:ligatures w14:val="none"/>
        </w:rPr>
        <w:t>urn</w:t>
      </w:r>
      <w:r w:rsidRPr="00DD7367">
        <w:rPr>
          <w:rFonts w:ascii="Times New Roman" w:eastAsia="Times New Roman" w:hAnsi="Times New Roman" w:cs="Times New Roman"/>
          <w:b/>
          <w:bCs/>
          <w:color w:val="000000"/>
          <w:kern w:val="0"/>
          <w:sz w:val="28"/>
          <w:szCs w:val="28"/>
          <w:lang w:eastAsia="en-GB"/>
          <w14:ligatures w14:val="none"/>
        </w:rPr>
        <w:t>ing</w:t>
      </w:r>
      <w:r w:rsidR="00D91916" w:rsidRPr="00DD7367">
        <w:rPr>
          <w:rFonts w:ascii="Times New Roman" w:eastAsia="Times New Roman" w:hAnsi="Times New Roman" w:cs="Times New Roman"/>
          <w:b/>
          <w:bCs/>
          <w:color w:val="000000"/>
          <w:kern w:val="0"/>
          <w:sz w:val="28"/>
          <w:szCs w:val="28"/>
          <w:lang w:eastAsia="en-GB"/>
          <w14:ligatures w14:val="none"/>
        </w:rPr>
        <w:t xml:space="preserve"> Input into Intake</w:t>
      </w:r>
      <w:r w:rsidRPr="00DD7367">
        <w:rPr>
          <w:rFonts w:ascii="Times New Roman" w:eastAsia="Times New Roman" w:hAnsi="Times New Roman" w:cs="Times New Roman"/>
          <w:b/>
          <w:bCs/>
          <w:color w:val="000000"/>
          <w:kern w:val="0"/>
          <w:sz w:val="28"/>
          <w:szCs w:val="28"/>
          <w:lang w:eastAsia="en-GB"/>
          <w14:ligatures w14:val="none"/>
        </w:rPr>
        <w:t>: TBLT in a University EFL Context</w:t>
      </w:r>
    </w:p>
    <w:p w14:paraId="523C0E6D" w14:textId="77777777" w:rsidR="00160EB9" w:rsidRDefault="00160EB9" w:rsidP="00160EB9">
      <w:pPr>
        <w:rPr>
          <w:rFonts w:ascii="Times New Roman" w:eastAsia="Times New Roman" w:hAnsi="Times New Roman" w:cs="Times New Roman"/>
          <w:b/>
          <w:bCs/>
          <w:color w:val="000000"/>
          <w:kern w:val="0"/>
          <w:sz w:val="28"/>
          <w:szCs w:val="28"/>
          <w:lang w:eastAsia="en-GB"/>
          <w14:ligatures w14:val="none"/>
        </w:rPr>
      </w:pPr>
    </w:p>
    <w:p w14:paraId="4C1FA302" w14:textId="168B6F9C" w:rsidR="00C355CE" w:rsidRDefault="00C355CE" w:rsidP="00160EB9">
      <w:pPr>
        <w:rPr>
          <w:rFonts w:ascii="Times New Roman" w:eastAsia="Times New Roman" w:hAnsi="Times New Roman" w:cs="Times New Roman"/>
          <w:b/>
          <w:bCs/>
          <w:color w:val="000000"/>
          <w:kern w:val="0"/>
          <w:lang w:val="pl-PL" w:eastAsia="en-GB"/>
          <w14:ligatures w14:val="none"/>
        </w:rPr>
      </w:pPr>
      <w:r w:rsidRPr="00160EB9">
        <w:rPr>
          <w:rFonts w:ascii="Times New Roman" w:eastAsia="Times New Roman" w:hAnsi="Times New Roman" w:cs="Times New Roman"/>
          <w:b/>
          <w:bCs/>
          <w:color w:val="000000"/>
          <w:kern w:val="0"/>
          <w:lang w:val="pl-PL" w:eastAsia="en-GB"/>
          <w14:ligatures w14:val="none"/>
        </w:rPr>
        <w:t xml:space="preserve">Aneta </w:t>
      </w:r>
      <w:proofErr w:type="spellStart"/>
      <w:r w:rsidRPr="00160EB9">
        <w:rPr>
          <w:rFonts w:ascii="Times New Roman" w:eastAsia="Times New Roman" w:hAnsi="Times New Roman" w:cs="Times New Roman"/>
          <w:b/>
          <w:bCs/>
          <w:color w:val="000000"/>
          <w:kern w:val="0"/>
          <w:lang w:val="pl-PL" w:eastAsia="en-GB"/>
          <w14:ligatures w14:val="none"/>
        </w:rPr>
        <w:t>Naumoska</w:t>
      </w:r>
      <w:proofErr w:type="spellEnd"/>
      <w:r w:rsidRPr="00160EB9">
        <w:rPr>
          <w:rFonts w:ascii="Times New Roman" w:eastAsia="Times New Roman" w:hAnsi="Times New Roman" w:cs="Times New Roman"/>
          <w:b/>
          <w:bCs/>
          <w:color w:val="000000"/>
          <w:kern w:val="0"/>
          <w:lang w:val="pl-PL" w:eastAsia="en-GB"/>
          <w14:ligatures w14:val="none"/>
        </w:rPr>
        <w:t xml:space="preserve">, </w:t>
      </w:r>
      <w:proofErr w:type="spellStart"/>
      <w:r w:rsidR="00160EB9" w:rsidRPr="00160EB9">
        <w:rPr>
          <w:rFonts w:ascii="Times New Roman" w:eastAsia="Times New Roman" w:hAnsi="Times New Roman" w:cs="Times New Roman"/>
          <w:b/>
          <w:bCs/>
          <w:color w:val="000000"/>
          <w:kern w:val="0"/>
          <w:lang w:val="pl-PL" w:eastAsia="en-GB"/>
          <w14:ligatures w14:val="none"/>
        </w:rPr>
        <w:t>North</w:t>
      </w:r>
      <w:proofErr w:type="spellEnd"/>
      <w:r w:rsidR="00160EB9" w:rsidRPr="00160EB9">
        <w:rPr>
          <w:rFonts w:ascii="Times New Roman" w:eastAsia="Times New Roman" w:hAnsi="Times New Roman" w:cs="Times New Roman"/>
          <w:b/>
          <w:bCs/>
          <w:color w:val="000000"/>
          <w:kern w:val="0"/>
          <w:lang w:val="pl-PL" w:eastAsia="en-GB"/>
          <w14:ligatures w14:val="none"/>
        </w:rPr>
        <w:t xml:space="preserve"> Macedonia</w:t>
      </w:r>
    </w:p>
    <w:p w14:paraId="414D3CD3" w14:textId="77777777" w:rsidR="00160EB9" w:rsidRDefault="00160EB9" w:rsidP="00160EB9">
      <w:pPr>
        <w:rPr>
          <w:rFonts w:ascii="Times New Roman" w:eastAsia="Times New Roman" w:hAnsi="Times New Roman" w:cs="Times New Roman"/>
          <w:b/>
          <w:bCs/>
          <w:color w:val="000000"/>
          <w:kern w:val="0"/>
          <w:lang w:val="pl-PL" w:eastAsia="en-GB"/>
          <w14:ligatures w14:val="none"/>
        </w:rPr>
      </w:pPr>
    </w:p>
    <w:p w14:paraId="7748F49C" w14:textId="6600A1D4" w:rsidR="00C355CE" w:rsidRPr="00160EB9" w:rsidRDefault="00C355CE" w:rsidP="00160EB9">
      <w:pPr>
        <w:rPr>
          <w:rFonts w:ascii="Times New Roman" w:eastAsia="Times New Roman" w:hAnsi="Times New Roman" w:cs="Times New Roman"/>
          <w:b/>
          <w:bCs/>
          <w:color w:val="000000"/>
          <w:kern w:val="0"/>
          <w:lang w:val="pl-PL" w:eastAsia="en-GB"/>
          <w14:ligatures w14:val="none"/>
        </w:rPr>
      </w:pPr>
      <w:proofErr w:type="spellStart"/>
      <w:r w:rsidRPr="00160EB9">
        <w:rPr>
          <w:rFonts w:ascii="Times New Roman" w:eastAsia="Times New Roman" w:hAnsi="Times New Roman" w:cs="Times New Roman"/>
          <w:b/>
          <w:bCs/>
          <w:color w:val="000000"/>
          <w:kern w:val="0"/>
          <w:lang w:val="pl-PL" w:eastAsia="en-GB"/>
          <w14:ligatures w14:val="none"/>
        </w:rPr>
        <w:t>Biljana</w:t>
      </w:r>
      <w:proofErr w:type="spellEnd"/>
      <w:r w:rsidRPr="00160EB9">
        <w:rPr>
          <w:rFonts w:ascii="Times New Roman" w:eastAsia="Times New Roman" w:hAnsi="Times New Roman" w:cs="Times New Roman"/>
          <w:b/>
          <w:bCs/>
          <w:color w:val="000000"/>
          <w:kern w:val="0"/>
          <w:lang w:val="pl-PL" w:eastAsia="en-GB"/>
          <w14:ligatures w14:val="none"/>
        </w:rPr>
        <w:t xml:space="preserve"> </w:t>
      </w:r>
      <w:proofErr w:type="spellStart"/>
      <w:r w:rsidRPr="00160EB9">
        <w:rPr>
          <w:rFonts w:ascii="Times New Roman" w:eastAsia="Times New Roman" w:hAnsi="Times New Roman" w:cs="Times New Roman"/>
          <w:b/>
          <w:bCs/>
          <w:color w:val="000000"/>
          <w:kern w:val="0"/>
          <w:lang w:val="pl-PL" w:eastAsia="en-GB"/>
          <w14:ligatures w14:val="none"/>
        </w:rPr>
        <w:t>Naumoska-Sarakinska</w:t>
      </w:r>
      <w:proofErr w:type="spellEnd"/>
      <w:r w:rsidRPr="00160EB9">
        <w:rPr>
          <w:rFonts w:ascii="Times New Roman" w:eastAsia="Times New Roman" w:hAnsi="Times New Roman" w:cs="Times New Roman"/>
          <w:b/>
          <w:bCs/>
          <w:color w:val="000000"/>
          <w:kern w:val="0"/>
          <w:lang w:val="pl-PL" w:eastAsia="en-GB"/>
          <w14:ligatures w14:val="none"/>
        </w:rPr>
        <w:t xml:space="preserve">, </w:t>
      </w:r>
      <w:proofErr w:type="spellStart"/>
      <w:r w:rsidRPr="00160EB9">
        <w:rPr>
          <w:rFonts w:ascii="Times New Roman" w:eastAsia="Times New Roman" w:hAnsi="Times New Roman" w:cs="Times New Roman"/>
          <w:b/>
          <w:bCs/>
          <w:color w:val="000000"/>
          <w:kern w:val="0"/>
          <w:lang w:val="pl-PL" w:eastAsia="en-GB"/>
          <w14:ligatures w14:val="none"/>
        </w:rPr>
        <w:t>North</w:t>
      </w:r>
      <w:proofErr w:type="spellEnd"/>
      <w:r w:rsidRPr="00160EB9">
        <w:rPr>
          <w:rFonts w:ascii="Times New Roman" w:eastAsia="Times New Roman" w:hAnsi="Times New Roman" w:cs="Times New Roman"/>
          <w:b/>
          <w:bCs/>
          <w:color w:val="000000"/>
          <w:kern w:val="0"/>
          <w:lang w:val="pl-PL" w:eastAsia="en-GB"/>
          <w14:ligatures w14:val="none"/>
        </w:rPr>
        <w:t xml:space="preserve"> Macedonia</w:t>
      </w:r>
    </w:p>
    <w:p w14:paraId="6E177205" w14:textId="77777777" w:rsidR="00C355CE" w:rsidRPr="00160EB9" w:rsidRDefault="00C355CE" w:rsidP="00FA0E33">
      <w:pPr>
        <w:jc w:val="center"/>
        <w:rPr>
          <w:rFonts w:ascii="Times New Roman" w:eastAsia="Times New Roman" w:hAnsi="Times New Roman" w:cs="Times New Roman"/>
          <w:b/>
          <w:bCs/>
          <w:color w:val="000000"/>
          <w:kern w:val="0"/>
          <w:lang w:val="pl-PL" w:eastAsia="en-GB"/>
          <w14:ligatures w14:val="none"/>
        </w:rPr>
      </w:pPr>
    </w:p>
    <w:p w14:paraId="09FB05E8" w14:textId="601C457A" w:rsidR="0044221C" w:rsidRPr="00160EB9" w:rsidRDefault="0044221C" w:rsidP="00FA0E33">
      <w:pPr>
        <w:jc w:val="center"/>
        <w:rPr>
          <w:rFonts w:ascii="Times New Roman" w:eastAsia="Times New Roman" w:hAnsi="Times New Roman" w:cs="Times New Roman"/>
          <w:b/>
          <w:bCs/>
          <w:kern w:val="0"/>
          <w:lang w:val="pl-PL" w:eastAsia="en-GB"/>
          <w14:ligatures w14:val="none"/>
        </w:rPr>
      </w:pPr>
    </w:p>
    <w:p w14:paraId="67591EFD" w14:textId="7D93CCC3" w:rsidR="00C355CE" w:rsidRDefault="00C355CE" w:rsidP="006D76D6">
      <w:pPr>
        <w:jc w:val="both"/>
        <w:outlineLvl w:val="1"/>
      </w:pPr>
      <w:r w:rsidRPr="00C355CE">
        <w:rPr>
          <w:rFonts w:ascii="Times New Roman" w:eastAsia="Times New Roman" w:hAnsi="Times New Roman" w:cs="Times New Roman"/>
          <w:color w:val="000000"/>
          <w:kern w:val="0"/>
          <w:lang w:eastAsia="en-GB"/>
          <w14:ligatures w14:val="none"/>
        </w:rPr>
        <w:t xml:space="preserve">Aneta Naumoska is an Associate Professor </w:t>
      </w:r>
      <w:r w:rsidR="009A77C8">
        <w:rPr>
          <w:rFonts w:ascii="Times New Roman" w:eastAsia="Times New Roman" w:hAnsi="Times New Roman" w:cs="Times New Roman"/>
          <w:color w:val="000000"/>
          <w:kern w:val="0"/>
          <w:lang w:eastAsia="en-GB"/>
          <w14:ligatures w14:val="none"/>
        </w:rPr>
        <w:t>of</w:t>
      </w:r>
      <w:r w:rsidRPr="00C355CE">
        <w:rPr>
          <w:rFonts w:ascii="Times New Roman" w:eastAsia="Times New Roman" w:hAnsi="Times New Roman" w:cs="Times New Roman"/>
          <w:color w:val="000000"/>
          <w:kern w:val="0"/>
          <w:lang w:eastAsia="en-GB"/>
          <w14:ligatures w14:val="none"/>
        </w:rPr>
        <w:t xml:space="preserve"> Linguistics at the English Department, Faculty of Philology (Ss. Cyril and Methodius University in Skopje, N</w:t>
      </w:r>
      <w:r w:rsidR="009A77C8">
        <w:rPr>
          <w:rFonts w:ascii="Times New Roman" w:eastAsia="Times New Roman" w:hAnsi="Times New Roman" w:cs="Times New Roman"/>
          <w:color w:val="000000"/>
          <w:kern w:val="0"/>
          <w:lang w:eastAsia="en-GB"/>
          <w14:ligatures w14:val="none"/>
        </w:rPr>
        <w:t>.</w:t>
      </w:r>
      <w:r w:rsidRPr="00C355CE">
        <w:rPr>
          <w:rFonts w:ascii="Times New Roman" w:eastAsia="Times New Roman" w:hAnsi="Times New Roman" w:cs="Times New Roman"/>
          <w:color w:val="000000"/>
          <w:kern w:val="0"/>
          <w:lang w:eastAsia="en-GB"/>
          <w14:ligatures w14:val="none"/>
        </w:rPr>
        <w:t xml:space="preserve"> Macedonia)</w:t>
      </w:r>
      <w:r>
        <w:rPr>
          <w:rFonts w:ascii="Times New Roman" w:eastAsia="Times New Roman" w:hAnsi="Times New Roman" w:cs="Times New Roman"/>
          <w:color w:val="000000"/>
          <w:kern w:val="0"/>
          <w:lang w:eastAsia="en-GB"/>
          <w14:ligatures w14:val="none"/>
        </w:rPr>
        <w:t>. She is a CELTA-holder and NILE-certified Teacher Trainer</w:t>
      </w:r>
      <w:r w:rsidRPr="00C355CE">
        <w:rPr>
          <w:rFonts w:ascii="Times New Roman" w:eastAsia="Times New Roman" w:hAnsi="Times New Roman" w:cs="Times New Roman"/>
          <w:color w:val="000000"/>
          <w:kern w:val="0"/>
          <w:lang w:eastAsia="en-GB"/>
          <w14:ligatures w14:val="none"/>
        </w:rPr>
        <w:t>. She has been in EFL teaching for 20 years, presented at many Conferences both home and abroad, and (co-)authored University coursebooks. Email:</w:t>
      </w:r>
      <w:r w:rsidR="00376D6D">
        <w:rPr>
          <w:rFonts w:ascii="Times New Roman" w:eastAsia="Times New Roman" w:hAnsi="Times New Roman" w:cs="Times New Roman"/>
          <w:kern w:val="0"/>
          <w:lang w:eastAsia="en-GB"/>
          <w14:ligatures w14:val="none"/>
        </w:rPr>
        <w:t xml:space="preserve"> </w:t>
      </w:r>
      <w:hyperlink r:id="rId5" w:history="1">
        <w:r w:rsidR="00376D6D" w:rsidRPr="001E2F58">
          <w:rPr>
            <w:rStyle w:val="Hyperlink"/>
            <w:rFonts w:ascii="Times New Roman" w:eastAsia="Times New Roman" w:hAnsi="Times New Roman" w:cs="Times New Roman"/>
            <w:kern w:val="0"/>
            <w:lang w:eastAsia="en-GB"/>
            <w14:ligatures w14:val="none"/>
          </w:rPr>
          <w:t>aneta.naum@flf.ukim.edu.mk</w:t>
        </w:r>
      </w:hyperlink>
      <w:r w:rsidR="00376D6D">
        <w:rPr>
          <w:rFonts w:ascii="Times New Roman" w:eastAsia="Times New Roman" w:hAnsi="Times New Roman" w:cs="Times New Roman"/>
          <w:kern w:val="0"/>
          <w:lang w:eastAsia="en-GB"/>
          <w14:ligatures w14:val="none"/>
        </w:rPr>
        <w:t xml:space="preserve"> </w:t>
      </w:r>
      <w:r w:rsidR="00376D6D">
        <w:t xml:space="preserve"> </w:t>
      </w:r>
    </w:p>
    <w:p w14:paraId="6DD46641" w14:textId="77777777" w:rsidR="00160EB9" w:rsidRDefault="00160EB9" w:rsidP="006D76D6">
      <w:pPr>
        <w:jc w:val="both"/>
        <w:outlineLvl w:val="1"/>
      </w:pPr>
    </w:p>
    <w:p w14:paraId="534B459A" w14:textId="37A23A21" w:rsidR="00160EB9" w:rsidRDefault="00160EB9" w:rsidP="006D76D6">
      <w:pPr>
        <w:jc w:val="both"/>
        <w:outlineLvl w:val="1"/>
      </w:pPr>
      <w:r>
        <w:rPr>
          <w:rFonts w:ascii="Times New Roman" w:eastAsia="Times New Roman" w:hAnsi="Times New Roman" w:cs="Times New Roman"/>
          <w:noProof/>
          <w:color w:val="000000"/>
          <w:kern w:val="0"/>
          <w:lang w:eastAsia="en-GB"/>
        </w:rPr>
        <w:drawing>
          <wp:anchor distT="0" distB="0" distL="114300" distR="114300" simplePos="0" relativeHeight="251658240" behindDoc="1" locked="0" layoutInCell="1" allowOverlap="1" wp14:anchorId="39D11DE7" wp14:editId="659CD189">
            <wp:simplePos x="0" y="0"/>
            <wp:positionH relativeFrom="margin">
              <wp:align>center</wp:align>
            </wp:positionH>
            <wp:positionV relativeFrom="paragraph">
              <wp:posOffset>38735</wp:posOffset>
            </wp:positionV>
            <wp:extent cx="956310" cy="1138555"/>
            <wp:effectExtent l="0" t="0" r="0" b="4445"/>
            <wp:wrapTight wrapText="bothSides">
              <wp:wrapPolygon edited="0">
                <wp:start x="0" y="0"/>
                <wp:lineTo x="0" y="21323"/>
                <wp:lineTo x="21084" y="21323"/>
                <wp:lineTo x="21084" y="0"/>
                <wp:lineTo x="0" y="0"/>
              </wp:wrapPolygon>
            </wp:wrapTight>
            <wp:docPr id="574716706" name="Picture 1" descr="A person in a red turtlene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716706" name="Picture 1" descr="A person in a red turtleneck&#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956310" cy="1138555"/>
                    </a:xfrm>
                    <a:prstGeom prst="rect">
                      <a:avLst/>
                    </a:prstGeom>
                  </pic:spPr>
                </pic:pic>
              </a:graphicData>
            </a:graphic>
            <wp14:sizeRelH relativeFrom="page">
              <wp14:pctWidth>0</wp14:pctWidth>
            </wp14:sizeRelH>
            <wp14:sizeRelV relativeFrom="page">
              <wp14:pctHeight>0</wp14:pctHeight>
            </wp14:sizeRelV>
          </wp:anchor>
        </w:drawing>
      </w:r>
    </w:p>
    <w:p w14:paraId="4210D86E" w14:textId="136B6B40" w:rsidR="00160EB9" w:rsidRDefault="00160EB9" w:rsidP="006D76D6">
      <w:pPr>
        <w:jc w:val="both"/>
        <w:outlineLvl w:val="1"/>
      </w:pPr>
    </w:p>
    <w:p w14:paraId="45488CF9" w14:textId="16AA66CD" w:rsidR="00160EB9" w:rsidRDefault="00160EB9" w:rsidP="006D76D6">
      <w:pPr>
        <w:jc w:val="both"/>
        <w:outlineLvl w:val="1"/>
      </w:pPr>
    </w:p>
    <w:p w14:paraId="58BF9931" w14:textId="77777777" w:rsidR="00160EB9" w:rsidRDefault="00160EB9" w:rsidP="006D76D6">
      <w:pPr>
        <w:jc w:val="both"/>
        <w:outlineLvl w:val="1"/>
      </w:pPr>
    </w:p>
    <w:p w14:paraId="3DA62AE7" w14:textId="77777777" w:rsidR="00160EB9" w:rsidRDefault="00160EB9" w:rsidP="006D76D6">
      <w:pPr>
        <w:jc w:val="both"/>
        <w:outlineLvl w:val="1"/>
      </w:pPr>
    </w:p>
    <w:p w14:paraId="6E82FC10" w14:textId="77777777" w:rsidR="00160EB9" w:rsidRDefault="00160EB9" w:rsidP="006D76D6">
      <w:pPr>
        <w:jc w:val="both"/>
        <w:outlineLvl w:val="1"/>
        <w:rPr>
          <w:rFonts w:ascii="Times New Roman" w:eastAsia="Times New Roman" w:hAnsi="Times New Roman" w:cs="Times New Roman"/>
          <w:color w:val="000000"/>
          <w:kern w:val="0"/>
          <w:lang w:eastAsia="en-GB"/>
          <w14:ligatures w14:val="none"/>
        </w:rPr>
      </w:pPr>
    </w:p>
    <w:p w14:paraId="51DF9E3E" w14:textId="67205AE2" w:rsidR="00C355CE" w:rsidRDefault="00C355CE" w:rsidP="006D76D6">
      <w:pPr>
        <w:jc w:val="both"/>
        <w:outlineLvl w:val="1"/>
        <w:rPr>
          <w:rFonts w:ascii="Times New Roman" w:eastAsia="Times New Roman" w:hAnsi="Times New Roman" w:cs="Times New Roman"/>
          <w:color w:val="000000"/>
          <w:kern w:val="0"/>
          <w:lang w:eastAsia="en-GB"/>
          <w14:ligatures w14:val="none"/>
        </w:rPr>
      </w:pPr>
    </w:p>
    <w:p w14:paraId="574BDC55" w14:textId="048F6D86" w:rsidR="009A77C8" w:rsidRDefault="009A77C8" w:rsidP="006D76D6">
      <w:pPr>
        <w:jc w:val="both"/>
        <w:outlineLvl w:val="1"/>
        <w:rPr>
          <w:rFonts w:ascii="Times New Roman" w:eastAsia="Times New Roman" w:hAnsi="Times New Roman" w:cs="Times New Roman"/>
          <w:color w:val="000000"/>
          <w:kern w:val="0"/>
          <w:lang w:eastAsia="en-GB"/>
          <w14:ligatures w14:val="none"/>
        </w:rPr>
      </w:pPr>
    </w:p>
    <w:p w14:paraId="35958033" w14:textId="40D38577" w:rsidR="009A77C8" w:rsidRDefault="009A77C8" w:rsidP="006D76D6">
      <w:pPr>
        <w:jc w:val="both"/>
        <w:outlineLvl w:val="1"/>
        <w:rPr>
          <w:rFonts w:ascii="Times New Roman" w:eastAsia="Times New Roman" w:hAnsi="Times New Roman" w:cs="Times New Roman"/>
          <w:color w:val="000000"/>
          <w:kern w:val="0"/>
          <w:lang w:eastAsia="en-GB"/>
          <w14:ligatures w14:val="none"/>
        </w:rPr>
      </w:pPr>
      <w:r w:rsidRPr="009A77C8">
        <w:rPr>
          <w:rFonts w:ascii="Times New Roman" w:eastAsia="Times New Roman" w:hAnsi="Times New Roman" w:cs="Times New Roman"/>
          <w:color w:val="000000"/>
          <w:kern w:val="0"/>
          <w:lang w:eastAsia="en-GB"/>
          <w14:ligatures w14:val="none"/>
        </w:rPr>
        <w:t>Biljana Naumoska-</w:t>
      </w:r>
      <w:proofErr w:type="spellStart"/>
      <w:r w:rsidRPr="009A77C8">
        <w:rPr>
          <w:rFonts w:ascii="Times New Roman" w:eastAsia="Times New Roman" w:hAnsi="Times New Roman" w:cs="Times New Roman"/>
          <w:color w:val="000000"/>
          <w:kern w:val="0"/>
          <w:lang w:eastAsia="en-GB"/>
          <w14:ligatures w14:val="none"/>
        </w:rPr>
        <w:t>Sarakinska</w:t>
      </w:r>
      <w:proofErr w:type="spellEnd"/>
      <w:r w:rsidRPr="009A77C8">
        <w:rPr>
          <w:rFonts w:ascii="Times New Roman" w:eastAsia="Times New Roman" w:hAnsi="Times New Roman" w:cs="Times New Roman"/>
          <w:color w:val="000000"/>
          <w:kern w:val="0"/>
          <w:lang w:eastAsia="en-GB"/>
          <w14:ligatures w14:val="none"/>
        </w:rPr>
        <w:t xml:space="preserve"> is a Full Professor</w:t>
      </w:r>
      <w:r>
        <w:rPr>
          <w:rFonts w:ascii="Times New Roman" w:eastAsia="Times New Roman" w:hAnsi="Times New Roman" w:cs="Times New Roman"/>
          <w:color w:val="000000"/>
          <w:kern w:val="0"/>
          <w:lang w:eastAsia="en-GB"/>
          <w14:ligatures w14:val="none"/>
        </w:rPr>
        <w:t xml:space="preserve"> </w:t>
      </w:r>
      <w:r w:rsidRPr="009A77C8">
        <w:rPr>
          <w:rFonts w:ascii="Times New Roman" w:eastAsia="Times New Roman" w:hAnsi="Times New Roman" w:cs="Times New Roman"/>
          <w:color w:val="000000"/>
          <w:kern w:val="0"/>
          <w:lang w:eastAsia="en-GB"/>
          <w14:ligatures w14:val="none"/>
        </w:rPr>
        <w:t>of Linguistics at the Department of English Language and Literature within the "Blaže Koneski" Faculty of Philology, Ss. Cyril and Methodius University in Skopje, N</w:t>
      </w:r>
      <w:r>
        <w:rPr>
          <w:rFonts w:ascii="Times New Roman" w:eastAsia="Times New Roman" w:hAnsi="Times New Roman" w:cs="Times New Roman"/>
          <w:color w:val="000000"/>
          <w:kern w:val="0"/>
          <w:lang w:eastAsia="en-GB"/>
          <w14:ligatures w14:val="none"/>
        </w:rPr>
        <w:t>.</w:t>
      </w:r>
      <w:r w:rsidRPr="009A77C8">
        <w:rPr>
          <w:rFonts w:ascii="Times New Roman" w:eastAsia="Times New Roman" w:hAnsi="Times New Roman" w:cs="Times New Roman"/>
          <w:color w:val="000000"/>
          <w:kern w:val="0"/>
          <w:lang w:eastAsia="en-GB"/>
          <w14:ligatures w14:val="none"/>
        </w:rPr>
        <w:t xml:space="preserve"> Macedonia. She has more than 25 years of experience teaching EFL and ESP, has presented at many interational conferences, and (co-)authored a number of scholarly articles and university coursebooks.</w:t>
      </w:r>
      <w:r>
        <w:rPr>
          <w:rFonts w:ascii="Times New Roman" w:eastAsia="Times New Roman" w:hAnsi="Times New Roman" w:cs="Times New Roman"/>
          <w:color w:val="000000"/>
          <w:kern w:val="0"/>
          <w:lang w:eastAsia="en-GB"/>
          <w14:ligatures w14:val="none"/>
        </w:rPr>
        <w:t xml:space="preserve"> </w:t>
      </w:r>
    </w:p>
    <w:p w14:paraId="6EA84A8A" w14:textId="61215A7A" w:rsidR="009A77C8" w:rsidRDefault="009A77C8" w:rsidP="006D76D6">
      <w:pPr>
        <w:jc w:val="both"/>
        <w:outlineLvl w:val="1"/>
        <w:rPr>
          <w:rFonts w:ascii="Times New Roman" w:eastAsia="Times New Roman" w:hAnsi="Times New Roman" w:cs="Times New Roman"/>
          <w:color w:val="000000"/>
          <w:kern w:val="0"/>
          <w:lang w:eastAsia="en-GB"/>
          <w14:ligatures w14:val="none"/>
        </w:rPr>
      </w:pPr>
      <w:r w:rsidRPr="009A77C8">
        <w:rPr>
          <w:rFonts w:ascii="Times New Roman" w:eastAsia="Times New Roman" w:hAnsi="Times New Roman" w:cs="Times New Roman"/>
          <w:color w:val="000000"/>
          <w:kern w:val="0"/>
          <w:lang w:eastAsia="en-GB"/>
          <w14:ligatures w14:val="none"/>
        </w:rPr>
        <w:t>Email: </w:t>
      </w:r>
      <w:hyperlink r:id="rId7" w:history="1">
        <w:r w:rsidR="00376D6D" w:rsidRPr="001E2F58">
          <w:rPr>
            <w:rStyle w:val="Hyperlink"/>
            <w:rFonts w:ascii="Times New Roman" w:eastAsia="Times New Roman" w:hAnsi="Times New Roman" w:cs="Times New Roman"/>
            <w:kern w:val="0"/>
            <w:lang w:eastAsia="en-GB"/>
            <w14:ligatures w14:val="none"/>
          </w:rPr>
          <w:t>biljananaumoska@flf.ukim.edu.mk</w:t>
        </w:r>
      </w:hyperlink>
      <w:r w:rsidR="00376D6D">
        <w:rPr>
          <w:rFonts w:ascii="Times New Roman" w:eastAsia="Times New Roman" w:hAnsi="Times New Roman" w:cs="Times New Roman"/>
          <w:color w:val="000000"/>
          <w:kern w:val="0"/>
          <w:lang w:eastAsia="en-GB"/>
          <w14:ligatures w14:val="none"/>
        </w:rPr>
        <w:t xml:space="preserve"> </w:t>
      </w:r>
    </w:p>
    <w:p w14:paraId="6A621903" w14:textId="4AEB0E2B" w:rsidR="009A77C8" w:rsidRDefault="009A77C8" w:rsidP="006D76D6">
      <w:pPr>
        <w:jc w:val="both"/>
        <w:outlineLvl w:val="1"/>
        <w:rPr>
          <w:rFonts w:ascii="Times New Roman" w:eastAsia="Times New Roman" w:hAnsi="Times New Roman" w:cs="Times New Roman"/>
          <w:color w:val="000000"/>
          <w:kern w:val="0"/>
          <w:lang w:eastAsia="en-GB"/>
          <w14:ligatures w14:val="none"/>
        </w:rPr>
      </w:pPr>
    </w:p>
    <w:p w14:paraId="07C3FFB7" w14:textId="0DB3F4E9" w:rsidR="009A77C8" w:rsidRDefault="00160EB9" w:rsidP="006D76D6">
      <w:pPr>
        <w:jc w:val="both"/>
        <w:outlineLvl w:val="1"/>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noProof/>
          <w:color w:val="000000"/>
          <w:kern w:val="0"/>
          <w:lang w:eastAsia="en-GB"/>
        </w:rPr>
        <w:drawing>
          <wp:anchor distT="0" distB="0" distL="114300" distR="114300" simplePos="0" relativeHeight="251659264" behindDoc="1" locked="0" layoutInCell="1" allowOverlap="1" wp14:anchorId="79068BD5" wp14:editId="6BDD0DA3">
            <wp:simplePos x="0" y="0"/>
            <wp:positionH relativeFrom="column">
              <wp:posOffset>2119630</wp:posOffset>
            </wp:positionH>
            <wp:positionV relativeFrom="paragraph">
              <wp:posOffset>8255</wp:posOffset>
            </wp:positionV>
            <wp:extent cx="939657" cy="1314330"/>
            <wp:effectExtent l="0" t="0" r="635" b="0"/>
            <wp:wrapTight wrapText="bothSides">
              <wp:wrapPolygon edited="0">
                <wp:start x="0" y="0"/>
                <wp:lineTo x="0" y="21297"/>
                <wp:lineTo x="21323" y="21297"/>
                <wp:lineTo x="21323" y="0"/>
                <wp:lineTo x="0" y="0"/>
              </wp:wrapPolygon>
            </wp:wrapTight>
            <wp:docPr id="48148745" name="Picture 1" descr="A person wearing glasses and a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8745" name="Picture 1" descr="A person wearing glasses and a scarf&#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9657" cy="1314330"/>
                    </a:xfrm>
                    <a:prstGeom prst="rect">
                      <a:avLst/>
                    </a:prstGeom>
                  </pic:spPr>
                </pic:pic>
              </a:graphicData>
            </a:graphic>
            <wp14:sizeRelH relativeFrom="page">
              <wp14:pctWidth>0</wp14:pctWidth>
            </wp14:sizeRelH>
            <wp14:sizeRelV relativeFrom="page">
              <wp14:pctHeight>0</wp14:pctHeight>
            </wp14:sizeRelV>
          </wp:anchor>
        </w:drawing>
      </w:r>
    </w:p>
    <w:p w14:paraId="7E075FD5" w14:textId="216DE80A" w:rsidR="00C355CE" w:rsidRPr="00C355CE" w:rsidRDefault="00C355CE" w:rsidP="006D76D6">
      <w:pPr>
        <w:jc w:val="both"/>
        <w:outlineLvl w:val="1"/>
        <w:rPr>
          <w:rFonts w:ascii="Times New Roman" w:eastAsia="Times New Roman" w:hAnsi="Times New Roman" w:cs="Times New Roman"/>
          <w:color w:val="000000"/>
          <w:kern w:val="0"/>
          <w:lang w:eastAsia="en-GB"/>
          <w14:ligatures w14:val="none"/>
        </w:rPr>
      </w:pPr>
    </w:p>
    <w:p w14:paraId="5B09559F" w14:textId="77777777" w:rsidR="00C355CE" w:rsidRDefault="00C355CE" w:rsidP="006D76D6">
      <w:pPr>
        <w:jc w:val="both"/>
        <w:outlineLvl w:val="1"/>
        <w:rPr>
          <w:rFonts w:ascii="Times New Roman" w:eastAsia="Times New Roman" w:hAnsi="Times New Roman" w:cs="Times New Roman"/>
          <w:b/>
          <w:bCs/>
          <w:color w:val="000000"/>
          <w:kern w:val="0"/>
          <w:lang w:eastAsia="en-GB"/>
          <w14:ligatures w14:val="none"/>
        </w:rPr>
      </w:pPr>
    </w:p>
    <w:p w14:paraId="781BBC42" w14:textId="77777777" w:rsidR="00160EB9"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6239D8C4" w14:textId="77777777" w:rsidR="00160EB9"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69CA82FF" w14:textId="77777777" w:rsidR="009A77C8" w:rsidRDefault="009A77C8" w:rsidP="006D76D6">
      <w:pPr>
        <w:jc w:val="both"/>
        <w:outlineLvl w:val="1"/>
        <w:rPr>
          <w:rFonts w:ascii="Times New Roman" w:eastAsia="Times New Roman" w:hAnsi="Times New Roman" w:cs="Times New Roman"/>
          <w:b/>
          <w:bCs/>
          <w:color w:val="000000"/>
          <w:kern w:val="0"/>
          <w:lang w:eastAsia="en-GB"/>
          <w14:ligatures w14:val="none"/>
        </w:rPr>
      </w:pPr>
    </w:p>
    <w:p w14:paraId="34A8434D" w14:textId="77777777" w:rsidR="00160EB9"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1BF2416A" w14:textId="77777777" w:rsidR="00160EB9"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00BBD2FE" w14:textId="77777777" w:rsidR="00160EB9"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7E1E4D53" w14:textId="4BB64248" w:rsidR="0044221C" w:rsidRPr="00DD7367"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Introduction</w:t>
      </w:r>
    </w:p>
    <w:p w14:paraId="368F51A0" w14:textId="77777777" w:rsidR="00160EB9" w:rsidRDefault="00160EB9" w:rsidP="006D76D6">
      <w:pPr>
        <w:jc w:val="both"/>
        <w:rPr>
          <w:rFonts w:ascii="Times New Roman" w:eastAsia="Times New Roman" w:hAnsi="Times New Roman" w:cs="Times New Roman"/>
          <w:color w:val="000000"/>
          <w:kern w:val="0"/>
          <w:lang w:eastAsia="en-GB"/>
          <w14:ligatures w14:val="none"/>
        </w:rPr>
      </w:pPr>
    </w:p>
    <w:p w14:paraId="6B896442" w14:textId="38D2FA14"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In an era of abundant English</w:t>
      </w:r>
      <w:r w:rsidR="003A03C0" w:rsidRPr="00DD7367">
        <w:rPr>
          <w:rFonts w:ascii="Times New Roman" w:eastAsia="Times New Roman" w:hAnsi="Times New Roman" w:cs="Times New Roman"/>
          <w:color w:val="000000"/>
          <w:kern w:val="0"/>
          <w:lang w:eastAsia="en-GB"/>
          <w14:ligatures w14:val="none"/>
        </w:rPr>
        <w:t xml:space="preserve"> - </w:t>
      </w:r>
      <w:r w:rsidRPr="00DD7367">
        <w:rPr>
          <w:rFonts w:ascii="Times New Roman" w:eastAsia="Times New Roman" w:hAnsi="Times New Roman" w:cs="Times New Roman"/>
          <w:color w:val="000000"/>
          <w:kern w:val="0"/>
          <w:lang w:eastAsia="en-GB"/>
          <w14:ligatures w14:val="none"/>
        </w:rPr>
        <w:t>streaming media, social platforms, academic publishing, and AI-mediated communication</w:t>
      </w:r>
      <w:r w:rsidR="003A03C0" w:rsidRPr="00DD7367">
        <w:rPr>
          <w:rFonts w:ascii="Times New Roman" w:eastAsia="Times New Roman" w:hAnsi="Times New Roman" w:cs="Times New Roman"/>
          <w:color w:val="000000"/>
          <w:kern w:val="0"/>
          <w:lang w:eastAsia="en-GB"/>
          <w14:ligatures w14:val="none"/>
        </w:rPr>
        <w:t xml:space="preserve"> - i</w:t>
      </w:r>
      <w:r w:rsidRPr="00DD7367">
        <w:rPr>
          <w:rFonts w:ascii="Times New Roman" w:eastAsia="Times New Roman" w:hAnsi="Times New Roman" w:cs="Times New Roman"/>
          <w:color w:val="000000"/>
          <w:kern w:val="0"/>
          <w:lang w:eastAsia="en-GB"/>
          <w14:ligatures w14:val="none"/>
        </w:rPr>
        <w:t>t is easy to assume that learners are saturated with input and that classroom time should</w:t>
      </w:r>
      <w:r w:rsidR="00376D6D">
        <w:rPr>
          <w:rFonts w:ascii="Times New Roman" w:eastAsia="Times New Roman" w:hAnsi="Times New Roman" w:cs="Times New Roman"/>
          <w:color w:val="000000"/>
          <w:kern w:val="0"/>
          <w:lang w:val="en-US"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prioritize </w:t>
      </w:r>
      <w:r w:rsidR="003A03C0" w:rsidRPr="00DD7367">
        <w:rPr>
          <w:rFonts w:ascii="Times New Roman" w:eastAsia="Times New Roman" w:hAnsi="Times New Roman" w:cs="Times New Roman"/>
          <w:color w:val="000000"/>
          <w:kern w:val="0"/>
          <w:lang w:eastAsia="en-GB"/>
          <w14:ligatures w14:val="none"/>
        </w:rPr>
        <w:t xml:space="preserve">language </w:t>
      </w:r>
      <w:r w:rsidRPr="00DD7367">
        <w:rPr>
          <w:rFonts w:ascii="Times New Roman" w:eastAsia="Times New Roman" w:hAnsi="Times New Roman" w:cs="Times New Roman"/>
          <w:color w:val="000000"/>
          <w:kern w:val="0"/>
          <w:lang w:eastAsia="en-GB"/>
          <w14:ligatures w14:val="none"/>
        </w:rPr>
        <w:t>use. Yet EFL teachers often observe the opposite: plentiful exposure can co</w:t>
      </w:r>
      <w:r w:rsidR="00376D6D">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exist with fossilized patterns, limited lexical range, and persistent form</w:t>
      </w:r>
      <w:r w:rsidR="007D029F"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meaning mismatches. The problem is not simply a lack of input</w:t>
      </w:r>
      <w:r w:rsidR="00CE5B71">
        <w:rPr>
          <w:rFonts w:ascii="Times New Roman" w:eastAsia="Times New Roman" w:hAnsi="Times New Roman" w:cs="Times New Roman"/>
          <w:color w:val="000000"/>
          <w:kern w:val="0"/>
          <w:lang w:eastAsia="en-GB"/>
          <w14:ligatures w14:val="none"/>
        </w:rPr>
        <w:t>, but</w:t>
      </w:r>
      <w:r w:rsidRPr="00DD7367">
        <w:rPr>
          <w:rFonts w:ascii="Times New Roman" w:eastAsia="Times New Roman" w:hAnsi="Times New Roman" w:cs="Times New Roman"/>
          <w:color w:val="000000"/>
          <w:kern w:val="0"/>
          <w:lang w:eastAsia="en-GB"/>
          <w14:ligatures w14:val="none"/>
        </w:rPr>
        <w:t xml:space="preserve"> it is the gap between input (what is available) and intake (what is actually processed in ways that change the learner’s interlanguage) (Corder</w:t>
      </w:r>
      <w:r w:rsidR="007D029F" w:rsidRPr="00DD7367">
        <w:rPr>
          <w:rFonts w:ascii="Times New Roman" w:eastAsia="Times New Roman" w:hAnsi="Times New Roman" w:cs="Times New Roman"/>
          <w:color w:val="000000"/>
          <w:kern w:val="0"/>
          <w:lang w:eastAsia="en-GB"/>
          <w14:ligatures w14:val="none"/>
        </w:rPr>
        <w:t xml:space="preserve"> 1967;</w:t>
      </w:r>
      <w:r w:rsidRPr="00DD7367">
        <w:rPr>
          <w:rFonts w:ascii="Times New Roman" w:eastAsia="Times New Roman" w:hAnsi="Times New Roman" w:cs="Times New Roman"/>
          <w:color w:val="000000"/>
          <w:kern w:val="0"/>
          <w:lang w:eastAsia="en-GB"/>
          <w14:ligatures w14:val="none"/>
        </w:rPr>
        <w:t xml:space="preserve"> Gass</w:t>
      </w:r>
      <w:r w:rsidR="007D029F" w:rsidRPr="00DD7367">
        <w:rPr>
          <w:rFonts w:ascii="Times New Roman" w:eastAsia="Times New Roman" w:hAnsi="Times New Roman" w:cs="Times New Roman"/>
          <w:color w:val="000000"/>
          <w:kern w:val="0"/>
          <w:lang w:eastAsia="en-GB"/>
          <w14:ligatures w14:val="none"/>
        </w:rPr>
        <w:t xml:space="preserve"> 2018</w:t>
      </w:r>
      <w:r w:rsidRPr="00DD7367">
        <w:rPr>
          <w:rFonts w:ascii="Times New Roman" w:eastAsia="Times New Roman" w:hAnsi="Times New Roman" w:cs="Times New Roman"/>
          <w:color w:val="000000"/>
          <w:kern w:val="0"/>
          <w:lang w:eastAsia="en-GB"/>
          <w14:ligatures w14:val="none"/>
        </w:rPr>
        <w:t>).</w:t>
      </w:r>
    </w:p>
    <w:p w14:paraId="7770A488" w14:textId="77777777" w:rsidR="007D029F" w:rsidRPr="00DD7367" w:rsidRDefault="007D029F" w:rsidP="006D76D6">
      <w:pPr>
        <w:jc w:val="both"/>
        <w:rPr>
          <w:rFonts w:ascii="Times New Roman" w:eastAsia="Times New Roman" w:hAnsi="Times New Roman" w:cs="Times New Roman"/>
          <w:color w:val="000000"/>
          <w:kern w:val="0"/>
          <w:lang w:eastAsia="en-GB"/>
          <w14:ligatures w14:val="none"/>
        </w:rPr>
      </w:pPr>
    </w:p>
    <w:p w14:paraId="0341994D" w14:textId="3D893D2F" w:rsidR="007D029F"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Task-based language teaching (TBLT) in the SLA literature</w:t>
      </w:r>
      <w:r w:rsidR="007D029F"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offers a principled response because it treats meaning-oriented action as the organizing unit of instruction, while also </w:t>
      </w:r>
      <w:r w:rsidRPr="00DD7367">
        <w:rPr>
          <w:rFonts w:ascii="Times New Roman" w:eastAsia="Times New Roman" w:hAnsi="Times New Roman" w:cs="Times New Roman"/>
          <w:color w:val="000000"/>
          <w:kern w:val="0"/>
          <w:lang w:eastAsia="en-GB"/>
          <w14:ligatures w14:val="none"/>
        </w:rPr>
        <w:lastRenderedPageBreak/>
        <w:t xml:space="preserve">making room for form-focused work when it is psycholinguistically timely. Long </w:t>
      </w:r>
      <w:r w:rsidR="007D029F" w:rsidRPr="00DD7367">
        <w:rPr>
          <w:rFonts w:ascii="Times New Roman" w:eastAsia="Times New Roman" w:hAnsi="Times New Roman" w:cs="Times New Roman"/>
          <w:color w:val="000000"/>
          <w:kern w:val="0"/>
          <w:lang w:eastAsia="en-GB"/>
          <w14:ligatures w14:val="none"/>
        </w:rPr>
        <w:t xml:space="preserve">(2014) </w:t>
      </w:r>
      <w:r w:rsidRPr="00DD7367">
        <w:rPr>
          <w:rFonts w:ascii="Times New Roman" w:eastAsia="Times New Roman" w:hAnsi="Times New Roman" w:cs="Times New Roman"/>
          <w:color w:val="000000"/>
          <w:kern w:val="0"/>
          <w:lang w:eastAsia="en-GB"/>
          <w14:ligatures w14:val="none"/>
        </w:rPr>
        <w:t xml:space="preserve">argues that a task-based approach is not simply a communicative </w:t>
      </w:r>
      <w:r w:rsidR="00376D6D">
        <w:rPr>
          <w:rFonts w:ascii="Times New Roman" w:eastAsia="Times New Roman" w:hAnsi="Times New Roman" w:cs="Times New Roman"/>
          <w:color w:val="000000"/>
          <w:kern w:val="0"/>
          <w:lang w:eastAsia="en-GB"/>
          <w14:ligatures w14:val="none"/>
        </w:rPr>
        <w:t xml:space="preserve">‘coating’ </w:t>
      </w:r>
      <w:r w:rsidRPr="00DD7367">
        <w:rPr>
          <w:rFonts w:ascii="Times New Roman" w:eastAsia="Times New Roman" w:hAnsi="Times New Roman" w:cs="Times New Roman"/>
          <w:color w:val="000000"/>
          <w:kern w:val="0"/>
          <w:lang w:eastAsia="en-GB"/>
          <w14:ligatures w14:val="none"/>
        </w:rPr>
        <w:t xml:space="preserve">but an attempt to align pedagogy with what we know about acquisition mechanisms and constraints. </w:t>
      </w:r>
      <w:r w:rsidR="007D029F" w:rsidRPr="00DD7367">
        <w:rPr>
          <w:rFonts w:ascii="Times New Roman" w:eastAsia="Times New Roman" w:hAnsi="Times New Roman" w:cs="Times New Roman"/>
          <w:color w:val="000000"/>
          <w:kern w:val="0"/>
          <w:lang w:eastAsia="en-GB"/>
          <w14:ligatures w14:val="none"/>
        </w:rPr>
        <w:t>Moreover, t</w:t>
      </w:r>
      <w:r w:rsidRPr="00DD7367">
        <w:rPr>
          <w:rFonts w:ascii="Times New Roman" w:eastAsia="Times New Roman" w:hAnsi="Times New Roman" w:cs="Times New Roman"/>
          <w:color w:val="000000"/>
          <w:kern w:val="0"/>
          <w:lang w:eastAsia="en-GB"/>
          <w14:ligatures w14:val="none"/>
        </w:rPr>
        <w:t>he success of TBLT depends on a central condition that is sometimes underplayed in classroom discussion: tasks only drive acquisition if they organize input in ways that learners can process, and if they create interactional pressures that promote noticing and deeper form</w:t>
      </w:r>
      <w:r w:rsidR="007D029F"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meaning mapping (</w:t>
      </w:r>
      <w:r w:rsidR="007D029F" w:rsidRPr="00DD7367">
        <w:rPr>
          <w:rFonts w:ascii="Times New Roman" w:eastAsia="Times New Roman" w:hAnsi="Times New Roman" w:cs="Times New Roman"/>
          <w:color w:val="000000"/>
          <w:kern w:val="0"/>
          <w:lang w:eastAsia="en-GB"/>
          <w14:ligatures w14:val="none"/>
        </w:rPr>
        <w:t xml:space="preserve">Gass 2018; </w:t>
      </w:r>
      <w:r w:rsidRPr="00DD7367">
        <w:rPr>
          <w:rFonts w:ascii="Times New Roman" w:eastAsia="Times New Roman" w:hAnsi="Times New Roman" w:cs="Times New Roman"/>
          <w:color w:val="000000"/>
          <w:kern w:val="0"/>
          <w:lang w:eastAsia="en-GB"/>
          <w14:ligatures w14:val="none"/>
        </w:rPr>
        <w:t>VanPatten</w:t>
      </w:r>
      <w:r w:rsidR="007D029F" w:rsidRPr="00DD7367">
        <w:rPr>
          <w:rFonts w:ascii="Times New Roman" w:eastAsia="Times New Roman" w:hAnsi="Times New Roman" w:cs="Times New Roman"/>
          <w:color w:val="000000"/>
          <w:kern w:val="0"/>
          <w:lang w:eastAsia="en-GB"/>
          <w14:ligatures w14:val="none"/>
        </w:rPr>
        <w:t xml:space="preserve"> 2020).</w:t>
      </w:r>
    </w:p>
    <w:p w14:paraId="30256F4E" w14:textId="77777777" w:rsidR="007D029F" w:rsidRPr="00DD7367" w:rsidRDefault="007D029F" w:rsidP="006D76D6">
      <w:pPr>
        <w:jc w:val="both"/>
        <w:rPr>
          <w:rFonts w:ascii="Times New Roman" w:eastAsia="Times New Roman" w:hAnsi="Times New Roman" w:cs="Times New Roman"/>
          <w:color w:val="000000"/>
          <w:kern w:val="0"/>
          <w:lang w:eastAsia="en-GB"/>
          <w14:ligatures w14:val="none"/>
        </w:rPr>
      </w:pPr>
    </w:p>
    <w:p w14:paraId="44A073FE" w14:textId="65DD759C"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The aim of this article is to connect input research to </w:t>
      </w:r>
      <w:r w:rsidR="007D029F" w:rsidRPr="00DD7367">
        <w:rPr>
          <w:rFonts w:ascii="Times New Roman" w:eastAsia="Times New Roman" w:hAnsi="Times New Roman" w:cs="Times New Roman"/>
          <w:color w:val="000000"/>
          <w:kern w:val="0"/>
          <w:lang w:eastAsia="en-GB"/>
          <w14:ligatures w14:val="none"/>
        </w:rPr>
        <w:t>TBLT</w:t>
      </w:r>
      <w:r w:rsidRPr="00DD7367">
        <w:rPr>
          <w:rFonts w:ascii="Times New Roman" w:eastAsia="Times New Roman" w:hAnsi="Times New Roman" w:cs="Times New Roman"/>
          <w:color w:val="000000"/>
          <w:kern w:val="0"/>
          <w:lang w:eastAsia="en-GB"/>
          <w14:ligatures w14:val="none"/>
        </w:rPr>
        <w:t xml:space="preserve"> in a way that is usable for EFL teachers, </w:t>
      </w:r>
      <w:r w:rsidR="007D029F" w:rsidRPr="00DD7367">
        <w:rPr>
          <w:rFonts w:ascii="Times New Roman" w:eastAsia="Times New Roman" w:hAnsi="Times New Roman" w:cs="Times New Roman"/>
          <w:color w:val="000000"/>
          <w:kern w:val="0"/>
          <w:lang w:eastAsia="en-GB"/>
          <w14:ligatures w14:val="none"/>
        </w:rPr>
        <w:t xml:space="preserve">with a practical application in </w:t>
      </w:r>
      <w:r w:rsidRPr="00DD7367">
        <w:rPr>
          <w:rFonts w:ascii="Times New Roman" w:eastAsia="Times New Roman" w:hAnsi="Times New Roman" w:cs="Times New Roman"/>
          <w:color w:val="000000"/>
          <w:kern w:val="0"/>
          <w:lang w:eastAsia="en-GB"/>
          <w14:ligatures w14:val="none"/>
        </w:rPr>
        <w:t>higher education</w:t>
      </w:r>
      <w:r w:rsidR="00CE5B71">
        <w:rPr>
          <w:rFonts w:ascii="Times New Roman" w:eastAsia="Times New Roman" w:hAnsi="Times New Roman" w:cs="Times New Roman"/>
          <w:color w:val="000000"/>
          <w:kern w:val="0"/>
          <w:lang w:eastAsia="en-GB"/>
          <w14:ligatures w14:val="none"/>
        </w:rPr>
        <w:t xml:space="preserve"> (</w:t>
      </w:r>
      <w:r w:rsidR="00376D6D">
        <w:rPr>
          <w:rFonts w:ascii="Times New Roman" w:eastAsia="Times New Roman" w:hAnsi="Times New Roman" w:cs="Times New Roman"/>
          <w:color w:val="000000"/>
          <w:kern w:val="0"/>
          <w:lang w:eastAsia="en-GB"/>
          <w14:ligatures w14:val="none"/>
        </w:rPr>
        <w:t xml:space="preserve">for </w:t>
      </w:r>
      <w:r w:rsidR="00CE5B71">
        <w:rPr>
          <w:rFonts w:ascii="Times New Roman" w:eastAsia="Times New Roman" w:hAnsi="Times New Roman" w:cs="Times New Roman"/>
          <w:color w:val="000000"/>
          <w:kern w:val="0"/>
          <w:lang w:eastAsia="en-GB"/>
          <w14:ligatures w14:val="none"/>
        </w:rPr>
        <w:t>English majors)</w:t>
      </w:r>
      <w:r w:rsidRPr="00DD7367">
        <w:rPr>
          <w:rFonts w:ascii="Times New Roman" w:eastAsia="Times New Roman" w:hAnsi="Times New Roman" w:cs="Times New Roman"/>
          <w:color w:val="000000"/>
          <w:kern w:val="0"/>
          <w:lang w:eastAsia="en-GB"/>
          <w14:ligatures w14:val="none"/>
        </w:rPr>
        <w:t>. Throughout, the guiding question is: How can tasks be designed so that the input they mobilize is not merely encountered but converted into intake?</w:t>
      </w:r>
    </w:p>
    <w:p w14:paraId="56CEC266" w14:textId="77777777" w:rsidR="00FA0E33" w:rsidRPr="00DD7367" w:rsidRDefault="00FA0E33" w:rsidP="006D76D6">
      <w:pPr>
        <w:jc w:val="both"/>
        <w:outlineLvl w:val="1"/>
        <w:rPr>
          <w:rFonts w:ascii="Times New Roman" w:eastAsia="Times New Roman" w:hAnsi="Times New Roman" w:cs="Times New Roman"/>
          <w:b/>
          <w:bCs/>
          <w:color w:val="000000"/>
          <w:kern w:val="0"/>
          <w:lang w:eastAsia="en-GB"/>
          <w14:ligatures w14:val="none"/>
        </w:rPr>
      </w:pPr>
    </w:p>
    <w:p w14:paraId="5A8EB442" w14:textId="50CEE1AC" w:rsidR="0044221C"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 xml:space="preserve">From </w:t>
      </w:r>
      <w:r w:rsidR="00160EB9">
        <w:rPr>
          <w:rFonts w:ascii="Times New Roman" w:eastAsia="Times New Roman" w:hAnsi="Times New Roman" w:cs="Times New Roman"/>
          <w:b/>
          <w:bCs/>
          <w:color w:val="000000"/>
          <w:kern w:val="0"/>
          <w:lang w:eastAsia="en-GB"/>
          <w14:ligatures w14:val="none"/>
        </w:rPr>
        <w:t>i</w:t>
      </w:r>
      <w:r w:rsidRPr="00DD7367">
        <w:rPr>
          <w:rFonts w:ascii="Times New Roman" w:eastAsia="Times New Roman" w:hAnsi="Times New Roman" w:cs="Times New Roman"/>
          <w:b/>
          <w:bCs/>
          <w:color w:val="000000"/>
          <w:kern w:val="0"/>
          <w:lang w:eastAsia="en-GB"/>
          <w14:ligatures w14:val="none"/>
        </w:rPr>
        <w:t xml:space="preserve">nput to </w:t>
      </w:r>
      <w:r w:rsidR="00160EB9">
        <w:rPr>
          <w:rFonts w:ascii="Times New Roman" w:eastAsia="Times New Roman" w:hAnsi="Times New Roman" w:cs="Times New Roman"/>
          <w:b/>
          <w:bCs/>
          <w:color w:val="000000"/>
          <w:kern w:val="0"/>
          <w:lang w:eastAsia="en-GB"/>
          <w14:ligatures w14:val="none"/>
        </w:rPr>
        <w:t>i</w:t>
      </w:r>
      <w:r w:rsidRPr="00DD7367">
        <w:rPr>
          <w:rFonts w:ascii="Times New Roman" w:eastAsia="Times New Roman" w:hAnsi="Times New Roman" w:cs="Times New Roman"/>
          <w:b/>
          <w:bCs/>
          <w:color w:val="000000"/>
          <w:kern w:val="0"/>
          <w:lang w:eastAsia="en-GB"/>
          <w14:ligatures w14:val="none"/>
        </w:rPr>
        <w:t>ntake</w:t>
      </w:r>
      <w:r w:rsidR="00376D6D">
        <w:rPr>
          <w:rFonts w:ascii="Times New Roman" w:eastAsia="Times New Roman" w:hAnsi="Times New Roman" w:cs="Times New Roman"/>
          <w:b/>
          <w:bCs/>
          <w:color w:val="000000"/>
          <w:kern w:val="0"/>
          <w:lang w:eastAsia="en-GB"/>
          <w14:ligatures w14:val="none"/>
        </w:rPr>
        <w:t>: literature</w:t>
      </w:r>
    </w:p>
    <w:p w14:paraId="2D099775" w14:textId="77777777" w:rsidR="00160EB9" w:rsidRPr="00DD7367"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2FA631C7" w14:textId="17DAD90A"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Corder’s </w:t>
      </w:r>
      <w:r w:rsidR="009C50D2" w:rsidRPr="00DD7367">
        <w:rPr>
          <w:rFonts w:ascii="Times New Roman" w:eastAsia="Times New Roman" w:hAnsi="Times New Roman" w:cs="Times New Roman"/>
          <w:color w:val="000000"/>
          <w:kern w:val="0"/>
          <w:lang w:eastAsia="en-GB"/>
          <w14:ligatures w14:val="none"/>
        </w:rPr>
        <w:t xml:space="preserve">(1967) </w:t>
      </w:r>
      <w:r w:rsidRPr="00DD7367">
        <w:rPr>
          <w:rFonts w:ascii="Times New Roman" w:eastAsia="Times New Roman" w:hAnsi="Times New Roman" w:cs="Times New Roman"/>
          <w:color w:val="000000"/>
          <w:kern w:val="0"/>
          <w:lang w:eastAsia="en-GB"/>
          <w14:ligatures w14:val="none"/>
        </w:rPr>
        <w:t>classic contribution was not merely to legitimize learner error as evidence of development, but to insist that the environmental language stream is filtered by learner processing. In his terms, input is what is available</w:t>
      </w:r>
      <w:r w:rsidR="00376D6D">
        <w:rPr>
          <w:rFonts w:ascii="Times New Roman" w:eastAsia="Times New Roman" w:hAnsi="Times New Roman" w:cs="Times New Roman"/>
          <w:color w:val="000000"/>
          <w:kern w:val="0"/>
          <w:lang w:eastAsia="en-GB"/>
          <w14:ligatures w14:val="none"/>
        </w:rPr>
        <w:t xml:space="preserve">, </w:t>
      </w:r>
      <w:proofErr w:type="spellStart"/>
      <w:r w:rsidR="00376D6D">
        <w:rPr>
          <w:rFonts w:ascii="Times New Roman" w:eastAsia="Times New Roman" w:hAnsi="Times New Roman" w:cs="Times New Roman"/>
          <w:color w:val="000000"/>
          <w:kern w:val="0"/>
          <w:lang w:eastAsia="en-GB"/>
          <w14:ligatures w14:val="none"/>
        </w:rPr>
        <w:t>amd</w:t>
      </w:r>
      <w:proofErr w:type="spellEnd"/>
      <w:r w:rsidRPr="00DD7367">
        <w:rPr>
          <w:rFonts w:ascii="Times New Roman" w:eastAsia="Times New Roman" w:hAnsi="Times New Roman" w:cs="Times New Roman"/>
          <w:color w:val="000000"/>
          <w:kern w:val="0"/>
          <w:lang w:eastAsia="en-GB"/>
          <w14:ligatures w14:val="none"/>
        </w:rPr>
        <w:t xml:space="preserve"> intake is what is taken in. Pedagogically, this means that more English </w:t>
      </w:r>
      <w:r w:rsidR="009C50D2" w:rsidRPr="00DD7367">
        <w:rPr>
          <w:rFonts w:ascii="Times New Roman" w:eastAsia="Times New Roman" w:hAnsi="Times New Roman" w:cs="Times New Roman"/>
          <w:color w:val="000000"/>
          <w:kern w:val="0"/>
          <w:lang w:eastAsia="en-GB"/>
          <w14:ligatures w14:val="none"/>
        </w:rPr>
        <w:t xml:space="preserve">does not </w:t>
      </w:r>
      <w:r w:rsidRPr="00DD7367">
        <w:rPr>
          <w:rFonts w:ascii="Times New Roman" w:eastAsia="Times New Roman" w:hAnsi="Times New Roman" w:cs="Times New Roman"/>
          <w:color w:val="000000"/>
          <w:kern w:val="0"/>
          <w:lang w:eastAsia="en-GB"/>
          <w14:ligatures w14:val="none"/>
        </w:rPr>
        <w:t>automatically</w:t>
      </w:r>
      <w:r w:rsidR="009C50D2" w:rsidRPr="00DD7367">
        <w:rPr>
          <w:rFonts w:ascii="Times New Roman" w:eastAsia="Times New Roman" w:hAnsi="Times New Roman" w:cs="Times New Roman"/>
          <w:color w:val="000000"/>
          <w:kern w:val="0"/>
          <w:lang w:eastAsia="en-GB"/>
          <w14:ligatures w14:val="none"/>
        </w:rPr>
        <w:t xml:space="preserve"> equate to </w:t>
      </w:r>
      <w:r w:rsidRPr="00DD7367">
        <w:rPr>
          <w:rFonts w:ascii="Times New Roman" w:eastAsia="Times New Roman" w:hAnsi="Times New Roman" w:cs="Times New Roman"/>
          <w:color w:val="000000"/>
          <w:kern w:val="0"/>
          <w:lang w:eastAsia="en-GB"/>
          <w14:ligatures w14:val="none"/>
        </w:rPr>
        <w:t>more learning. It also means that teaching can intervene not only by supplying input but by shaping the conditions under which learners notice, interpret, and store form</w:t>
      </w:r>
      <w:r w:rsidR="009C50D2"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meaning connections. </w:t>
      </w:r>
    </w:p>
    <w:p w14:paraId="02ED526D" w14:textId="77777777" w:rsidR="009C50D2" w:rsidRPr="00DD7367" w:rsidRDefault="009C50D2" w:rsidP="006D76D6">
      <w:pPr>
        <w:jc w:val="both"/>
        <w:rPr>
          <w:rFonts w:ascii="Times New Roman" w:eastAsia="Times New Roman" w:hAnsi="Times New Roman" w:cs="Times New Roman"/>
          <w:color w:val="000000"/>
          <w:kern w:val="0"/>
          <w:lang w:eastAsia="en-GB"/>
          <w14:ligatures w14:val="none"/>
        </w:rPr>
      </w:pPr>
    </w:p>
    <w:p w14:paraId="15D0650E" w14:textId="2601FEEA"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Krashen’s </w:t>
      </w:r>
      <w:r w:rsidR="003A58F8">
        <w:rPr>
          <w:rFonts w:ascii="Times New Roman" w:eastAsia="Times New Roman" w:hAnsi="Times New Roman" w:cs="Times New Roman"/>
          <w:color w:val="000000"/>
          <w:kern w:val="0"/>
          <w:lang w:eastAsia="en-GB"/>
          <w14:ligatures w14:val="none"/>
        </w:rPr>
        <w:t xml:space="preserve">(1985) </w:t>
      </w:r>
      <w:r w:rsidRPr="00DD7367">
        <w:rPr>
          <w:rFonts w:ascii="Times New Roman" w:eastAsia="Times New Roman" w:hAnsi="Times New Roman" w:cs="Times New Roman"/>
          <w:color w:val="000000"/>
          <w:kern w:val="0"/>
          <w:lang w:eastAsia="en-GB"/>
          <w14:ligatures w14:val="none"/>
        </w:rPr>
        <w:t>input hypothesis is often invoked as a call for comprehensible exposure. His central claim is that acquisition is driven by understanding messages in the target language that are slightly beyond the learner’s current level (i+1). In classroom terms, this focuses attention on two design issues. First, comprehensibility is not a property of texts alone</w:t>
      </w:r>
      <w:r w:rsidR="00376D6D">
        <w:rPr>
          <w:rFonts w:ascii="Times New Roman" w:eastAsia="Times New Roman" w:hAnsi="Times New Roman" w:cs="Times New Roman"/>
          <w:color w:val="000000"/>
          <w:kern w:val="0"/>
          <w:lang w:eastAsia="en-GB"/>
          <w14:ligatures w14:val="none"/>
        </w:rPr>
        <w:t>, but</w:t>
      </w:r>
      <w:r w:rsidRPr="00DD7367">
        <w:rPr>
          <w:rFonts w:ascii="Times New Roman" w:eastAsia="Times New Roman" w:hAnsi="Times New Roman" w:cs="Times New Roman"/>
          <w:color w:val="000000"/>
          <w:kern w:val="0"/>
          <w:lang w:eastAsia="en-GB"/>
          <w14:ligatures w14:val="none"/>
        </w:rPr>
        <w:t xml:space="preserve"> it is a property of texts in contexts with support</w:t>
      </w:r>
      <w:r w:rsidR="009C50D2" w:rsidRPr="00DD7367">
        <w:rPr>
          <w:rFonts w:ascii="Times New Roman" w:eastAsia="Times New Roman" w:hAnsi="Times New Roman" w:cs="Times New Roman"/>
          <w:color w:val="000000"/>
          <w:kern w:val="0"/>
          <w:lang w:eastAsia="en-GB"/>
          <w14:ligatures w14:val="none"/>
        </w:rPr>
        <w:t xml:space="preserve"> and scaffolding</w:t>
      </w:r>
      <w:r w:rsidRPr="00DD7367">
        <w:rPr>
          <w:rFonts w:ascii="Times New Roman" w:eastAsia="Times New Roman" w:hAnsi="Times New Roman" w:cs="Times New Roman"/>
          <w:color w:val="000000"/>
          <w:kern w:val="0"/>
          <w:lang w:eastAsia="en-GB"/>
          <w14:ligatures w14:val="none"/>
        </w:rPr>
        <w:t>. Teachers can make demanding authentic input comprehensible through pre-task priming, multimodal scaffold</w:t>
      </w:r>
      <w:r w:rsidR="00CE5B71">
        <w:rPr>
          <w:rFonts w:ascii="Times New Roman" w:eastAsia="Times New Roman" w:hAnsi="Times New Roman" w:cs="Times New Roman"/>
          <w:color w:val="000000"/>
          <w:kern w:val="0"/>
          <w:lang w:eastAsia="en-GB"/>
          <w14:ligatures w14:val="none"/>
        </w:rPr>
        <w:t>ing</w:t>
      </w:r>
      <w:r w:rsidRPr="00DD7367">
        <w:rPr>
          <w:rFonts w:ascii="Times New Roman" w:eastAsia="Times New Roman" w:hAnsi="Times New Roman" w:cs="Times New Roman"/>
          <w:color w:val="000000"/>
          <w:kern w:val="0"/>
          <w:lang w:eastAsia="en-GB"/>
          <w14:ligatures w14:val="none"/>
        </w:rPr>
        <w:t xml:space="preserve">, and purposeful comprehension goals. Second, the +1 is pedagogically meaningful only if tasks are calibrated so that learners can comprehend while still being </w:t>
      </w:r>
      <w:r w:rsidR="00376D6D">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stretched</w:t>
      </w:r>
      <w:r w:rsidR="00376D6D">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Too little challenge </w:t>
      </w:r>
      <w:r w:rsidR="00CE5B71">
        <w:rPr>
          <w:rFonts w:ascii="Times New Roman" w:eastAsia="Times New Roman" w:hAnsi="Times New Roman" w:cs="Times New Roman"/>
          <w:color w:val="000000"/>
          <w:kern w:val="0"/>
          <w:lang w:eastAsia="en-GB"/>
          <w14:ligatures w14:val="none"/>
        </w:rPr>
        <w:t xml:space="preserve">results in </w:t>
      </w:r>
      <w:r w:rsidRPr="00DD7367">
        <w:rPr>
          <w:rFonts w:ascii="Times New Roman" w:eastAsia="Times New Roman" w:hAnsi="Times New Roman" w:cs="Times New Roman"/>
          <w:color w:val="000000"/>
          <w:kern w:val="0"/>
          <w:lang w:eastAsia="en-GB"/>
          <w14:ligatures w14:val="none"/>
        </w:rPr>
        <w:t>comfortable comprehension with limited development</w:t>
      </w:r>
      <w:r w:rsidR="009C50D2" w:rsidRPr="00DD7367">
        <w:rPr>
          <w:rFonts w:ascii="Times New Roman" w:eastAsia="Times New Roman" w:hAnsi="Times New Roman" w:cs="Times New Roman"/>
          <w:color w:val="000000"/>
          <w:kern w:val="0"/>
          <w:lang w:eastAsia="en-GB"/>
          <w14:ligatures w14:val="none"/>
        </w:rPr>
        <w:t xml:space="preserve">, </w:t>
      </w:r>
      <w:r w:rsidR="00CE5B71">
        <w:rPr>
          <w:rFonts w:ascii="Times New Roman" w:eastAsia="Times New Roman" w:hAnsi="Times New Roman" w:cs="Times New Roman"/>
          <w:color w:val="000000"/>
          <w:kern w:val="0"/>
          <w:lang w:eastAsia="en-GB"/>
          <w14:ligatures w14:val="none"/>
        </w:rPr>
        <w:t>while</w:t>
      </w:r>
      <w:r w:rsidR="009C50D2"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too much </w:t>
      </w:r>
      <w:r w:rsidR="003A58F8">
        <w:rPr>
          <w:rFonts w:ascii="Times New Roman" w:eastAsia="Times New Roman" w:hAnsi="Times New Roman" w:cs="Times New Roman"/>
          <w:color w:val="000000"/>
          <w:kern w:val="0"/>
          <w:lang w:eastAsia="en-GB"/>
          <w14:ligatures w14:val="none"/>
        </w:rPr>
        <w:t xml:space="preserve">results in </w:t>
      </w:r>
      <w:r w:rsidRPr="00DD7367">
        <w:rPr>
          <w:rFonts w:ascii="Times New Roman" w:eastAsia="Times New Roman" w:hAnsi="Times New Roman" w:cs="Times New Roman"/>
          <w:color w:val="000000"/>
          <w:kern w:val="0"/>
          <w:lang w:eastAsia="en-GB"/>
          <w14:ligatures w14:val="none"/>
        </w:rPr>
        <w:t>breakdown and avoidance strategies</w:t>
      </w:r>
      <w:r w:rsidR="009C50D2" w:rsidRPr="00DD7367">
        <w:rPr>
          <w:rFonts w:ascii="Times New Roman" w:eastAsia="Times New Roman" w:hAnsi="Times New Roman" w:cs="Times New Roman"/>
          <w:color w:val="000000"/>
          <w:kern w:val="0"/>
          <w:lang w:eastAsia="en-GB"/>
          <w14:ligatures w14:val="none"/>
        </w:rPr>
        <w:t>.</w:t>
      </w:r>
    </w:p>
    <w:p w14:paraId="0E28D5B1" w14:textId="77777777" w:rsidR="009C50D2" w:rsidRPr="00DD7367" w:rsidRDefault="009C50D2" w:rsidP="006D76D6">
      <w:pPr>
        <w:jc w:val="both"/>
        <w:rPr>
          <w:rFonts w:ascii="Times New Roman" w:eastAsia="Times New Roman" w:hAnsi="Times New Roman" w:cs="Times New Roman"/>
          <w:color w:val="000000"/>
          <w:kern w:val="0"/>
          <w:lang w:eastAsia="en-GB"/>
          <w14:ligatures w14:val="none"/>
        </w:rPr>
      </w:pPr>
    </w:p>
    <w:p w14:paraId="76C181AE" w14:textId="4882E449"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Long’s </w:t>
      </w:r>
      <w:r w:rsidR="003A58F8">
        <w:rPr>
          <w:rFonts w:ascii="Times New Roman" w:eastAsia="Times New Roman" w:hAnsi="Times New Roman" w:cs="Times New Roman"/>
          <w:color w:val="000000"/>
          <w:kern w:val="0"/>
          <w:lang w:eastAsia="en-GB"/>
          <w14:ligatures w14:val="none"/>
        </w:rPr>
        <w:t xml:space="preserve">(2014) </w:t>
      </w:r>
      <w:r w:rsidRPr="00DD7367">
        <w:rPr>
          <w:rFonts w:ascii="Times New Roman" w:eastAsia="Times New Roman" w:hAnsi="Times New Roman" w:cs="Times New Roman"/>
          <w:color w:val="000000"/>
          <w:kern w:val="0"/>
          <w:lang w:eastAsia="en-GB"/>
          <w14:ligatures w14:val="none"/>
        </w:rPr>
        <w:t>interaction hypothesis adds a crucial layer: input becomes more learnable when it is interactionally modified through negotiation of meaning. In interaction, learners signal non-understanding, request clarification, confirm interpretations, and reformulate</w:t>
      </w:r>
      <w:r w:rsidR="00CE5B71">
        <w:rPr>
          <w:rFonts w:ascii="Times New Roman" w:eastAsia="Times New Roman" w:hAnsi="Times New Roman" w:cs="Times New Roman"/>
          <w:color w:val="000000"/>
          <w:kern w:val="0"/>
          <w:lang w:eastAsia="en-GB"/>
          <w14:ligatures w14:val="none"/>
        </w:rPr>
        <w:t>, among other things</w:t>
      </w:r>
      <w:r w:rsidRPr="00DD7367">
        <w:rPr>
          <w:rFonts w:ascii="Times New Roman" w:eastAsia="Times New Roman" w:hAnsi="Times New Roman" w:cs="Times New Roman"/>
          <w:color w:val="000000"/>
          <w:kern w:val="0"/>
          <w:lang w:eastAsia="en-GB"/>
          <w14:ligatures w14:val="none"/>
        </w:rPr>
        <w:t>. Such moves increase comprehensibility and create moments where learners are pushed to attend to form because form becomes relevant to meaning. When a learner asks “Do you mean…?” or negotiates the interpretation of a modal</w:t>
      </w:r>
      <w:r w:rsidR="00CE5B71">
        <w:rPr>
          <w:rFonts w:ascii="Times New Roman" w:eastAsia="Times New Roman" w:hAnsi="Times New Roman" w:cs="Times New Roman"/>
          <w:color w:val="000000"/>
          <w:kern w:val="0"/>
          <w:lang w:eastAsia="en-GB"/>
          <w14:ligatures w14:val="none"/>
        </w:rPr>
        <w:t xml:space="preserve"> verb</w:t>
      </w:r>
      <w:r w:rsidRPr="00DD7367">
        <w:rPr>
          <w:rFonts w:ascii="Times New Roman" w:eastAsia="Times New Roman" w:hAnsi="Times New Roman" w:cs="Times New Roman"/>
          <w:color w:val="000000"/>
          <w:kern w:val="0"/>
          <w:lang w:eastAsia="en-GB"/>
          <w14:ligatures w14:val="none"/>
        </w:rPr>
        <w:t>, form is no longer ornamental</w:t>
      </w:r>
      <w:r w:rsidR="00EE2F9C" w:rsidRPr="00DD7367">
        <w:rPr>
          <w:rFonts w:ascii="Times New Roman" w:eastAsia="Times New Roman" w:hAnsi="Times New Roman" w:cs="Times New Roman"/>
          <w:color w:val="000000"/>
          <w:kern w:val="0"/>
          <w:lang w:eastAsia="en-GB"/>
          <w14:ligatures w14:val="none"/>
        </w:rPr>
        <w:t>, but</w:t>
      </w:r>
      <w:r w:rsidRPr="00DD7367">
        <w:rPr>
          <w:rFonts w:ascii="Times New Roman" w:eastAsia="Times New Roman" w:hAnsi="Times New Roman" w:cs="Times New Roman"/>
          <w:color w:val="000000"/>
          <w:kern w:val="0"/>
          <w:lang w:eastAsia="en-GB"/>
          <w14:ligatures w14:val="none"/>
        </w:rPr>
        <w:t xml:space="preserve"> it is </w:t>
      </w:r>
      <w:r w:rsidR="00EE2F9C" w:rsidRPr="00DD7367">
        <w:rPr>
          <w:rFonts w:ascii="Times New Roman" w:eastAsia="Times New Roman" w:hAnsi="Times New Roman" w:cs="Times New Roman"/>
          <w:color w:val="000000"/>
          <w:kern w:val="0"/>
          <w:lang w:eastAsia="en-GB"/>
          <w14:ligatures w14:val="none"/>
        </w:rPr>
        <w:t xml:space="preserve">rather </w:t>
      </w:r>
      <w:r w:rsidRPr="00DD7367">
        <w:rPr>
          <w:rFonts w:ascii="Times New Roman" w:eastAsia="Times New Roman" w:hAnsi="Times New Roman" w:cs="Times New Roman"/>
          <w:color w:val="000000"/>
          <w:kern w:val="0"/>
          <w:lang w:eastAsia="en-GB"/>
          <w14:ligatures w14:val="none"/>
        </w:rPr>
        <w:t xml:space="preserve">part of solving the communicative problem. This is why interaction matters even in advanced university classes: not because students need more speaking, but because interactive work can reorganize input to make it processable and salient. </w:t>
      </w:r>
    </w:p>
    <w:p w14:paraId="7FB202AB" w14:textId="77777777" w:rsidR="008052CD" w:rsidRPr="00DD7367" w:rsidRDefault="008052CD" w:rsidP="006D76D6">
      <w:pPr>
        <w:jc w:val="both"/>
        <w:rPr>
          <w:rFonts w:ascii="Times New Roman" w:eastAsia="Times New Roman" w:hAnsi="Times New Roman" w:cs="Times New Roman"/>
          <w:color w:val="000000"/>
          <w:kern w:val="0"/>
          <w:lang w:eastAsia="en-GB"/>
          <w14:ligatures w14:val="none"/>
        </w:rPr>
      </w:pPr>
    </w:p>
    <w:p w14:paraId="7898E7DE" w14:textId="12AE71B7"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Gass’s </w:t>
      </w:r>
      <w:r w:rsidR="003A58F8">
        <w:rPr>
          <w:rFonts w:ascii="Times New Roman" w:eastAsia="Times New Roman" w:hAnsi="Times New Roman" w:cs="Times New Roman"/>
          <w:color w:val="000000"/>
          <w:kern w:val="0"/>
          <w:lang w:eastAsia="en-GB"/>
          <w14:ligatures w14:val="none"/>
        </w:rPr>
        <w:t xml:space="preserve">(2018) </w:t>
      </w:r>
      <w:r w:rsidRPr="00DD7367">
        <w:rPr>
          <w:rFonts w:ascii="Times New Roman" w:eastAsia="Times New Roman" w:hAnsi="Times New Roman" w:cs="Times New Roman"/>
          <w:color w:val="000000"/>
          <w:kern w:val="0"/>
          <w:lang w:eastAsia="en-GB"/>
          <w14:ligatures w14:val="none"/>
        </w:rPr>
        <w:t>work systematizes the relationship among input, interaction, and learner internal processing by emphasizing limited attentional resources and the role of cognitive operations such as attention and memory. If attention is limited, then task design becomes a form of attentional engineering: teachers choose what learners are likely to attend to at a given moment and how those attentional choices are distributed over time. This aligns with a simple observation</w:t>
      </w:r>
      <w:r w:rsidR="008052CD"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when tasks are cognitively heavy, students prioritize meaning and may sacrifice accuracy</w:t>
      </w:r>
      <w:r w:rsidR="00CE5B71">
        <w:rPr>
          <w:rFonts w:ascii="Times New Roman" w:eastAsia="Times New Roman" w:hAnsi="Times New Roman" w:cs="Times New Roman"/>
          <w:color w:val="000000"/>
          <w:kern w:val="0"/>
          <w:lang w:eastAsia="en-GB"/>
          <w14:ligatures w14:val="none"/>
        </w:rPr>
        <w:t xml:space="preserve">, and </w:t>
      </w:r>
      <w:r w:rsidRPr="00DD7367">
        <w:rPr>
          <w:rFonts w:ascii="Times New Roman" w:eastAsia="Times New Roman" w:hAnsi="Times New Roman" w:cs="Times New Roman"/>
          <w:color w:val="000000"/>
          <w:kern w:val="0"/>
          <w:lang w:eastAsia="en-GB"/>
          <w14:ligatures w14:val="none"/>
        </w:rPr>
        <w:t xml:space="preserve">when tasks are linguistically dense, students may sacrifice fluency. </w:t>
      </w:r>
    </w:p>
    <w:p w14:paraId="60E393AF" w14:textId="77777777" w:rsidR="008052CD" w:rsidRPr="00DD7367" w:rsidRDefault="008052CD" w:rsidP="006D76D6">
      <w:pPr>
        <w:jc w:val="both"/>
        <w:rPr>
          <w:rFonts w:ascii="Times New Roman" w:eastAsia="Times New Roman" w:hAnsi="Times New Roman" w:cs="Times New Roman"/>
          <w:color w:val="000000"/>
          <w:kern w:val="0"/>
          <w:lang w:eastAsia="en-GB"/>
          <w14:ligatures w14:val="none"/>
        </w:rPr>
      </w:pPr>
    </w:p>
    <w:p w14:paraId="1D043300" w14:textId="14A086C0"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VanPatten’s </w:t>
      </w:r>
      <w:r w:rsidR="003A58F8">
        <w:rPr>
          <w:rFonts w:ascii="Times New Roman" w:eastAsia="Times New Roman" w:hAnsi="Times New Roman" w:cs="Times New Roman"/>
          <w:color w:val="000000"/>
          <w:kern w:val="0"/>
          <w:lang w:eastAsia="en-GB"/>
          <w14:ligatures w14:val="none"/>
        </w:rPr>
        <w:t xml:space="preserve">(2020) </w:t>
      </w:r>
      <w:r w:rsidRPr="00DD7367">
        <w:rPr>
          <w:rFonts w:ascii="Times New Roman" w:eastAsia="Times New Roman" w:hAnsi="Times New Roman" w:cs="Times New Roman"/>
          <w:color w:val="000000"/>
          <w:kern w:val="0"/>
          <w:lang w:eastAsia="en-GB"/>
          <w14:ligatures w14:val="none"/>
        </w:rPr>
        <w:t>input processing perspective makes this mechanism even more explicit by arguing that acquisition is, to a significant degree, a by-product of comprehension, but that comprehension is guided by processing strategies and constraints. Learners typically prioritize meaning over form</w:t>
      </w:r>
      <w:r w:rsidR="008052CD"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therefore, some grammatical cues are routinely ignored unless instruction or task conditions make them necessary or salient. In practical terms: if learners can complete a task by relying on lexical content and world knowledge, they may not attend to discourse markers, tense-aspect morphology, or stance devices</w:t>
      </w:r>
      <w:r w:rsidR="00CE5B71">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even if these are critical to advanced proficiency</w:t>
      </w:r>
      <w:r w:rsidR="008052CD" w:rsidRPr="00DD7367">
        <w:rPr>
          <w:rFonts w:ascii="Times New Roman" w:eastAsia="Times New Roman" w:hAnsi="Times New Roman" w:cs="Times New Roman"/>
          <w:color w:val="000000"/>
          <w:kern w:val="0"/>
          <w:lang w:eastAsia="en-GB"/>
          <w14:ligatures w14:val="none"/>
        </w:rPr>
        <w:t>.</w:t>
      </w:r>
    </w:p>
    <w:p w14:paraId="19F63D1F" w14:textId="77777777" w:rsidR="008052CD" w:rsidRPr="00DD7367" w:rsidRDefault="008052CD" w:rsidP="006D76D6">
      <w:pPr>
        <w:jc w:val="both"/>
        <w:rPr>
          <w:rFonts w:ascii="Times New Roman" w:eastAsia="Times New Roman" w:hAnsi="Times New Roman" w:cs="Times New Roman"/>
          <w:color w:val="000000"/>
          <w:kern w:val="0"/>
          <w:lang w:eastAsia="en-GB"/>
          <w14:ligatures w14:val="none"/>
        </w:rPr>
      </w:pPr>
    </w:p>
    <w:p w14:paraId="42A85051" w14:textId="7E73BFD7" w:rsidR="0044221C" w:rsidRPr="00DD7367" w:rsidRDefault="008052CD"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Hence, i</w:t>
      </w:r>
      <w:r w:rsidR="0044221C" w:rsidRPr="00DD7367">
        <w:rPr>
          <w:rFonts w:ascii="Times New Roman" w:eastAsia="Times New Roman" w:hAnsi="Times New Roman" w:cs="Times New Roman"/>
          <w:color w:val="000000"/>
          <w:kern w:val="0"/>
          <w:lang w:eastAsia="en-GB"/>
          <w14:ligatures w14:val="none"/>
        </w:rPr>
        <w:t>nput is the language available in and around tasks</w:t>
      </w:r>
      <w:r w:rsidRPr="00DD7367">
        <w:rPr>
          <w:rFonts w:ascii="Times New Roman" w:eastAsia="Times New Roman" w:hAnsi="Times New Roman" w:cs="Times New Roman"/>
          <w:color w:val="000000"/>
          <w:kern w:val="0"/>
          <w:lang w:eastAsia="en-GB"/>
          <w14:ligatures w14:val="none"/>
        </w:rPr>
        <w:t xml:space="preserve">, while </w:t>
      </w:r>
      <w:r w:rsidR="0044221C" w:rsidRPr="00DD7367">
        <w:rPr>
          <w:rFonts w:ascii="Times New Roman" w:eastAsia="Times New Roman" w:hAnsi="Times New Roman" w:cs="Times New Roman"/>
          <w:color w:val="000000"/>
          <w:kern w:val="0"/>
          <w:lang w:eastAsia="en-GB"/>
          <w14:ligatures w14:val="none"/>
        </w:rPr>
        <w:t>intake is the part of that language that learners process with sufficient depth to modify their interlanguage</w:t>
      </w:r>
      <w:r w:rsidRPr="00DD7367">
        <w:rPr>
          <w:rFonts w:ascii="Times New Roman" w:eastAsia="Times New Roman" w:hAnsi="Times New Roman" w:cs="Times New Roman"/>
          <w:color w:val="000000"/>
          <w:kern w:val="0"/>
          <w:lang w:eastAsia="en-GB"/>
          <w14:ligatures w14:val="none"/>
        </w:rPr>
        <w:t xml:space="preserve">. </w:t>
      </w:r>
      <w:r w:rsidR="0044221C" w:rsidRPr="00DD7367">
        <w:rPr>
          <w:rFonts w:ascii="Times New Roman" w:eastAsia="Times New Roman" w:hAnsi="Times New Roman" w:cs="Times New Roman"/>
          <w:color w:val="000000"/>
          <w:kern w:val="0"/>
          <w:lang w:eastAsia="en-GB"/>
          <w14:ligatures w14:val="none"/>
        </w:rPr>
        <w:t>T</w:t>
      </w:r>
      <w:r w:rsidRPr="00DD7367">
        <w:rPr>
          <w:rFonts w:ascii="Times New Roman" w:eastAsia="Times New Roman" w:hAnsi="Times New Roman" w:cs="Times New Roman"/>
          <w:color w:val="000000"/>
          <w:kern w:val="0"/>
          <w:lang w:eastAsia="en-GB"/>
          <w14:ligatures w14:val="none"/>
        </w:rPr>
        <w:t>BLT</w:t>
      </w:r>
      <w:r w:rsidR="0044221C" w:rsidRPr="00DD7367">
        <w:rPr>
          <w:rFonts w:ascii="Times New Roman" w:eastAsia="Times New Roman" w:hAnsi="Times New Roman" w:cs="Times New Roman"/>
          <w:color w:val="000000"/>
          <w:kern w:val="0"/>
          <w:lang w:eastAsia="en-GB"/>
          <w14:ligatures w14:val="none"/>
        </w:rPr>
        <w:t xml:space="preserve"> is one attempt to build that depth of processing into the architecture of instruction </w:t>
      </w:r>
      <w:r w:rsidRPr="00DD7367">
        <w:rPr>
          <w:rFonts w:ascii="Times New Roman" w:eastAsia="Times New Roman" w:hAnsi="Times New Roman" w:cs="Times New Roman"/>
          <w:color w:val="000000"/>
          <w:kern w:val="0"/>
          <w:lang w:eastAsia="en-GB"/>
          <w14:ligatures w14:val="none"/>
        </w:rPr>
        <w:t xml:space="preserve">(Ellis 2003; Ellis et al. 2019). </w:t>
      </w:r>
      <w:r w:rsidR="0044221C" w:rsidRPr="00DD7367">
        <w:rPr>
          <w:rFonts w:ascii="Times New Roman" w:eastAsia="Times New Roman" w:hAnsi="Times New Roman" w:cs="Times New Roman"/>
          <w:color w:val="000000"/>
          <w:kern w:val="0"/>
          <w:lang w:eastAsia="en-GB"/>
          <w14:ligatures w14:val="none"/>
        </w:rPr>
        <w:t>Understanding TBLT</w:t>
      </w:r>
      <w:r w:rsidR="00CE5B71">
        <w:rPr>
          <w:rFonts w:ascii="Times New Roman" w:eastAsia="Times New Roman" w:hAnsi="Times New Roman" w:cs="Times New Roman"/>
          <w:color w:val="000000"/>
          <w:kern w:val="0"/>
          <w:lang w:val="en-US" w:eastAsia="en-GB"/>
          <w14:ligatures w14:val="none"/>
        </w:rPr>
        <w:t xml:space="preserve"> </w:t>
      </w:r>
      <w:r w:rsidR="0044221C" w:rsidRPr="00DD7367">
        <w:rPr>
          <w:rFonts w:ascii="Times New Roman" w:eastAsia="Times New Roman" w:hAnsi="Times New Roman" w:cs="Times New Roman"/>
          <w:color w:val="000000"/>
          <w:kern w:val="0"/>
          <w:lang w:eastAsia="en-GB"/>
          <w14:ligatures w14:val="none"/>
        </w:rPr>
        <w:t>requires more than a list of classroom activities</w:t>
      </w:r>
      <w:r w:rsidRPr="00DD7367">
        <w:rPr>
          <w:rFonts w:ascii="Times New Roman" w:eastAsia="Times New Roman" w:hAnsi="Times New Roman" w:cs="Times New Roman"/>
          <w:color w:val="000000"/>
          <w:kern w:val="0"/>
          <w:lang w:eastAsia="en-GB"/>
          <w14:ligatures w14:val="none"/>
        </w:rPr>
        <w:t xml:space="preserve">, rather </w:t>
      </w:r>
      <w:r w:rsidR="0044221C" w:rsidRPr="00DD7367">
        <w:rPr>
          <w:rFonts w:ascii="Times New Roman" w:eastAsia="Times New Roman" w:hAnsi="Times New Roman" w:cs="Times New Roman"/>
          <w:color w:val="000000"/>
          <w:kern w:val="0"/>
          <w:lang w:eastAsia="en-GB"/>
          <w14:ligatures w14:val="none"/>
        </w:rPr>
        <w:t>it requires a clear view of what tasks are designed to do to input: make it comprehensible (Krashen</w:t>
      </w:r>
      <w:r w:rsidRPr="00DD7367">
        <w:rPr>
          <w:rFonts w:ascii="Times New Roman" w:eastAsia="Times New Roman" w:hAnsi="Times New Roman" w:cs="Times New Roman"/>
          <w:color w:val="000000"/>
          <w:kern w:val="0"/>
          <w:lang w:eastAsia="en-GB"/>
          <w14:ligatures w14:val="none"/>
        </w:rPr>
        <w:t xml:space="preserve"> 1985)</w:t>
      </w:r>
      <w:r w:rsidR="0044221C" w:rsidRPr="00DD7367">
        <w:rPr>
          <w:rFonts w:ascii="Times New Roman" w:eastAsia="Times New Roman" w:hAnsi="Times New Roman" w:cs="Times New Roman"/>
          <w:color w:val="000000"/>
          <w:kern w:val="0"/>
          <w:lang w:eastAsia="en-GB"/>
          <w14:ligatures w14:val="none"/>
        </w:rPr>
        <w:t>, interactionally modified (Long</w:t>
      </w:r>
      <w:r w:rsidRPr="00DD7367">
        <w:rPr>
          <w:rFonts w:ascii="Times New Roman" w:eastAsia="Times New Roman" w:hAnsi="Times New Roman" w:cs="Times New Roman"/>
          <w:color w:val="000000"/>
          <w:kern w:val="0"/>
          <w:lang w:eastAsia="en-GB"/>
          <w14:ligatures w14:val="none"/>
        </w:rPr>
        <w:t xml:space="preserve"> 2014</w:t>
      </w:r>
      <w:r w:rsidR="0044221C" w:rsidRPr="00DD7367">
        <w:rPr>
          <w:rFonts w:ascii="Times New Roman" w:eastAsia="Times New Roman" w:hAnsi="Times New Roman" w:cs="Times New Roman"/>
          <w:color w:val="000000"/>
          <w:kern w:val="0"/>
          <w:lang w:eastAsia="en-GB"/>
          <w14:ligatures w14:val="none"/>
        </w:rPr>
        <w:t>), attentionally manageable (Gass</w:t>
      </w:r>
      <w:r w:rsidRPr="00DD7367">
        <w:rPr>
          <w:rFonts w:ascii="Times New Roman" w:eastAsia="Times New Roman" w:hAnsi="Times New Roman" w:cs="Times New Roman"/>
          <w:color w:val="000000"/>
          <w:kern w:val="0"/>
          <w:lang w:eastAsia="en-GB"/>
          <w14:ligatures w14:val="none"/>
        </w:rPr>
        <w:t xml:space="preserve"> 2018</w:t>
      </w:r>
      <w:r w:rsidR="0044221C" w:rsidRPr="00DD7367">
        <w:rPr>
          <w:rFonts w:ascii="Times New Roman" w:eastAsia="Times New Roman" w:hAnsi="Times New Roman" w:cs="Times New Roman"/>
          <w:color w:val="000000"/>
          <w:kern w:val="0"/>
          <w:lang w:eastAsia="en-GB"/>
          <w14:ligatures w14:val="none"/>
        </w:rPr>
        <w:t>), and processing-relevant for form</w:t>
      </w:r>
      <w:r w:rsidRPr="00DD7367">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meaning mapping (VanPatten</w:t>
      </w:r>
      <w:r w:rsidRPr="00DD7367">
        <w:rPr>
          <w:rFonts w:ascii="Times New Roman" w:eastAsia="Times New Roman" w:hAnsi="Times New Roman" w:cs="Times New Roman"/>
          <w:color w:val="000000"/>
          <w:kern w:val="0"/>
          <w:lang w:eastAsia="en-GB"/>
          <w14:ligatures w14:val="none"/>
        </w:rPr>
        <w:t xml:space="preserve"> 2020</w:t>
      </w:r>
      <w:r w:rsidR="0044221C" w:rsidRPr="00DD7367">
        <w:rPr>
          <w:rFonts w:ascii="Times New Roman" w:eastAsia="Times New Roman" w:hAnsi="Times New Roman" w:cs="Times New Roman"/>
          <w:color w:val="000000"/>
          <w:kern w:val="0"/>
          <w:lang w:eastAsia="en-GB"/>
          <w14:ligatures w14:val="none"/>
        </w:rPr>
        <w:t>).</w:t>
      </w:r>
    </w:p>
    <w:p w14:paraId="2FE68DA1" w14:textId="77777777" w:rsidR="00FA0E33" w:rsidRPr="00DD7367" w:rsidRDefault="00FA0E33" w:rsidP="006D76D6">
      <w:pPr>
        <w:jc w:val="both"/>
        <w:outlineLvl w:val="1"/>
        <w:rPr>
          <w:rFonts w:ascii="Times New Roman" w:eastAsia="Times New Roman" w:hAnsi="Times New Roman" w:cs="Times New Roman"/>
          <w:b/>
          <w:bCs/>
          <w:color w:val="000000"/>
          <w:kern w:val="0"/>
          <w:lang w:eastAsia="en-GB"/>
          <w14:ligatures w14:val="none"/>
        </w:rPr>
      </w:pPr>
    </w:p>
    <w:p w14:paraId="4E1E0D44" w14:textId="14FBB4D7" w:rsidR="0044221C"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What T</w:t>
      </w:r>
      <w:r w:rsidR="006D76D6" w:rsidRPr="00DD7367">
        <w:rPr>
          <w:rFonts w:ascii="Times New Roman" w:eastAsia="Times New Roman" w:hAnsi="Times New Roman" w:cs="Times New Roman"/>
          <w:b/>
          <w:bCs/>
          <w:color w:val="000000"/>
          <w:kern w:val="0"/>
          <w:lang w:eastAsia="en-GB"/>
          <w14:ligatures w14:val="none"/>
        </w:rPr>
        <w:t>BLT</w:t>
      </w:r>
      <w:r w:rsidRPr="00DD7367">
        <w:rPr>
          <w:rFonts w:ascii="Times New Roman" w:eastAsia="Times New Roman" w:hAnsi="Times New Roman" w:cs="Times New Roman"/>
          <w:b/>
          <w:bCs/>
          <w:color w:val="000000"/>
          <w:kern w:val="0"/>
          <w:lang w:eastAsia="en-GB"/>
          <w14:ligatures w14:val="none"/>
        </w:rPr>
        <w:t xml:space="preserve"> </w:t>
      </w:r>
      <w:r w:rsidR="00160EB9">
        <w:rPr>
          <w:rFonts w:ascii="Times New Roman" w:eastAsia="Times New Roman" w:hAnsi="Times New Roman" w:cs="Times New Roman"/>
          <w:b/>
          <w:bCs/>
          <w:color w:val="000000"/>
          <w:kern w:val="0"/>
          <w:lang w:eastAsia="en-GB"/>
          <w14:ligatures w14:val="none"/>
        </w:rPr>
        <w:t>i</w:t>
      </w:r>
      <w:r w:rsidRPr="00DD7367">
        <w:rPr>
          <w:rFonts w:ascii="Times New Roman" w:eastAsia="Times New Roman" w:hAnsi="Times New Roman" w:cs="Times New Roman"/>
          <w:b/>
          <w:bCs/>
          <w:color w:val="000000"/>
          <w:kern w:val="0"/>
          <w:lang w:eastAsia="en-GB"/>
          <w14:ligatures w14:val="none"/>
        </w:rPr>
        <w:t xml:space="preserve">s and </w:t>
      </w:r>
      <w:r w:rsidR="00160EB9">
        <w:rPr>
          <w:rFonts w:ascii="Times New Roman" w:eastAsia="Times New Roman" w:hAnsi="Times New Roman" w:cs="Times New Roman"/>
          <w:b/>
          <w:bCs/>
          <w:color w:val="000000"/>
          <w:kern w:val="0"/>
          <w:lang w:eastAsia="en-GB"/>
          <w14:ligatures w14:val="none"/>
        </w:rPr>
        <w:t>what it is n</w:t>
      </w:r>
      <w:r w:rsidRPr="00DD7367">
        <w:rPr>
          <w:rFonts w:ascii="Times New Roman" w:eastAsia="Times New Roman" w:hAnsi="Times New Roman" w:cs="Times New Roman"/>
          <w:b/>
          <w:bCs/>
          <w:color w:val="000000"/>
          <w:kern w:val="0"/>
          <w:lang w:eastAsia="en-GB"/>
          <w14:ligatures w14:val="none"/>
        </w:rPr>
        <w:t>ot</w:t>
      </w:r>
    </w:p>
    <w:p w14:paraId="65EDBF37" w14:textId="77777777" w:rsidR="00160EB9" w:rsidRPr="00DD7367"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71EFBB5F" w14:textId="2D1EE8AA" w:rsidR="0044221C" w:rsidRPr="00DD7367" w:rsidRDefault="00B96898"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TBLT </w:t>
      </w:r>
      <w:r w:rsidR="0044221C" w:rsidRPr="00DD7367">
        <w:rPr>
          <w:rFonts w:ascii="Times New Roman" w:eastAsia="Times New Roman" w:hAnsi="Times New Roman" w:cs="Times New Roman"/>
          <w:color w:val="000000"/>
          <w:kern w:val="0"/>
          <w:lang w:eastAsia="en-GB"/>
          <w14:ligatures w14:val="none"/>
        </w:rPr>
        <w:t xml:space="preserve">is frequently reduced to </w:t>
      </w:r>
      <w:r w:rsidR="00376D6D">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group work</w:t>
      </w:r>
      <w:r w:rsidR="00376D6D">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 xml:space="preserve"> or “</w:t>
      </w:r>
      <w:r w:rsidR="00376D6D">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communicative activities</w:t>
      </w:r>
      <w:r w:rsidR="00376D6D">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 xml:space="preserve"> but in the research tradition it refers to an approach in which tasks are the central unit of syllabus design and classroom organization (Ellis</w:t>
      </w:r>
      <w:r w:rsidRPr="00DD7367">
        <w:rPr>
          <w:rFonts w:ascii="Times New Roman" w:eastAsia="Times New Roman" w:hAnsi="Times New Roman" w:cs="Times New Roman"/>
          <w:color w:val="000000"/>
          <w:kern w:val="0"/>
          <w:lang w:eastAsia="en-GB"/>
          <w14:ligatures w14:val="none"/>
        </w:rPr>
        <w:t xml:space="preserve"> 2003; </w:t>
      </w:r>
      <w:r w:rsidR="0044221C" w:rsidRPr="00DD7367">
        <w:rPr>
          <w:rFonts w:ascii="Times New Roman" w:eastAsia="Times New Roman" w:hAnsi="Times New Roman" w:cs="Times New Roman"/>
          <w:color w:val="000000"/>
          <w:kern w:val="0"/>
          <w:lang w:eastAsia="en-GB"/>
          <w14:ligatures w14:val="none"/>
        </w:rPr>
        <w:t>Long</w:t>
      </w:r>
      <w:r w:rsidRPr="00DD7367">
        <w:rPr>
          <w:rFonts w:ascii="Times New Roman" w:eastAsia="Times New Roman" w:hAnsi="Times New Roman" w:cs="Times New Roman"/>
          <w:color w:val="000000"/>
          <w:kern w:val="0"/>
          <w:lang w:eastAsia="en-GB"/>
          <w14:ligatures w14:val="none"/>
        </w:rPr>
        <w:t xml:space="preserve"> 2014)</w:t>
      </w:r>
      <w:r w:rsidR="0044221C" w:rsidRPr="00DD7367">
        <w:rPr>
          <w:rFonts w:ascii="Times New Roman" w:eastAsia="Times New Roman" w:hAnsi="Times New Roman" w:cs="Times New Roman"/>
          <w:color w:val="000000"/>
          <w:kern w:val="0"/>
          <w:lang w:eastAsia="en-GB"/>
          <w14:ligatures w14:val="none"/>
        </w:rPr>
        <w:t>. A task, in this tradition, is a meaning-oriented workplan that requires learners to use the target language to achieve a non-linguistic outcome</w:t>
      </w:r>
      <w:r w:rsidRPr="00DD7367">
        <w:rPr>
          <w:rFonts w:ascii="Times New Roman" w:eastAsia="Times New Roman" w:hAnsi="Times New Roman" w:cs="Times New Roman"/>
          <w:color w:val="000000"/>
          <w:kern w:val="0"/>
          <w:lang w:eastAsia="en-GB"/>
          <w14:ligatures w14:val="none"/>
        </w:rPr>
        <w:t xml:space="preserve">, e.g. </w:t>
      </w:r>
      <w:r w:rsidR="0044221C" w:rsidRPr="00DD7367">
        <w:rPr>
          <w:rFonts w:ascii="Times New Roman" w:eastAsia="Times New Roman" w:hAnsi="Times New Roman" w:cs="Times New Roman"/>
          <w:color w:val="000000"/>
          <w:kern w:val="0"/>
          <w:lang w:eastAsia="en-GB"/>
          <w14:ligatures w14:val="none"/>
        </w:rPr>
        <w:t xml:space="preserve">solving a problem, making a decision, </w:t>
      </w:r>
      <w:r w:rsidRPr="00DD7367">
        <w:rPr>
          <w:rFonts w:ascii="Times New Roman" w:eastAsia="Times New Roman" w:hAnsi="Times New Roman" w:cs="Times New Roman"/>
          <w:color w:val="000000"/>
          <w:kern w:val="0"/>
          <w:lang w:eastAsia="en-GB"/>
          <w14:ligatures w14:val="none"/>
        </w:rPr>
        <w:t xml:space="preserve">or </w:t>
      </w:r>
      <w:r w:rsidR="0044221C" w:rsidRPr="00DD7367">
        <w:rPr>
          <w:rFonts w:ascii="Times New Roman" w:eastAsia="Times New Roman" w:hAnsi="Times New Roman" w:cs="Times New Roman"/>
          <w:color w:val="000000"/>
          <w:kern w:val="0"/>
          <w:lang w:eastAsia="en-GB"/>
          <w14:ligatures w14:val="none"/>
        </w:rPr>
        <w:t>synthesizing information, under conditions that resemble real communication in one key way: language choices are constrained by meaning and purpose, not merely by a grammar point chosen in advance</w:t>
      </w:r>
      <w:r w:rsidRPr="00DD7367">
        <w:rPr>
          <w:rFonts w:ascii="Times New Roman" w:eastAsia="Times New Roman" w:hAnsi="Times New Roman" w:cs="Times New Roman"/>
          <w:color w:val="000000"/>
          <w:kern w:val="0"/>
          <w:lang w:eastAsia="en-GB"/>
          <w14:ligatures w14:val="none"/>
        </w:rPr>
        <w:t>.</w:t>
      </w:r>
    </w:p>
    <w:p w14:paraId="31C8700B" w14:textId="77777777" w:rsidR="00B96898" w:rsidRPr="00DD7367" w:rsidRDefault="00B96898" w:rsidP="006D76D6">
      <w:pPr>
        <w:jc w:val="both"/>
        <w:rPr>
          <w:rFonts w:ascii="Times New Roman" w:eastAsia="Times New Roman" w:hAnsi="Times New Roman" w:cs="Times New Roman"/>
          <w:color w:val="000000"/>
          <w:kern w:val="0"/>
          <w:lang w:eastAsia="en-GB"/>
          <w14:ligatures w14:val="none"/>
        </w:rPr>
      </w:pPr>
    </w:p>
    <w:p w14:paraId="776A96D8" w14:textId="73E16F1D" w:rsidR="0044221C" w:rsidRPr="00DD7367" w:rsidRDefault="003620A0" w:rsidP="006D76D6">
      <w:pPr>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val="en-US" w:eastAsia="en-GB"/>
          <w14:ligatures w14:val="none"/>
        </w:rPr>
        <w:t>In this context, t</w:t>
      </w:r>
      <w:r w:rsidR="0044221C" w:rsidRPr="00DD7367">
        <w:rPr>
          <w:rFonts w:ascii="Times New Roman" w:eastAsia="Times New Roman" w:hAnsi="Times New Roman" w:cs="Times New Roman"/>
          <w:color w:val="000000"/>
          <w:kern w:val="0"/>
          <w:lang w:eastAsia="en-GB"/>
          <w14:ligatures w14:val="none"/>
        </w:rPr>
        <w:t xml:space="preserve">hree </w:t>
      </w:r>
      <w:r w:rsidR="00B96898" w:rsidRPr="00DD7367">
        <w:rPr>
          <w:rFonts w:ascii="Times New Roman" w:eastAsia="Times New Roman" w:hAnsi="Times New Roman" w:cs="Times New Roman"/>
          <w:color w:val="000000"/>
          <w:kern w:val="0"/>
          <w:lang w:eastAsia="en-GB"/>
          <w14:ligatures w14:val="none"/>
        </w:rPr>
        <w:t>characteristics should be noted: (1) T</w:t>
      </w:r>
      <w:r w:rsidR="0044221C" w:rsidRPr="00DD7367">
        <w:rPr>
          <w:rFonts w:ascii="Times New Roman" w:eastAsia="Times New Roman" w:hAnsi="Times New Roman" w:cs="Times New Roman"/>
          <w:color w:val="000000"/>
          <w:kern w:val="0"/>
          <w:lang w:eastAsia="en-GB"/>
          <w14:ligatures w14:val="none"/>
        </w:rPr>
        <w:t>asks are not the same as exercises. An exercise typically targets a predetermined linguistic form and measures success by correct production</w:t>
      </w:r>
      <w:r w:rsidR="00B96898" w:rsidRPr="00DD7367">
        <w:rPr>
          <w:rFonts w:ascii="Times New Roman" w:eastAsia="Times New Roman" w:hAnsi="Times New Roman" w:cs="Times New Roman"/>
          <w:color w:val="000000"/>
          <w:kern w:val="0"/>
          <w:lang w:eastAsia="en-GB"/>
          <w14:ligatures w14:val="none"/>
        </w:rPr>
        <w:t xml:space="preserve">, while </w:t>
      </w:r>
      <w:r w:rsidR="0044221C" w:rsidRPr="00DD7367">
        <w:rPr>
          <w:rFonts w:ascii="Times New Roman" w:eastAsia="Times New Roman" w:hAnsi="Times New Roman" w:cs="Times New Roman"/>
          <w:color w:val="000000"/>
          <w:kern w:val="0"/>
          <w:lang w:eastAsia="en-GB"/>
          <w14:ligatures w14:val="none"/>
        </w:rPr>
        <w:t>a task measures success by achievement of an outcome and allows multiple linguistic routes (</w:t>
      </w:r>
      <w:r w:rsidR="00B96898" w:rsidRPr="00DD7367">
        <w:rPr>
          <w:rFonts w:ascii="Times New Roman" w:eastAsia="Times New Roman" w:hAnsi="Times New Roman" w:cs="Times New Roman"/>
          <w:color w:val="000000"/>
          <w:kern w:val="0"/>
          <w:lang w:eastAsia="en-GB"/>
          <w14:ligatures w14:val="none"/>
        </w:rPr>
        <w:t>Ellis 2003; Ellis et al. 2019)</w:t>
      </w:r>
      <w:r w:rsidR="0044221C" w:rsidRPr="00DD7367">
        <w:rPr>
          <w:rFonts w:ascii="Times New Roman" w:eastAsia="Times New Roman" w:hAnsi="Times New Roman" w:cs="Times New Roman"/>
          <w:color w:val="000000"/>
          <w:kern w:val="0"/>
          <w:lang w:eastAsia="en-GB"/>
          <w14:ligatures w14:val="none"/>
        </w:rPr>
        <w:t>. Exercises can still have a place in task-supported teaching, but in a task-based syllabus the task is primary</w:t>
      </w:r>
      <w:r w:rsidR="00900A92">
        <w:rPr>
          <w:rFonts w:ascii="Times New Roman" w:eastAsia="Times New Roman" w:hAnsi="Times New Roman" w:cs="Times New Roman"/>
          <w:color w:val="000000"/>
          <w:kern w:val="0"/>
          <w:lang w:val="en-US" w:eastAsia="en-GB"/>
          <w14:ligatures w14:val="none"/>
        </w:rPr>
        <w:t>,</w:t>
      </w:r>
      <w:r w:rsidR="0044221C" w:rsidRPr="00DD7367">
        <w:rPr>
          <w:rFonts w:ascii="Times New Roman" w:eastAsia="Times New Roman" w:hAnsi="Times New Roman" w:cs="Times New Roman"/>
          <w:color w:val="000000"/>
          <w:kern w:val="0"/>
          <w:lang w:eastAsia="en-GB"/>
          <w14:ligatures w14:val="none"/>
        </w:rPr>
        <w:t xml:space="preserve"> and form-focused work is subsidiary</w:t>
      </w:r>
      <w:r w:rsidR="00B96898" w:rsidRPr="00DD7367">
        <w:rPr>
          <w:rFonts w:ascii="Times New Roman" w:eastAsia="Times New Roman" w:hAnsi="Times New Roman" w:cs="Times New Roman"/>
          <w:color w:val="000000"/>
          <w:kern w:val="0"/>
          <w:lang w:eastAsia="en-GB"/>
          <w14:ligatures w14:val="none"/>
        </w:rPr>
        <w:t xml:space="preserve"> </w:t>
      </w:r>
      <w:r w:rsidR="0044221C" w:rsidRPr="00DD7367">
        <w:rPr>
          <w:rFonts w:ascii="Times New Roman" w:eastAsia="Times New Roman" w:hAnsi="Times New Roman" w:cs="Times New Roman"/>
          <w:color w:val="000000"/>
          <w:kern w:val="0"/>
          <w:lang w:eastAsia="en-GB"/>
          <w14:ligatures w14:val="none"/>
        </w:rPr>
        <w:t>or strategically embedded. This matters because if tasks are simply disguised grammar drills, they no longer mobilize the processing mechanisms that give TBLT its theoretical rationale (Long</w:t>
      </w:r>
      <w:r w:rsidR="00B96898" w:rsidRPr="00DD7367">
        <w:rPr>
          <w:rFonts w:ascii="Times New Roman" w:eastAsia="Times New Roman" w:hAnsi="Times New Roman" w:cs="Times New Roman"/>
          <w:color w:val="000000"/>
          <w:kern w:val="0"/>
          <w:lang w:eastAsia="en-GB"/>
          <w14:ligatures w14:val="none"/>
        </w:rPr>
        <w:t xml:space="preserve"> 2014</w:t>
      </w:r>
      <w:r w:rsidR="0044221C" w:rsidRPr="00DD7367">
        <w:rPr>
          <w:rFonts w:ascii="Times New Roman" w:eastAsia="Times New Roman" w:hAnsi="Times New Roman" w:cs="Times New Roman"/>
          <w:color w:val="000000"/>
          <w:kern w:val="0"/>
          <w:lang w:eastAsia="en-GB"/>
          <w14:ligatures w14:val="none"/>
        </w:rPr>
        <w:t>; VanPatten</w:t>
      </w:r>
      <w:r w:rsidR="00B96898" w:rsidRPr="00DD7367">
        <w:rPr>
          <w:rFonts w:ascii="Times New Roman" w:eastAsia="Times New Roman" w:hAnsi="Times New Roman" w:cs="Times New Roman"/>
          <w:color w:val="000000"/>
          <w:kern w:val="0"/>
          <w:lang w:eastAsia="en-GB"/>
          <w14:ligatures w14:val="none"/>
        </w:rPr>
        <w:t xml:space="preserve"> 2020</w:t>
      </w:r>
      <w:r w:rsidR="0044221C" w:rsidRPr="00DD7367">
        <w:rPr>
          <w:rFonts w:ascii="Times New Roman" w:eastAsia="Times New Roman" w:hAnsi="Times New Roman" w:cs="Times New Roman"/>
          <w:color w:val="000000"/>
          <w:kern w:val="0"/>
          <w:lang w:eastAsia="en-GB"/>
          <w14:ligatures w14:val="none"/>
        </w:rPr>
        <w:t>).</w:t>
      </w:r>
      <w:r w:rsidR="00B96898" w:rsidRPr="00DD7367">
        <w:rPr>
          <w:rFonts w:ascii="Times New Roman" w:eastAsia="Times New Roman" w:hAnsi="Times New Roman" w:cs="Times New Roman"/>
          <w:color w:val="000000"/>
          <w:kern w:val="0"/>
          <w:lang w:eastAsia="en-GB"/>
          <w14:ligatures w14:val="none"/>
        </w:rPr>
        <w:t xml:space="preserve"> (2) TBLT </w:t>
      </w:r>
      <w:r w:rsidR="0044221C" w:rsidRPr="00DD7367">
        <w:rPr>
          <w:rFonts w:ascii="Times New Roman" w:eastAsia="Times New Roman" w:hAnsi="Times New Roman" w:cs="Times New Roman"/>
          <w:color w:val="000000"/>
          <w:kern w:val="0"/>
          <w:lang w:eastAsia="en-GB"/>
          <w14:ligatures w14:val="none"/>
        </w:rPr>
        <w:t xml:space="preserve">is not </w:t>
      </w:r>
      <w:r w:rsidR="00CE5B71">
        <w:rPr>
          <w:rFonts w:ascii="Times New Roman" w:eastAsia="Times New Roman" w:hAnsi="Times New Roman" w:cs="Times New Roman"/>
          <w:color w:val="000000"/>
          <w:kern w:val="0"/>
          <w:lang w:eastAsia="en-GB"/>
          <w14:ligatures w14:val="none"/>
        </w:rPr>
        <w:t xml:space="preserve">equivalent to </w:t>
      </w:r>
      <w:r w:rsidR="00376D6D">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no teaching.</w:t>
      </w:r>
      <w:r w:rsidR="00376D6D">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 Teachers do not simply assign tasks and step back</w:t>
      </w:r>
      <w:r w:rsidR="00B96898" w:rsidRPr="00DD7367">
        <w:rPr>
          <w:rFonts w:ascii="Times New Roman" w:eastAsia="Times New Roman" w:hAnsi="Times New Roman" w:cs="Times New Roman"/>
          <w:color w:val="000000"/>
          <w:kern w:val="0"/>
          <w:lang w:eastAsia="en-GB"/>
          <w14:ligatures w14:val="none"/>
        </w:rPr>
        <w:t xml:space="preserve">, but </w:t>
      </w:r>
      <w:r w:rsidR="009B1BEE">
        <w:rPr>
          <w:rFonts w:ascii="Times New Roman" w:eastAsia="Times New Roman" w:hAnsi="Times New Roman" w:cs="Times New Roman"/>
          <w:color w:val="000000"/>
          <w:kern w:val="0"/>
          <w:lang w:eastAsia="en-GB"/>
          <w14:ligatures w14:val="none"/>
        </w:rPr>
        <w:t>actually</w:t>
      </w:r>
      <w:r w:rsidR="0044221C" w:rsidRPr="00DD7367">
        <w:rPr>
          <w:rFonts w:ascii="Times New Roman" w:eastAsia="Times New Roman" w:hAnsi="Times New Roman" w:cs="Times New Roman"/>
          <w:color w:val="000000"/>
          <w:kern w:val="0"/>
          <w:lang w:eastAsia="en-GB"/>
          <w14:ligatures w14:val="none"/>
        </w:rPr>
        <w:t xml:space="preserve"> they curate input, design constraints, provide scaffolding, and orchestrate interaction so that tasks become learning opportunities (Ellis et al.</w:t>
      </w:r>
      <w:r w:rsidR="00B96898" w:rsidRPr="00DD7367">
        <w:rPr>
          <w:rFonts w:ascii="Times New Roman" w:eastAsia="Times New Roman" w:hAnsi="Times New Roman" w:cs="Times New Roman"/>
          <w:color w:val="000000"/>
          <w:kern w:val="0"/>
          <w:lang w:eastAsia="en-GB"/>
          <w14:ligatures w14:val="none"/>
        </w:rPr>
        <w:t xml:space="preserve"> 2019</w:t>
      </w:r>
      <w:r w:rsidR="0044221C" w:rsidRPr="00DD7367">
        <w:rPr>
          <w:rFonts w:ascii="Times New Roman" w:eastAsia="Times New Roman" w:hAnsi="Times New Roman" w:cs="Times New Roman"/>
          <w:color w:val="000000"/>
          <w:kern w:val="0"/>
          <w:lang w:eastAsia="en-GB"/>
          <w14:ligatures w14:val="none"/>
        </w:rPr>
        <w:t xml:space="preserve">). This includes selecting texts and </w:t>
      </w:r>
      <w:r w:rsidR="00CE5B71">
        <w:rPr>
          <w:rFonts w:ascii="Times New Roman" w:eastAsia="Times New Roman" w:hAnsi="Times New Roman" w:cs="Times New Roman"/>
          <w:color w:val="000000"/>
          <w:kern w:val="0"/>
          <w:lang w:eastAsia="en-GB"/>
          <w14:ligatures w14:val="none"/>
        </w:rPr>
        <w:t>audio</w:t>
      </w:r>
      <w:r w:rsidR="009B1BEE">
        <w:rPr>
          <w:rFonts w:ascii="Times New Roman" w:eastAsia="Times New Roman" w:hAnsi="Times New Roman" w:cs="Times New Roman"/>
          <w:color w:val="000000"/>
          <w:kern w:val="0"/>
          <w:lang w:eastAsia="en-GB"/>
          <w14:ligatures w14:val="none"/>
        </w:rPr>
        <w:t xml:space="preserve"> </w:t>
      </w:r>
      <w:r w:rsidR="0044221C" w:rsidRPr="00DD7367">
        <w:rPr>
          <w:rFonts w:ascii="Times New Roman" w:eastAsia="Times New Roman" w:hAnsi="Times New Roman" w:cs="Times New Roman"/>
          <w:color w:val="000000"/>
          <w:kern w:val="0"/>
          <w:lang w:eastAsia="en-GB"/>
          <w14:ligatures w14:val="none"/>
        </w:rPr>
        <w:t xml:space="preserve">as input, designing pre-task planning that supports comprehension, setting interaction norms that promote negotiation of meaning, and using post-task reflection to consolidate learning. </w:t>
      </w:r>
      <w:r w:rsidR="00B96898" w:rsidRPr="00DD7367">
        <w:rPr>
          <w:rFonts w:ascii="Times New Roman" w:eastAsia="Times New Roman" w:hAnsi="Times New Roman" w:cs="Times New Roman"/>
          <w:color w:val="000000"/>
          <w:kern w:val="0"/>
          <w:lang w:eastAsia="en-GB"/>
          <w14:ligatures w14:val="none"/>
        </w:rPr>
        <w:t>T</w:t>
      </w:r>
      <w:r w:rsidR="0044221C" w:rsidRPr="00DD7367">
        <w:rPr>
          <w:rFonts w:ascii="Times New Roman" w:eastAsia="Times New Roman" w:hAnsi="Times New Roman" w:cs="Times New Roman"/>
          <w:color w:val="000000"/>
          <w:kern w:val="0"/>
          <w:lang w:eastAsia="en-GB"/>
          <w14:ligatures w14:val="none"/>
        </w:rPr>
        <w:t>eacher agency is central in TBLT, but it is exercised as design and orchestration, not as constant direct explanation</w:t>
      </w:r>
      <w:r w:rsidR="00B96898" w:rsidRPr="00DD7367">
        <w:rPr>
          <w:rFonts w:ascii="Times New Roman" w:eastAsia="Times New Roman" w:hAnsi="Times New Roman" w:cs="Times New Roman"/>
          <w:color w:val="000000"/>
          <w:kern w:val="0"/>
          <w:lang w:eastAsia="en-GB"/>
          <w14:ligatures w14:val="none"/>
        </w:rPr>
        <w:t xml:space="preserve">. (3) TBLT </w:t>
      </w:r>
      <w:r w:rsidR="0044221C" w:rsidRPr="00DD7367">
        <w:rPr>
          <w:rFonts w:ascii="Times New Roman" w:eastAsia="Times New Roman" w:hAnsi="Times New Roman" w:cs="Times New Roman"/>
          <w:color w:val="000000"/>
          <w:kern w:val="0"/>
          <w:lang w:eastAsia="en-GB"/>
          <w14:ligatures w14:val="none"/>
        </w:rPr>
        <w:t>is not automatically real life. A task can be pedagogically task-like without being identical to a real-world activity as long as it creates a communicative need and involves authentic processing demands (</w:t>
      </w:r>
      <w:r w:rsidR="003A58F8">
        <w:rPr>
          <w:rFonts w:ascii="Times New Roman" w:eastAsia="Times New Roman" w:hAnsi="Times New Roman" w:cs="Times New Roman"/>
          <w:color w:val="000000"/>
          <w:kern w:val="0"/>
          <w:lang w:eastAsia="en-GB"/>
          <w14:ligatures w14:val="none"/>
        </w:rPr>
        <w:t xml:space="preserve">Robinson 2011; </w:t>
      </w:r>
      <w:r w:rsidR="0044221C" w:rsidRPr="00DD7367">
        <w:rPr>
          <w:rFonts w:ascii="Times New Roman" w:eastAsia="Times New Roman" w:hAnsi="Times New Roman" w:cs="Times New Roman"/>
          <w:color w:val="000000"/>
          <w:kern w:val="0"/>
          <w:lang w:eastAsia="en-GB"/>
          <w14:ligatures w14:val="none"/>
        </w:rPr>
        <w:t>Skehan</w:t>
      </w:r>
      <w:r w:rsidR="00B96898" w:rsidRPr="00DD7367">
        <w:rPr>
          <w:rFonts w:ascii="Times New Roman" w:eastAsia="Times New Roman" w:hAnsi="Times New Roman" w:cs="Times New Roman"/>
          <w:color w:val="000000"/>
          <w:kern w:val="0"/>
          <w:lang w:eastAsia="en-GB"/>
          <w14:ligatures w14:val="none"/>
        </w:rPr>
        <w:t xml:space="preserve"> 2018</w:t>
      </w:r>
      <w:r w:rsidR="0044221C" w:rsidRPr="00DD7367">
        <w:rPr>
          <w:rFonts w:ascii="Times New Roman" w:eastAsia="Times New Roman" w:hAnsi="Times New Roman" w:cs="Times New Roman"/>
          <w:color w:val="000000"/>
          <w:kern w:val="0"/>
          <w:lang w:eastAsia="en-GB"/>
          <w14:ligatures w14:val="none"/>
        </w:rPr>
        <w:t>). In higher education, where English majors must engage with contemporary discourse, tasks can be designed around academic and public genres</w:t>
      </w:r>
      <w:r w:rsidR="00B96898" w:rsidRPr="00DD7367">
        <w:rPr>
          <w:rFonts w:ascii="Times New Roman" w:eastAsia="Times New Roman" w:hAnsi="Times New Roman" w:cs="Times New Roman"/>
          <w:color w:val="000000"/>
          <w:kern w:val="0"/>
          <w:lang w:eastAsia="en-GB"/>
          <w14:ligatures w14:val="none"/>
        </w:rPr>
        <w:t xml:space="preserve">, </w:t>
      </w:r>
      <w:r w:rsidR="0044221C" w:rsidRPr="00DD7367">
        <w:rPr>
          <w:rFonts w:ascii="Times New Roman" w:eastAsia="Times New Roman" w:hAnsi="Times New Roman" w:cs="Times New Roman"/>
          <w:color w:val="000000"/>
          <w:kern w:val="0"/>
          <w:lang w:eastAsia="en-GB"/>
          <w14:ligatures w14:val="none"/>
        </w:rPr>
        <w:t xml:space="preserve">e.g. a conference poster, a literature review, a policy brief, </w:t>
      </w:r>
      <w:r w:rsidR="00B96898" w:rsidRPr="00DD7367">
        <w:rPr>
          <w:rFonts w:ascii="Times New Roman" w:eastAsia="Times New Roman" w:hAnsi="Times New Roman" w:cs="Times New Roman"/>
          <w:color w:val="000000"/>
          <w:kern w:val="0"/>
          <w:lang w:eastAsia="en-GB"/>
          <w14:ligatures w14:val="none"/>
        </w:rPr>
        <w:t xml:space="preserve">or </w:t>
      </w:r>
      <w:r w:rsidR="0044221C" w:rsidRPr="00DD7367">
        <w:rPr>
          <w:rFonts w:ascii="Times New Roman" w:eastAsia="Times New Roman" w:hAnsi="Times New Roman" w:cs="Times New Roman"/>
          <w:color w:val="000000"/>
          <w:kern w:val="0"/>
          <w:lang w:eastAsia="en-GB"/>
          <w14:ligatures w14:val="none"/>
        </w:rPr>
        <w:t>a podcast episode. The authenticity lies in discourse demands</w:t>
      </w:r>
      <w:r w:rsidR="00B96898" w:rsidRPr="00DD7367">
        <w:rPr>
          <w:rFonts w:ascii="Times New Roman" w:eastAsia="Times New Roman" w:hAnsi="Times New Roman" w:cs="Times New Roman"/>
          <w:color w:val="000000"/>
          <w:kern w:val="0"/>
          <w:lang w:eastAsia="en-GB"/>
          <w14:ligatures w14:val="none"/>
        </w:rPr>
        <w:t xml:space="preserve">, such as </w:t>
      </w:r>
      <w:r w:rsidR="0044221C" w:rsidRPr="00DD7367">
        <w:rPr>
          <w:rFonts w:ascii="Times New Roman" w:eastAsia="Times New Roman" w:hAnsi="Times New Roman" w:cs="Times New Roman"/>
          <w:color w:val="000000"/>
          <w:kern w:val="0"/>
          <w:lang w:eastAsia="en-GB"/>
          <w14:ligatures w14:val="none"/>
        </w:rPr>
        <w:t>stance-taking, audience awareness, source integration, and coherence under communicative constraints</w:t>
      </w:r>
      <w:r w:rsidR="00B96898" w:rsidRPr="00DD7367">
        <w:rPr>
          <w:rFonts w:ascii="Times New Roman" w:eastAsia="Times New Roman" w:hAnsi="Times New Roman" w:cs="Times New Roman"/>
          <w:color w:val="000000"/>
          <w:kern w:val="0"/>
          <w:lang w:eastAsia="en-GB"/>
          <w14:ligatures w14:val="none"/>
        </w:rPr>
        <w:t xml:space="preserve"> - </w:t>
      </w:r>
      <w:r w:rsidR="0044221C" w:rsidRPr="00DD7367">
        <w:rPr>
          <w:rFonts w:ascii="Times New Roman" w:eastAsia="Times New Roman" w:hAnsi="Times New Roman" w:cs="Times New Roman"/>
          <w:color w:val="000000"/>
          <w:kern w:val="0"/>
          <w:lang w:eastAsia="en-GB"/>
          <w14:ligatures w14:val="none"/>
        </w:rPr>
        <w:t>the kinds of demands that move learners toward</w:t>
      </w:r>
      <w:r w:rsidR="00B96898" w:rsidRPr="00DD7367">
        <w:rPr>
          <w:rFonts w:ascii="Times New Roman" w:eastAsia="Times New Roman" w:hAnsi="Times New Roman" w:cs="Times New Roman"/>
          <w:color w:val="000000"/>
          <w:kern w:val="0"/>
          <w:lang w:eastAsia="en-GB"/>
          <w14:ligatures w14:val="none"/>
        </w:rPr>
        <w:t xml:space="preserve">s </w:t>
      </w:r>
      <w:r w:rsidR="0044221C" w:rsidRPr="00DD7367">
        <w:rPr>
          <w:rFonts w:ascii="Times New Roman" w:eastAsia="Times New Roman" w:hAnsi="Times New Roman" w:cs="Times New Roman"/>
          <w:color w:val="000000"/>
          <w:kern w:val="0"/>
          <w:lang w:eastAsia="en-GB"/>
          <w14:ligatures w14:val="none"/>
        </w:rPr>
        <w:t>advanced competence</w:t>
      </w:r>
      <w:r w:rsidR="00B96898" w:rsidRPr="00DD7367">
        <w:rPr>
          <w:rFonts w:ascii="Times New Roman" w:eastAsia="Times New Roman" w:hAnsi="Times New Roman" w:cs="Times New Roman"/>
          <w:color w:val="000000"/>
          <w:kern w:val="0"/>
          <w:lang w:eastAsia="en-GB"/>
          <w14:ligatures w14:val="none"/>
        </w:rPr>
        <w:t>.</w:t>
      </w:r>
    </w:p>
    <w:p w14:paraId="7561D46E" w14:textId="77777777" w:rsidR="007F21C9" w:rsidRPr="00DD7367" w:rsidRDefault="007F21C9" w:rsidP="007F21C9">
      <w:pPr>
        <w:jc w:val="both"/>
        <w:outlineLvl w:val="2"/>
        <w:rPr>
          <w:rFonts w:ascii="Times New Roman" w:eastAsia="Times New Roman" w:hAnsi="Times New Roman" w:cs="Times New Roman"/>
          <w:color w:val="000000"/>
          <w:kern w:val="0"/>
          <w:lang w:eastAsia="en-GB"/>
          <w14:ligatures w14:val="none"/>
        </w:rPr>
      </w:pPr>
    </w:p>
    <w:p w14:paraId="4EABEF08" w14:textId="3B8867A7" w:rsidR="0044221C" w:rsidRPr="00DD7367" w:rsidRDefault="0044221C" w:rsidP="007F21C9">
      <w:pPr>
        <w:jc w:val="both"/>
        <w:outlineLvl w:val="2"/>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The rationale for TBLT is rooted in the idea that language develops through use under conditions that engage comprehension, interaction, and attention. Krashen’s </w:t>
      </w:r>
      <w:r w:rsidR="007F21C9" w:rsidRPr="00DD7367">
        <w:rPr>
          <w:rFonts w:ascii="Times New Roman" w:eastAsia="Times New Roman" w:hAnsi="Times New Roman" w:cs="Times New Roman"/>
          <w:color w:val="000000"/>
          <w:kern w:val="0"/>
          <w:lang w:eastAsia="en-GB"/>
          <w14:ligatures w14:val="none"/>
        </w:rPr>
        <w:t xml:space="preserve">(1985) </w:t>
      </w:r>
      <w:r w:rsidRPr="00DD7367">
        <w:rPr>
          <w:rFonts w:ascii="Times New Roman" w:eastAsia="Times New Roman" w:hAnsi="Times New Roman" w:cs="Times New Roman"/>
          <w:color w:val="000000"/>
          <w:kern w:val="0"/>
          <w:lang w:eastAsia="en-GB"/>
          <w14:ligatures w14:val="none"/>
        </w:rPr>
        <w:t xml:space="preserve">emphasis on comprehensible input suggests that tasks should be built around texts and interactions that learners can understand with support, while still pushing them beyond current competence. Long’s </w:t>
      </w:r>
      <w:r w:rsidR="007F21C9" w:rsidRPr="00DD7367">
        <w:rPr>
          <w:rFonts w:ascii="Times New Roman" w:eastAsia="Times New Roman" w:hAnsi="Times New Roman" w:cs="Times New Roman"/>
          <w:color w:val="000000"/>
          <w:kern w:val="0"/>
          <w:lang w:eastAsia="en-GB"/>
          <w14:ligatures w14:val="none"/>
        </w:rPr>
        <w:t xml:space="preserve">(2014) </w:t>
      </w:r>
      <w:r w:rsidRPr="00DD7367">
        <w:rPr>
          <w:rFonts w:ascii="Times New Roman" w:eastAsia="Times New Roman" w:hAnsi="Times New Roman" w:cs="Times New Roman"/>
          <w:color w:val="000000"/>
          <w:kern w:val="0"/>
          <w:lang w:eastAsia="en-GB"/>
          <w14:ligatures w14:val="none"/>
        </w:rPr>
        <w:t xml:space="preserve">interaction hypothesis suggests that tasks should trigger negotiation of meaning and interactionally modified input. Gass </w:t>
      </w:r>
      <w:r w:rsidR="007F21C9" w:rsidRPr="00DD7367">
        <w:rPr>
          <w:rFonts w:ascii="Times New Roman" w:eastAsia="Times New Roman" w:hAnsi="Times New Roman" w:cs="Times New Roman"/>
          <w:color w:val="000000"/>
          <w:kern w:val="0"/>
          <w:lang w:eastAsia="en-GB"/>
          <w14:ligatures w14:val="none"/>
        </w:rPr>
        <w:t xml:space="preserve">(2018) </w:t>
      </w:r>
      <w:r w:rsidRPr="00DD7367">
        <w:rPr>
          <w:rFonts w:ascii="Times New Roman" w:eastAsia="Times New Roman" w:hAnsi="Times New Roman" w:cs="Times New Roman"/>
          <w:color w:val="000000"/>
          <w:kern w:val="0"/>
          <w:lang w:eastAsia="en-GB"/>
          <w14:ligatures w14:val="none"/>
        </w:rPr>
        <w:t>highlights attention and memory: learning is not simply exposure</w:t>
      </w:r>
      <w:r w:rsidR="00B32E61">
        <w:rPr>
          <w:rFonts w:ascii="Times New Roman" w:eastAsia="Times New Roman" w:hAnsi="Times New Roman" w:cs="Times New Roman"/>
          <w:color w:val="000000"/>
          <w:kern w:val="0"/>
          <w:lang w:val="en-US" w:eastAsia="en-GB"/>
          <w14:ligatures w14:val="none"/>
        </w:rPr>
        <w:t>,</w:t>
      </w:r>
      <w:r w:rsidRPr="00DD7367">
        <w:rPr>
          <w:rFonts w:ascii="Times New Roman" w:eastAsia="Times New Roman" w:hAnsi="Times New Roman" w:cs="Times New Roman"/>
          <w:color w:val="000000"/>
          <w:kern w:val="0"/>
          <w:lang w:eastAsia="en-GB"/>
          <w14:ligatures w14:val="none"/>
        </w:rPr>
        <w:t xml:space="preserve"> but exposure plus processing under attentional constraints. VanPatten</w:t>
      </w:r>
      <w:r w:rsidR="007F21C9" w:rsidRPr="00DD7367">
        <w:rPr>
          <w:rFonts w:ascii="Times New Roman" w:eastAsia="Times New Roman" w:hAnsi="Times New Roman" w:cs="Times New Roman"/>
          <w:color w:val="000000"/>
          <w:kern w:val="0"/>
          <w:lang w:eastAsia="en-GB"/>
          <w14:ligatures w14:val="none"/>
        </w:rPr>
        <w:t xml:space="preserve"> (2020) </w:t>
      </w:r>
      <w:r w:rsidRPr="00DD7367">
        <w:rPr>
          <w:rFonts w:ascii="Times New Roman" w:eastAsia="Times New Roman" w:hAnsi="Times New Roman" w:cs="Times New Roman"/>
          <w:color w:val="000000"/>
          <w:kern w:val="0"/>
          <w:lang w:eastAsia="en-GB"/>
          <w14:ligatures w14:val="none"/>
        </w:rPr>
        <w:t>emphasizes that learners’ default processing strategies prioritize meaning, so tasks must sometimes make form relevant to meaning to promote intake.</w:t>
      </w:r>
      <w:r w:rsidR="007F21C9"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Skehan</w:t>
      </w:r>
      <w:r w:rsidR="007F21C9" w:rsidRPr="00DD7367">
        <w:rPr>
          <w:rFonts w:ascii="Times New Roman" w:eastAsia="Times New Roman" w:hAnsi="Times New Roman" w:cs="Times New Roman"/>
          <w:color w:val="000000"/>
          <w:kern w:val="0"/>
          <w:lang w:eastAsia="en-GB"/>
          <w14:ligatures w14:val="none"/>
        </w:rPr>
        <w:t xml:space="preserve"> (2018)</w:t>
      </w:r>
      <w:r w:rsidRPr="00DD7367">
        <w:rPr>
          <w:rFonts w:ascii="Times New Roman" w:eastAsia="Times New Roman" w:hAnsi="Times New Roman" w:cs="Times New Roman"/>
          <w:color w:val="000000"/>
          <w:kern w:val="0"/>
          <w:lang w:eastAsia="en-GB"/>
          <w14:ligatures w14:val="none"/>
        </w:rPr>
        <w:t xml:space="preserve"> adds a cognitive lens by emphasizing that tasks impose attentional and memory demands and that performance reflects trade-offs among complexity, accuracy, and fluency. </w:t>
      </w:r>
      <w:r w:rsidR="007F21C9" w:rsidRPr="00DD7367">
        <w:rPr>
          <w:rFonts w:ascii="Times New Roman" w:eastAsia="Times New Roman" w:hAnsi="Times New Roman" w:cs="Times New Roman"/>
          <w:color w:val="000000"/>
          <w:kern w:val="0"/>
          <w:lang w:eastAsia="en-GB"/>
          <w14:ligatures w14:val="none"/>
        </w:rPr>
        <w:t>W</w:t>
      </w:r>
      <w:r w:rsidRPr="00DD7367">
        <w:rPr>
          <w:rFonts w:ascii="Times New Roman" w:eastAsia="Times New Roman" w:hAnsi="Times New Roman" w:cs="Times New Roman"/>
          <w:color w:val="000000"/>
          <w:kern w:val="0"/>
          <w:lang w:eastAsia="en-GB"/>
          <w14:ligatures w14:val="none"/>
        </w:rPr>
        <w:t>hen students are pushed to speak fluently, accuracy may drop</w:t>
      </w:r>
      <w:r w:rsidR="007F21C9"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when they are pushed to be accurate, fluency may </w:t>
      </w:r>
      <w:r w:rsidR="001F1076">
        <w:rPr>
          <w:rFonts w:ascii="Times New Roman" w:eastAsia="Times New Roman" w:hAnsi="Times New Roman" w:cs="Times New Roman"/>
          <w:color w:val="000000"/>
          <w:kern w:val="0"/>
          <w:lang w:eastAsia="en-GB"/>
          <w14:ligatures w14:val="none"/>
        </w:rPr>
        <w:t>be inhibited</w:t>
      </w:r>
      <w:r w:rsidRPr="00DD7367">
        <w:rPr>
          <w:rFonts w:ascii="Times New Roman" w:eastAsia="Times New Roman" w:hAnsi="Times New Roman" w:cs="Times New Roman"/>
          <w:color w:val="000000"/>
          <w:kern w:val="0"/>
          <w:lang w:eastAsia="en-GB"/>
          <w14:ligatures w14:val="none"/>
        </w:rPr>
        <w:t xml:space="preserve">; when the content is complex, lexical variety may shrink. </w:t>
      </w:r>
      <w:r w:rsidR="007F21C9" w:rsidRPr="00DD7367">
        <w:rPr>
          <w:rFonts w:ascii="Times New Roman" w:eastAsia="Times New Roman" w:hAnsi="Times New Roman" w:cs="Times New Roman"/>
          <w:color w:val="000000"/>
          <w:kern w:val="0"/>
          <w:lang w:eastAsia="en-GB"/>
          <w14:ligatures w14:val="none"/>
        </w:rPr>
        <w:t>T</w:t>
      </w:r>
      <w:r w:rsidRPr="00DD7367">
        <w:rPr>
          <w:rFonts w:ascii="Times New Roman" w:eastAsia="Times New Roman" w:hAnsi="Times New Roman" w:cs="Times New Roman"/>
          <w:color w:val="000000"/>
          <w:kern w:val="0"/>
          <w:lang w:eastAsia="en-GB"/>
          <w14:ligatures w14:val="none"/>
        </w:rPr>
        <w:t>asks must be sequenced and supported so that development is more likely than overload</w:t>
      </w:r>
      <w:r w:rsidR="007F21C9"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Robinson’s </w:t>
      </w:r>
      <w:r w:rsidR="007F21C9" w:rsidRPr="00DD7367">
        <w:rPr>
          <w:rFonts w:ascii="Times New Roman" w:eastAsia="Times New Roman" w:hAnsi="Times New Roman" w:cs="Times New Roman"/>
          <w:color w:val="000000"/>
          <w:kern w:val="0"/>
          <w:lang w:eastAsia="en-GB"/>
          <w14:ligatures w14:val="none"/>
        </w:rPr>
        <w:t xml:space="preserve">(2011) </w:t>
      </w:r>
      <w:r w:rsidRPr="00DD7367">
        <w:rPr>
          <w:rFonts w:ascii="Times New Roman" w:eastAsia="Times New Roman" w:hAnsi="Times New Roman" w:cs="Times New Roman"/>
          <w:color w:val="000000"/>
          <w:kern w:val="0"/>
          <w:lang w:eastAsia="en-GB"/>
          <w14:ligatures w14:val="none"/>
        </w:rPr>
        <w:t>work on task complexity provides complementary guidance by arguing that task demands can be manipulated to direct attention and stimulate development, but that complexity must be handled carefully to avoid overload. In practice, this means teachers can adjust features such as reasoning demands, number of elements, time pressure, and information organization. A task sequence can</w:t>
      </w:r>
      <w:r w:rsidR="00B009B4">
        <w:rPr>
          <w:rFonts w:ascii="Times New Roman" w:eastAsia="Times New Roman" w:hAnsi="Times New Roman" w:cs="Times New Roman"/>
          <w:color w:val="000000"/>
          <w:kern w:val="0"/>
          <w:lang w:val="en-US" w:eastAsia="en-GB"/>
          <w14:ligatures w14:val="none"/>
        </w:rPr>
        <w:t>,</w:t>
      </w:r>
      <w:r w:rsidRPr="00DD7367">
        <w:rPr>
          <w:rFonts w:ascii="Times New Roman" w:eastAsia="Times New Roman" w:hAnsi="Times New Roman" w:cs="Times New Roman"/>
          <w:color w:val="000000"/>
          <w:kern w:val="0"/>
          <w:lang w:eastAsia="en-GB"/>
          <w14:ligatures w14:val="none"/>
        </w:rPr>
        <w:t xml:space="preserve"> therefore</w:t>
      </w:r>
      <w:r w:rsidR="00B009B4">
        <w:rPr>
          <w:rFonts w:ascii="Times New Roman" w:eastAsia="Times New Roman" w:hAnsi="Times New Roman" w:cs="Times New Roman"/>
          <w:color w:val="000000"/>
          <w:kern w:val="0"/>
          <w:lang w:val="en-US" w:eastAsia="en-GB"/>
          <w14:ligatures w14:val="none"/>
        </w:rPr>
        <w:t>,</w:t>
      </w:r>
      <w:r w:rsidRPr="00DD7367">
        <w:rPr>
          <w:rFonts w:ascii="Times New Roman" w:eastAsia="Times New Roman" w:hAnsi="Times New Roman" w:cs="Times New Roman"/>
          <w:color w:val="000000"/>
          <w:kern w:val="0"/>
          <w:lang w:eastAsia="en-GB"/>
          <w14:ligatures w14:val="none"/>
        </w:rPr>
        <w:t xml:space="preserve"> be planned as a developmental pathway: early tasks offer stronger support and fewer competing demands</w:t>
      </w:r>
      <w:r w:rsidR="009B1BEE">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later tasks increase discourse complexity once learners have resources to handle it</w:t>
      </w:r>
      <w:r w:rsidR="007F21C9" w:rsidRPr="00DD7367">
        <w:rPr>
          <w:rFonts w:ascii="Times New Roman" w:eastAsia="Times New Roman" w:hAnsi="Times New Roman" w:cs="Times New Roman"/>
          <w:color w:val="000000"/>
          <w:kern w:val="0"/>
          <w:lang w:eastAsia="en-GB"/>
          <w14:ligatures w14:val="none"/>
        </w:rPr>
        <w:t>.</w:t>
      </w:r>
    </w:p>
    <w:p w14:paraId="6D288BF6" w14:textId="77777777" w:rsidR="00FA0E33" w:rsidRPr="00DD7367" w:rsidRDefault="00FA0E33" w:rsidP="006D76D6">
      <w:pPr>
        <w:jc w:val="both"/>
        <w:outlineLvl w:val="2"/>
        <w:rPr>
          <w:rFonts w:ascii="Times New Roman" w:eastAsia="Times New Roman" w:hAnsi="Times New Roman" w:cs="Times New Roman"/>
          <w:b/>
          <w:bCs/>
          <w:color w:val="000000"/>
          <w:kern w:val="0"/>
          <w:lang w:eastAsia="en-GB"/>
          <w14:ligatures w14:val="none"/>
        </w:rPr>
      </w:pPr>
    </w:p>
    <w:p w14:paraId="34FDF4A7" w14:textId="72D6D0A6" w:rsidR="0044221C" w:rsidRDefault="0044221C" w:rsidP="006D76D6">
      <w:pPr>
        <w:jc w:val="both"/>
        <w:outlineLvl w:val="2"/>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 xml:space="preserve">Core </w:t>
      </w:r>
      <w:r w:rsidR="00160EB9">
        <w:rPr>
          <w:rFonts w:ascii="Times New Roman" w:eastAsia="Times New Roman" w:hAnsi="Times New Roman" w:cs="Times New Roman"/>
          <w:b/>
          <w:bCs/>
          <w:color w:val="000000"/>
          <w:kern w:val="0"/>
          <w:lang w:eastAsia="en-GB"/>
          <w14:ligatures w14:val="none"/>
        </w:rPr>
        <w:t>c</w:t>
      </w:r>
      <w:r w:rsidRPr="00DD7367">
        <w:rPr>
          <w:rFonts w:ascii="Times New Roman" w:eastAsia="Times New Roman" w:hAnsi="Times New Roman" w:cs="Times New Roman"/>
          <w:b/>
          <w:bCs/>
          <w:color w:val="000000"/>
          <w:kern w:val="0"/>
          <w:lang w:eastAsia="en-GB"/>
          <w14:ligatures w14:val="none"/>
        </w:rPr>
        <w:t>omponents</w:t>
      </w:r>
      <w:r w:rsidR="007F21C9" w:rsidRPr="00DD7367">
        <w:rPr>
          <w:rFonts w:ascii="Times New Roman" w:eastAsia="Times New Roman" w:hAnsi="Times New Roman" w:cs="Times New Roman"/>
          <w:b/>
          <w:bCs/>
          <w:color w:val="000000"/>
          <w:kern w:val="0"/>
          <w:lang w:eastAsia="en-GB"/>
          <w14:ligatures w14:val="none"/>
        </w:rPr>
        <w:t xml:space="preserve"> of TBLT</w:t>
      </w:r>
    </w:p>
    <w:p w14:paraId="580BC2ED" w14:textId="77777777" w:rsidR="00160EB9" w:rsidRPr="00DD7367" w:rsidRDefault="00160EB9" w:rsidP="006D76D6">
      <w:pPr>
        <w:jc w:val="both"/>
        <w:outlineLvl w:val="2"/>
        <w:rPr>
          <w:rFonts w:ascii="Times New Roman" w:eastAsia="Times New Roman" w:hAnsi="Times New Roman" w:cs="Times New Roman"/>
          <w:b/>
          <w:bCs/>
          <w:color w:val="000000"/>
          <w:kern w:val="0"/>
          <w:lang w:eastAsia="en-GB"/>
          <w14:ligatures w14:val="none"/>
        </w:rPr>
      </w:pPr>
    </w:p>
    <w:p w14:paraId="04C9A00C" w14:textId="4CD85EFB" w:rsidR="007F21C9"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The pre-task phas</w:t>
      </w:r>
      <w:r w:rsidR="00890D7E">
        <w:rPr>
          <w:rFonts w:ascii="Times New Roman" w:eastAsia="Times New Roman" w:hAnsi="Times New Roman" w:cs="Times New Roman"/>
          <w:color w:val="000000"/>
          <w:kern w:val="0"/>
          <w:lang w:eastAsia="en-GB"/>
          <w14:ligatures w14:val="none"/>
        </w:rPr>
        <w:t xml:space="preserve">e </w:t>
      </w:r>
      <w:r w:rsidRPr="00DD7367">
        <w:rPr>
          <w:rFonts w:ascii="Times New Roman" w:eastAsia="Times New Roman" w:hAnsi="Times New Roman" w:cs="Times New Roman"/>
          <w:color w:val="000000"/>
          <w:kern w:val="0"/>
          <w:lang w:eastAsia="en-GB"/>
          <w14:ligatures w14:val="none"/>
        </w:rPr>
        <w:t>prepa</w:t>
      </w:r>
      <w:r w:rsidR="00890D7E">
        <w:rPr>
          <w:rFonts w:ascii="Times New Roman" w:eastAsia="Times New Roman" w:hAnsi="Times New Roman" w:cs="Times New Roman"/>
          <w:color w:val="000000"/>
          <w:kern w:val="0"/>
          <w:lang w:eastAsia="en-GB"/>
          <w14:ligatures w14:val="none"/>
        </w:rPr>
        <w:t>res</w:t>
      </w:r>
      <w:r w:rsidRPr="00DD7367">
        <w:rPr>
          <w:rFonts w:ascii="Times New Roman" w:eastAsia="Times New Roman" w:hAnsi="Times New Roman" w:cs="Times New Roman"/>
          <w:color w:val="000000"/>
          <w:kern w:val="0"/>
          <w:lang w:eastAsia="en-GB"/>
          <w14:ligatures w14:val="none"/>
        </w:rPr>
        <w:t xml:space="preserve"> learners by activating topic knowledge, clarifying goals, and providing key input. Importantly, pre-task work should not frontload the entire language needed</w:t>
      </w:r>
      <w:r w:rsidR="007F21C9" w:rsidRPr="00DD7367">
        <w:rPr>
          <w:rFonts w:ascii="Times New Roman" w:eastAsia="Times New Roman" w:hAnsi="Times New Roman" w:cs="Times New Roman"/>
          <w:color w:val="000000"/>
          <w:kern w:val="0"/>
          <w:lang w:eastAsia="en-GB"/>
          <w14:ligatures w14:val="none"/>
        </w:rPr>
        <w:t xml:space="preserve">, </w:t>
      </w:r>
      <w:r w:rsidR="00890D7E">
        <w:rPr>
          <w:rFonts w:ascii="Times New Roman" w:eastAsia="Times New Roman" w:hAnsi="Times New Roman" w:cs="Times New Roman"/>
          <w:color w:val="000000"/>
          <w:kern w:val="0"/>
          <w:lang w:eastAsia="en-GB"/>
          <w14:ligatures w14:val="none"/>
        </w:rPr>
        <w:t xml:space="preserve">but </w:t>
      </w:r>
      <w:r w:rsidRPr="00DD7367">
        <w:rPr>
          <w:rFonts w:ascii="Times New Roman" w:eastAsia="Times New Roman" w:hAnsi="Times New Roman" w:cs="Times New Roman"/>
          <w:color w:val="000000"/>
          <w:kern w:val="0"/>
          <w:lang w:eastAsia="en-GB"/>
          <w14:ligatures w14:val="none"/>
        </w:rPr>
        <w:t>it should make the main task doable while leaving room for learners to stretch and discove</w:t>
      </w:r>
      <w:r w:rsidR="00890D7E">
        <w:rPr>
          <w:rFonts w:ascii="Times New Roman" w:eastAsia="Times New Roman" w:hAnsi="Times New Roman" w:cs="Times New Roman"/>
          <w:color w:val="000000"/>
          <w:kern w:val="0"/>
          <w:lang w:eastAsia="en-GB"/>
          <w14:ligatures w14:val="none"/>
        </w:rPr>
        <w:t xml:space="preserve">r. </w:t>
      </w:r>
      <w:r w:rsidRPr="00DD7367">
        <w:rPr>
          <w:rFonts w:ascii="Times New Roman" w:eastAsia="Times New Roman" w:hAnsi="Times New Roman" w:cs="Times New Roman"/>
          <w:color w:val="000000"/>
          <w:kern w:val="0"/>
          <w:lang w:eastAsia="en-GB"/>
          <w14:ligatures w14:val="none"/>
        </w:rPr>
        <w:t>Pre-task work can include: purpose setting (“What decision must you reach?”), guided comprehension of a model text, strategic planning time, and noticing prompts that draw attention to useful language in input (Krashen</w:t>
      </w:r>
      <w:r w:rsidR="007F21C9" w:rsidRPr="00DD7367">
        <w:rPr>
          <w:rFonts w:ascii="Times New Roman" w:eastAsia="Times New Roman" w:hAnsi="Times New Roman" w:cs="Times New Roman"/>
          <w:color w:val="000000"/>
          <w:kern w:val="0"/>
          <w:lang w:eastAsia="en-GB"/>
          <w14:ligatures w14:val="none"/>
        </w:rPr>
        <w:t xml:space="preserve"> 1985</w:t>
      </w:r>
      <w:r w:rsidRPr="00DD7367">
        <w:rPr>
          <w:rFonts w:ascii="Times New Roman" w:eastAsia="Times New Roman" w:hAnsi="Times New Roman" w:cs="Times New Roman"/>
          <w:color w:val="000000"/>
          <w:kern w:val="0"/>
          <w:lang w:eastAsia="en-GB"/>
          <w14:ligatures w14:val="none"/>
        </w:rPr>
        <w:t>; VanPatten</w:t>
      </w:r>
      <w:r w:rsidR="007F21C9"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w:t>
      </w:r>
    </w:p>
    <w:p w14:paraId="10F3A65C" w14:textId="77777777" w:rsidR="007F21C9" w:rsidRPr="00DD7367" w:rsidRDefault="007F21C9" w:rsidP="006D76D6">
      <w:pPr>
        <w:jc w:val="both"/>
        <w:rPr>
          <w:rFonts w:ascii="Times New Roman" w:eastAsia="Times New Roman" w:hAnsi="Times New Roman" w:cs="Times New Roman"/>
          <w:color w:val="000000"/>
          <w:kern w:val="0"/>
          <w:lang w:eastAsia="en-GB"/>
          <w14:ligatures w14:val="none"/>
        </w:rPr>
      </w:pPr>
    </w:p>
    <w:p w14:paraId="2C883AE7" w14:textId="51DD95D6"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The during-task phase is where interaction and outcome pressure shape processing. Teachers can decide whether tasks are performed under time pressure, whether learners can consult resources, and whether the output is spoken, written, or multimodal. These decisions matter because they redistribute attentional resources (Skehan</w:t>
      </w:r>
      <w:r w:rsidR="007F21C9" w:rsidRPr="00DD7367">
        <w:rPr>
          <w:rFonts w:ascii="Times New Roman" w:eastAsia="Times New Roman" w:hAnsi="Times New Roman" w:cs="Times New Roman"/>
          <w:color w:val="000000"/>
          <w:kern w:val="0"/>
          <w:lang w:eastAsia="en-GB"/>
          <w14:ligatures w14:val="none"/>
        </w:rPr>
        <w:t xml:space="preserve"> 2018</w:t>
      </w:r>
      <w:r w:rsidRPr="00DD7367">
        <w:rPr>
          <w:rFonts w:ascii="Times New Roman" w:eastAsia="Times New Roman" w:hAnsi="Times New Roman" w:cs="Times New Roman"/>
          <w:color w:val="000000"/>
          <w:kern w:val="0"/>
          <w:lang w:eastAsia="en-GB"/>
          <w14:ligatures w14:val="none"/>
        </w:rPr>
        <w:t>) and influence whether learners engage in negotiation of meaning (Long</w:t>
      </w:r>
      <w:r w:rsidR="007F21C9"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xml:space="preserve">). During-task monitoring also offers teachers data for later consolidation: the language </w:t>
      </w:r>
      <w:r w:rsidR="00890D7E">
        <w:rPr>
          <w:rFonts w:ascii="Times New Roman" w:eastAsia="Times New Roman" w:hAnsi="Times New Roman" w:cs="Times New Roman"/>
          <w:color w:val="000000"/>
          <w:kern w:val="0"/>
          <w:lang w:eastAsia="en-GB"/>
          <w14:ligatures w14:val="none"/>
        </w:rPr>
        <w:t xml:space="preserve">that </w:t>
      </w:r>
      <w:r w:rsidRPr="00DD7367">
        <w:rPr>
          <w:rFonts w:ascii="Times New Roman" w:eastAsia="Times New Roman" w:hAnsi="Times New Roman" w:cs="Times New Roman"/>
          <w:color w:val="000000"/>
          <w:kern w:val="0"/>
          <w:lang w:eastAsia="en-GB"/>
          <w14:ligatures w14:val="none"/>
        </w:rPr>
        <w:t>learners struggled with, the breakdowns that required negotiation, and the discourse moves that learners attempted but did not control</w:t>
      </w:r>
      <w:r w:rsidR="007F21C9" w:rsidRPr="00DD7367">
        <w:rPr>
          <w:rFonts w:ascii="Times New Roman" w:eastAsia="Times New Roman" w:hAnsi="Times New Roman" w:cs="Times New Roman"/>
          <w:color w:val="000000"/>
          <w:kern w:val="0"/>
          <w:lang w:eastAsia="en-GB"/>
          <w14:ligatures w14:val="none"/>
        </w:rPr>
        <w:t>.</w:t>
      </w:r>
    </w:p>
    <w:p w14:paraId="4338722C" w14:textId="77777777" w:rsidR="007F21C9" w:rsidRPr="00DD7367" w:rsidRDefault="007F21C9" w:rsidP="006D76D6">
      <w:pPr>
        <w:jc w:val="both"/>
        <w:rPr>
          <w:rFonts w:ascii="Times New Roman" w:eastAsia="Times New Roman" w:hAnsi="Times New Roman" w:cs="Times New Roman"/>
          <w:color w:val="000000"/>
          <w:kern w:val="0"/>
          <w:lang w:eastAsia="en-GB"/>
          <w14:ligatures w14:val="none"/>
        </w:rPr>
      </w:pPr>
    </w:p>
    <w:p w14:paraId="01488A96" w14:textId="74DE033E"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The post-task phase is where TBLT’s reputation for being only communicative can be corrected. Post-task work can include repetition of the task with improved performance, reflection on strategies, analysis of language from the task, and focused practice of </w:t>
      </w:r>
      <w:r w:rsidR="00890D7E">
        <w:rPr>
          <w:rFonts w:ascii="Times New Roman" w:eastAsia="Times New Roman" w:hAnsi="Times New Roman" w:cs="Times New Roman"/>
          <w:color w:val="000000"/>
          <w:kern w:val="0"/>
          <w:lang w:eastAsia="en-GB"/>
          <w14:ligatures w14:val="none"/>
        </w:rPr>
        <w:t xml:space="preserve">emergent language </w:t>
      </w:r>
      <w:r w:rsidRPr="00DD7367">
        <w:rPr>
          <w:rFonts w:ascii="Times New Roman" w:eastAsia="Times New Roman" w:hAnsi="Times New Roman" w:cs="Times New Roman"/>
          <w:color w:val="000000"/>
          <w:kern w:val="0"/>
          <w:lang w:eastAsia="en-GB"/>
          <w14:ligatures w14:val="none"/>
        </w:rPr>
        <w:t>as needed (Ellis</w:t>
      </w:r>
      <w:r w:rsidR="007F21C9" w:rsidRPr="00DD7367">
        <w:rPr>
          <w:rFonts w:ascii="Times New Roman" w:eastAsia="Times New Roman" w:hAnsi="Times New Roman" w:cs="Times New Roman"/>
          <w:color w:val="000000"/>
          <w:kern w:val="0"/>
          <w:lang w:eastAsia="en-GB"/>
          <w14:ligatures w14:val="none"/>
        </w:rPr>
        <w:t xml:space="preserve"> 2003; Ellis et al. 2019</w:t>
      </w:r>
      <w:r w:rsidRPr="00DD7367">
        <w:rPr>
          <w:rFonts w:ascii="Times New Roman" w:eastAsia="Times New Roman" w:hAnsi="Times New Roman" w:cs="Times New Roman"/>
          <w:color w:val="000000"/>
          <w:kern w:val="0"/>
          <w:lang w:eastAsia="en-GB"/>
          <w14:ligatures w14:val="none"/>
        </w:rPr>
        <w:t>). From an input perspective, post-task work also provides new input: models, reformulations, and peer output become language data that learners can process with greater awareness because they now have task experience and a clearer sense of what language was needed (</w:t>
      </w:r>
      <w:r w:rsidR="007F21C9" w:rsidRPr="00DD7367">
        <w:rPr>
          <w:rFonts w:ascii="Times New Roman" w:eastAsia="Times New Roman" w:hAnsi="Times New Roman" w:cs="Times New Roman"/>
          <w:color w:val="000000"/>
          <w:kern w:val="0"/>
          <w:lang w:eastAsia="en-GB"/>
          <w14:ligatures w14:val="none"/>
        </w:rPr>
        <w:t xml:space="preserve">Gass 2018; </w:t>
      </w:r>
      <w:r w:rsidRPr="00DD7367">
        <w:rPr>
          <w:rFonts w:ascii="Times New Roman" w:eastAsia="Times New Roman" w:hAnsi="Times New Roman" w:cs="Times New Roman"/>
          <w:color w:val="000000"/>
          <w:kern w:val="0"/>
          <w:lang w:eastAsia="en-GB"/>
          <w14:ligatures w14:val="none"/>
        </w:rPr>
        <w:t>VanPatten</w:t>
      </w:r>
      <w:r w:rsidR="007F21C9"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w:t>
      </w:r>
    </w:p>
    <w:p w14:paraId="68895BF8" w14:textId="77777777" w:rsidR="00160EB9"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6FDAE15A" w14:textId="2190F01C" w:rsidR="0044221C" w:rsidRPr="00DD7367"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 xml:space="preserve">Input in TBLT: Where </w:t>
      </w:r>
      <w:r w:rsidR="00160EB9">
        <w:rPr>
          <w:rFonts w:ascii="Times New Roman" w:eastAsia="Times New Roman" w:hAnsi="Times New Roman" w:cs="Times New Roman"/>
          <w:b/>
          <w:bCs/>
          <w:color w:val="000000"/>
          <w:kern w:val="0"/>
          <w:lang w:eastAsia="en-GB"/>
          <w14:ligatures w14:val="none"/>
        </w:rPr>
        <w:t>it c</w:t>
      </w:r>
      <w:r w:rsidRPr="00DD7367">
        <w:rPr>
          <w:rFonts w:ascii="Times New Roman" w:eastAsia="Times New Roman" w:hAnsi="Times New Roman" w:cs="Times New Roman"/>
          <w:b/>
          <w:bCs/>
          <w:color w:val="000000"/>
          <w:kern w:val="0"/>
          <w:lang w:eastAsia="en-GB"/>
          <w14:ligatures w14:val="none"/>
        </w:rPr>
        <w:t xml:space="preserve">omes </w:t>
      </w:r>
      <w:r w:rsidR="00160EB9">
        <w:rPr>
          <w:rFonts w:ascii="Times New Roman" w:eastAsia="Times New Roman" w:hAnsi="Times New Roman" w:cs="Times New Roman"/>
          <w:b/>
          <w:bCs/>
          <w:color w:val="000000"/>
          <w:kern w:val="0"/>
          <w:lang w:eastAsia="en-GB"/>
          <w14:ligatures w14:val="none"/>
        </w:rPr>
        <w:t>f</w:t>
      </w:r>
      <w:r w:rsidRPr="00DD7367">
        <w:rPr>
          <w:rFonts w:ascii="Times New Roman" w:eastAsia="Times New Roman" w:hAnsi="Times New Roman" w:cs="Times New Roman"/>
          <w:b/>
          <w:bCs/>
          <w:color w:val="000000"/>
          <w:kern w:val="0"/>
          <w:lang w:eastAsia="en-GB"/>
          <w14:ligatures w14:val="none"/>
        </w:rPr>
        <w:t xml:space="preserve">rom and </w:t>
      </w:r>
      <w:r w:rsidR="00160EB9">
        <w:rPr>
          <w:rFonts w:ascii="Times New Roman" w:eastAsia="Times New Roman" w:hAnsi="Times New Roman" w:cs="Times New Roman"/>
          <w:b/>
          <w:bCs/>
          <w:color w:val="000000"/>
          <w:kern w:val="0"/>
          <w:lang w:eastAsia="en-GB"/>
          <w14:ligatures w14:val="none"/>
        </w:rPr>
        <w:t>h</w:t>
      </w:r>
      <w:r w:rsidRPr="00DD7367">
        <w:rPr>
          <w:rFonts w:ascii="Times New Roman" w:eastAsia="Times New Roman" w:hAnsi="Times New Roman" w:cs="Times New Roman"/>
          <w:b/>
          <w:bCs/>
          <w:color w:val="000000"/>
          <w:kern w:val="0"/>
          <w:lang w:eastAsia="en-GB"/>
          <w14:ligatures w14:val="none"/>
        </w:rPr>
        <w:t xml:space="preserve">ow </w:t>
      </w:r>
      <w:r w:rsidR="00160EB9">
        <w:rPr>
          <w:rFonts w:ascii="Times New Roman" w:eastAsia="Times New Roman" w:hAnsi="Times New Roman" w:cs="Times New Roman"/>
          <w:b/>
          <w:bCs/>
          <w:color w:val="000000"/>
          <w:kern w:val="0"/>
          <w:lang w:eastAsia="en-GB"/>
          <w14:ligatures w14:val="none"/>
        </w:rPr>
        <w:t>t</w:t>
      </w:r>
      <w:r w:rsidRPr="00DD7367">
        <w:rPr>
          <w:rFonts w:ascii="Times New Roman" w:eastAsia="Times New Roman" w:hAnsi="Times New Roman" w:cs="Times New Roman"/>
          <w:b/>
          <w:bCs/>
          <w:color w:val="000000"/>
          <w:kern w:val="0"/>
          <w:lang w:eastAsia="en-GB"/>
          <w14:ligatures w14:val="none"/>
        </w:rPr>
        <w:t xml:space="preserve">asks </w:t>
      </w:r>
      <w:r w:rsidR="00160EB9">
        <w:rPr>
          <w:rFonts w:ascii="Times New Roman" w:eastAsia="Times New Roman" w:hAnsi="Times New Roman" w:cs="Times New Roman"/>
          <w:b/>
          <w:bCs/>
          <w:color w:val="000000"/>
          <w:kern w:val="0"/>
          <w:lang w:eastAsia="en-GB"/>
          <w14:ligatures w14:val="none"/>
        </w:rPr>
        <w:t>m</w:t>
      </w:r>
      <w:r w:rsidRPr="00DD7367">
        <w:rPr>
          <w:rFonts w:ascii="Times New Roman" w:eastAsia="Times New Roman" w:hAnsi="Times New Roman" w:cs="Times New Roman"/>
          <w:b/>
          <w:bCs/>
          <w:color w:val="000000"/>
          <w:kern w:val="0"/>
          <w:lang w:eastAsia="en-GB"/>
          <w14:ligatures w14:val="none"/>
        </w:rPr>
        <w:t xml:space="preserve">ake </w:t>
      </w:r>
      <w:r w:rsidR="00160EB9">
        <w:rPr>
          <w:rFonts w:ascii="Times New Roman" w:eastAsia="Times New Roman" w:hAnsi="Times New Roman" w:cs="Times New Roman"/>
          <w:b/>
          <w:bCs/>
          <w:color w:val="000000"/>
          <w:kern w:val="0"/>
          <w:lang w:eastAsia="en-GB"/>
          <w14:ligatures w14:val="none"/>
        </w:rPr>
        <w:t>it</w:t>
      </w:r>
      <w:r w:rsidRPr="00DD7367">
        <w:rPr>
          <w:rFonts w:ascii="Times New Roman" w:eastAsia="Times New Roman" w:hAnsi="Times New Roman" w:cs="Times New Roman"/>
          <w:b/>
          <w:bCs/>
          <w:color w:val="000000"/>
          <w:kern w:val="0"/>
          <w:lang w:eastAsia="en-GB"/>
          <w14:ligatures w14:val="none"/>
        </w:rPr>
        <w:t xml:space="preserve"> </w:t>
      </w:r>
      <w:r w:rsidR="00160EB9">
        <w:rPr>
          <w:rFonts w:ascii="Times New Roman" w:eastAsia="Times New Roman" w:hAnsi="Times New Roman" w:cs="Times New Roman"/>
          <w:b/>
          <w:bCs/>
          <w:color w:val="000000"/>
          <w:kern w:val="0"/>
          <w:lang w:eastAsia="en-GB"/>
          <w14:ligatures w14:val="none"/>
        </w:rPr>
        <w:t>l</w:t>
      </w:r>
      <w:r w:rsidRPr="00DD7367">
        <w:rPr>
          <w:rFonts w:ascii="Times New Roman" w:eastAsia="Times New Roman" w:hAnsi="Times New Roman" w:cs="Times New Roman"/>
          <w:b/>
          <w:bCs/>
          <w:color w:val="000000"/>
          <w:kern w:val="0"/>
          <w:lang w:eastAsia="en-GB"/>
          <w14:ligatures w14:val="none"/>
        </w:rPr>
        <w:t>earnable</w:t>
      </w:r>
    </w:p>
    <w:p w14:paraId="0B14509F" w14:textId="1669F961" w:rsidR="001163F8"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lastRenderedPageBreak/>
        <w:t>In task-based classrooms, input comes from multiple channels: teacher talk, peer talk, texts, audio/video, and the learners’ own emerging</w:t>
      </w:r>
      <w:r w:rsidR="00890D7E">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output that becomes input for others. The pedagogical issue is not simply </w:t>
      </w:r>
      <w:r w:rsidR="00806C1C">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more input</w:t>
      </w:r>
      <w:r w:rsidR="00806C1C">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but the quality of input and the processing opportunities attached to it (</w:t>
      </w:r>
      <w:r w:rsidR="001163F8" w:rsidRPr="00DD7367">
        <w:rPr>
          <w:rFonts w:ascii="Times New Roman" w:eastAsia="Times New Roman" w:hAnsi="Times New Roman" w:cs="Times New Roman"/>
          <w:color w:val="000000"/>
          <w:kern w:val="0"/>
          <w:lang w:eastAsia="en-GB"/>
          <w14:ligatures w14:val="none"/>
        </w:rPr>
        <w:t xml:space="preserve">Corder 1967; </w:t>
      </w:r>
      <w:r w:rsidRPr="00DD7367">
        <w:rPr>
          <w:rFonts w:ascii="Times New Roman" w:eastAsia="Times New Roman" w:hAnsi="Times New Roman" w:cs="Times New Roman"/>
          <w:color w:val="000000"/>
          <w:kern w:val="0"/>
          <w:lang w:eastAsia="en-GB"/>
          <w14:ligatures w14:val="none"/>
        </w:rPr>
        <w:t>Krashe</w:t>
      </w:r>
      <w:r w:rsidR="001163F8" w:rsidRPr="00DD7367">
        <w:rPr>
          <w:rFonts w:ascii="Times New Roman" w:eastAsia="Times New Roman" w:hAnsi="Times New Roman" w:cs="Times New Roman"/>
          <w:color w:val="000000"/>
          <w:kern w:val="0"/>
          <w:lang w:eastAsia="en-GB"/>
          <w14:ligatures w14:val="none"/>
        </w:rPr>
        <w:t>n 1985</w:t>
      </w:r>
      <w:r w:rsidRPr="00DD7367">
        <w:rPr>
          <w:rFonts w:ascii="Times New Roman" w:eastAsia="Times New Roman" w:hAnsi="Times New Roman" w:cs="Times New Roman"/>
          <w:color w:val="000000"/>
          <w:kern w:val="0"/>
          <w:lang w:eastAsia="en-GB"/>
          <w14:ligatures w14:val="none"/>
        </w:rPr>
        <w:t xml:space="preserve">). </w:t>
      </w:r>
      <w:r w:rsidR="001163F8" w:rsidRPr="00DD7367">
        <w:rPr>
          <w:rFonts w:ascii="Times New Roman" w:eastAsia="Times New Roman" w:hAnsi="Times New Roman" w:cs="Times New Roman"/>
          <w:color w:val="000000"/>
          <w:kern w:val="0"/>
          <w:lang w:eastAsia="en-GB"/>
          <w14:ligatures w14:val="none"/>
        </w:rPr>
        <w:t xml:space="preserve">Since </w:t>
      </w:r>
      <w:r w:rsidRPr="00DD7367">
        <w:rPr>
          <w:rFonts w:ascii="Times New Roman" w:eastAsia="Times New Roman" w:hAnsi="Times New Roman" w:cs="Times New Roman"/>
          <w:color w:val="000000"/>
          <w:kern w:val="0"/>
          <w:lang w:eastAsia="en-GB"/>
          <w14:ligatures w14:val="none"/>
        </w:rPr>
        <w:t>tasks are outcome-driven, they can provide a natural reason to engage with authentic input: learners read, watch, or listen because they need information to complete the task. This purposefulness matters because it invites deeper engagement than read</w:t>
      </w:r>
      <w:r w:rsidR="001163F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and</w:t>
      </w:r>
      <w:r w:rsidR="001163F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answer</w:t>
      </w:r>
      <w:r w:rsidR="001163F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question routines that often encourage surface scanning rather than interpretive processing (Gass</w:t>
      </w:r>
      <w:r w:rsidR="001163F8" w:rsidRPr="00DD7367">
        <w:rPr>
          <w:rFonts w:ascii="Times New Roman" w:eastAsia="Times New Roman" w:hAnsi="Times New Roman" w:cs="Times New Roman"/>
          <w:color w:val="000000"/>
          <w:kern w:val="0"/>
          <w:lang w:eastAsia="en-GB"/>
          <w14:ligatures w14:val="none"/>
        </w:rPr>
        <w:t xml:space="preserve"> 2018).</w:t>
      </w:r>
    </w:p>
    <w:p w14:paraId="6498A423" w14:textId="77777777" w:rsidR="00890D7E" w:rsidRPr="00DD7367" w:rsidRDefault="00890D7E" w:rsidP="006D76D6">
      <w:pPr>
        <w:jc w:val="both"/>
        <w:rPr>
          <w:rFonts w:ascii="Times New Roman" w:eastAsia="Times New Roman" w:hAnsi="Times New Roman" w:cs="Times New Roman"/>
          <w:color w:val="000000"/>
          <w:kern w:val="0"/>
          <w:lang w:eastAsia="en-GB"/>
          <w14:ligatures w14:val="none"/>
        </w:rPr>
      </w:pPr>
    </w:p>
    <w:p w14:paraId="3758E628" w14:textId="792217C2" w:rsidR="001163F8"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Teacher language and classroom routines are </w:t>
      </w:r>
      <w:r w:rsidR="00F445B2" w:rsidRPr="00DD7367">
        <w:rPr>
          <w:rFonts w:ascii="Times New Roman" w:eastAsia="Times New Roman" w:hAnsi="Times New Roman" w:cs="Times New Roman"/>
          <w:color w:val="000000"/>
          <w:kern w:val="0"/>
          <w:lang w:eastAsia="en-GB"/>
          <w14:ligatures w14:val="none"/>
        </w:rPr>
        <w:t xml:space="preserve">an </w:t>
      </w:r>
      <w:r w:rsidRPr="00DD7367">
        <w:rPr>
          <w:rFonts w:ascii="Times New Roman" w:eastAsia="Times New Roman" w:hAnsi="Times New Roman" w:cs="Times New Roman"/>
          <w:color w:val="000000"/>
          <w:kern w:val="0"/>
          <w:lang w:eastAsia="en-GB"/>
          <w14:ligatures w14:val="none"/>
        </w:rPr>
        <w:t>often underestimated input source. For</w:t>
      </w:r>
      <w:r w:rsidR="001163F8" w:rsidRPr="00DD7367">
        <w:rPr>
          <w:rFonts w:ascii="Times New Roman" w:eastAsia="Times New Roman" w:hAnsi="Times New Roman" w:cs="Times New Roman"/>
          <w:color w:val="000000"/>
          <w:kern w:val="0"/>
          <w:lang w:eastAsia="en-GB"/>
          <w14:ligatures w14:val="none"/>
        </w:rPr>
        <w:t xml:space="preserve"> </w:t>
      </w:r>
      <w:r w:rsidR="008C1CDF">
        <w:rPr>
          <w:rFonts w:ascii="Times New Roman" w:eastAsia="Times New Roman" w:hAnsi="Times New Roman" w:cs="Times New Roman"/>
          <w:color w:val="000000"/>
          <w:kern w:val="0"/>
          <w:lang w:eastAsia="en-GB"/>
          <w14:ligatures w14:val="none"/>
        </w:rPr>
        <w:t>u</w:t>
      </w:r>
      <w:r w:rsidR="001163F8" w:rsidRPr="00DD7367">
        <w:rPr>
          <w:rFonts w:ascii="Times New Roman" w:eastAsia="Times New Roman" w:hAnsi="Times New Roman" w:cs="Times New Roman"/>
          <w:color w:val="000000"/>
          <w:kern w:val="0"/>
          <w:lang w:eastAsia="en-GB"/>
          <w14:ligatures w14:val="none"/>
        </w:rPr>
        <w:t>niversity EFL students</w:t>
      </w:r>
      <w:r w:rsidRPr="00DD7367">
        <w:rPr>
          <w:rFonts w:ascii="Times New Roman" w:eastAsia="Times New Roman" w:hAnsi="Times New Roman" w:cs="Times New Roman"/>
          <w:color w:val="000000"/>
          <w:kern w:val="0"/>
          <w:lang w:eastAsia="en-GB"/>
          <w14:ligatures w14:val="none"/>
        </w:rPr>
        <w:t>, teacher talk is most helpful when it is not simply slow and clear but strategically purposeful: teachers can model academic discourse moves (summarizing, evaluating, qualifying), rephrase student contributions in more target-like ways, and recycle key lexical bundles across weeks so that students meet them repeatedly in meaningful contexts.</w:t>
      </w:r>
      <w:r w:rsidR="001163F8"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During the pre-task phase, brief teacher narratives or mini-lectures can anchor the topic and provide an interpretable model of register. During the task, teachers can offe</w:t>
      </w:r>
      <w:r w:rsidR="001163F8" w:rsidRPr="00DD7367">
        <w:rPr>
          <w:rFonts w:ascii="Times New Roman" w:eastAsia="Times New Roman" w:hAnsi="Times New Roman" w:cs="Times New Roman"/>
          <w:color w:val="000000"/>
          <w:kern w:val="0"/>
          <w:lang w:eastAsia="en-GB"/>
          <w14:ligatures w14:val="none"/>
        </w:rPr>
        <w:t xml:space="preserve">r </w:t>
      </w:r>
      <w:r w:rsidRPr="00DD7367">
        <w:rPr>
          <w:rFonts w:ascii="Times New Roman" w:eastAsia="Times New Roman" w:hAnsi="Times New Roman" w:cs="Times New Roman"/>
          <w:color w:val="000000"/>
          <w:kern w:val="0"/>
          <w:lang w:eastAsia="en-GB"/>
          <w14:ligatures w14:val="none"/>
        </w:rPr>
        <w:t>reformulations and confirmation checks that keep interaction moving while also making form</w:t>
      </w:r>
      <w:r w:rsidR="001163F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meaning mappings clearer (Gass</w:t>
      </w:r>
      <w:r w:rsidR="001163F8" w:rsidRPr="00DD7367">
        <w:rPr>
          <w:rFonts w:ascii="Times New Roman" w:eastAsia="Times New Roman" w:hAnsi="Times New Roman" w:cs="Times New Roman"/>
          <w:color w:val="000000"/>
          <w:kern w:val="0"/>
          <w:lang w:eastAsia="en-GB"/>
          <w14:ligatures w14:val="none"/>
        </w:rPr>
        <w:t xml:space="preserve"> 2018; </w:t>
      </w:r>
      <w:r w:rsidRPr="00DD7367">
        <w:rPr>
          <w:rFonts w:ascii="Times New Roman" w:eastAsia="Times New Roman" w:hAnsi="Times New Roman" w:cs="Times New Roman"/>
          <w:color w:val="000000"/>
          <w:kern w:val="0"/>
          <w:lang w:eastAsia="en-GB"/>
          <w14:ligatures w14:val="none"/>
        </w:rPr>
        <w:t>Long</w:t>
      </w:r>
      <w:r w:rsidR="001163F8"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After tasks, teacher summary talk can consolidate groups’ output into a coherent, more target-like version, adding one or two upgraded forms for students to notice and reuse</w:t>
      </w:r>
      <w:r w:rsidR="001163F8"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However, outcome focus can also allow </w:t>
      </w:r>
      <w:r w:rsidR="00890D7E">
        <w:rPr>
          <w:rFonts w:ascii="Times New Roman" w:eastAsia="Times New Roman" w:hAnsi="Times New Roman" w:cs="Times New Roman"/>
          <w:color w:val="000000"/>
          <w:kern w:val="0"/>
          <w:lang w:eastAsia="en-GB"/>
          <w14:ligatures w14:val="none"/>
        </w:rPr>
        <w:t>students</w:t>
      </w:r>
      <w:r w:rsidRPr="00DD7367">
        <w:rPr>
          <w:rFonts w:ascii="Times New Roman" w:eastAsia="Times New Roman" w:hAnsi="Times New Roman" w:cs="Times New Roman"/>
          <w:color w:val="000000"/>
          <w:kern w:val="0"/>
          <w:lang w:eastAsia="en-GB"/>
          <w14:ligatures w14:val="none"/>
        </w:rPr>
        <w:t xml:space="preserve"> to bypass target forms. VanPatten’s </w:t>
      </w:r>
      <w:r w:rsidR="001163F8" w:rsidRPr="00DD7367">
        <w:rPr>
          <w:rFonts w:ascii="Times New Roman" w:eastAsia="Times New Roman" w:hAnsi="Times New Roman" w:cs="Times New Roman"/>
          <w:color w:val="000000"/>
          <w:kern w:val="0"/>
          <w:lang w:eastAsia="en-GB"/>
          <w14:ligatures w14:val="none"/>
        </w:rPr>
        <w:t xml:space="preserve">(2020) </w:t>
      </w:r>
      <w:r w:rsidRPr="00DD7367">
        <w:rPr>
          <w:rFonts w:ascii="Times New Roman" w:eastAsia="Times New Roman" w:hAnsi="Times New Roman" w:cs="Times New Roman"/>
          <w:color w:val="000000"/>
          <w:kern w:val="0"/>
          <w:lang w:eastAsia="en-GB"/>
          <w14:ligatures w14:val="none"/>
        </w:rPr>
        <w:t>processing perspective predicts this: when learners can rely on content words, world knowledge, or context, they may not allocate attention to grammatical morphology, discourse markers, or less salient lexico-grammatical patterns</w:t>
      </w:r>
      <w:r w:rsidR="001163F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w:t>
      </w:r>
      <w:r w:rsidR="001163F8" w:rsidRPr="00DD7367">
        <w:rPr>
          <w:rFonts w:ascii="Times New Roman" w:eastAsia="Times New Roman" w:hAnsi="Times New Roman" w:cs="Times New Roman"/>
          <w:color w:val="000000"/>
          <w:kern w:val="0"/>
          <w:lang w:eastAsia="en-GB"/>
          <w14:ligatures w14:val="none"/>
        </w:rPr>
        <w:t xml:space="preserve">The </w:t>
      </w:r>
      <w:r w:rsidRPr="00DD7367">
        <w:rPr>
          <w:rFonts w:ascii="Times New Roman" w:eastAsia="Times New Roman" w:hAnsi="Times New Roman" w:cs="Times New Roman"/>
          <w:color w:val="000000"/>
          <w:kern w:val="0"/>
          <w:lang w:eastAsia="en-GB"/>
          <w14:ligatures w14:val="none"/>
        </w:rPr>
        <w:t>challenge is to design tasks where those patterns become functionally necessary. When forms are tied to outcome success, learners are more likely to process them deeply enough for intake (</w:t>
      </w:r>
      <w:r w:rsidR="001163F8" w:rsidRPr="00DD7367">
        <w:rPr>
          <w:rFonts w:ascii="Times New Roman" w:eastAsia="Times New Roman" w:hAnsi="Times New Roman" w:cs="Times New Roman"/>
          <w:color w:val="000000"/>
          <w:kern w:val="0"/>
          <w:lang w:eastAsia="en-GB"/>
          <w14:ligatures w14:val="none"/>
        </w:rPr>
        <w:t>Robinson 20</w:t>
      </w:r>
      <w:r w:rsidR="001813D6">
        <w:rPr>
          <w:rFonts w:ascii="Times New Roman" w:eastAsia="Times New Roman" w:hAnsi="Times New Roman" w:cs="Times New Roman"/>
          <w:color w:val="000000"/>
          <w:kern w:val="0"/>
          <w:lang w:eastAsia="en-GB"/>
          <w14:ligatures w14:val="none"/>
        </w:rPr>
        <w:t>11</w:t>
      </w:r>
      <w:r w:rsidRPr="00DD7367">
        <w:rPr>
          <w:rFonts w:ascii="Times New Roman" w:eastAsia="Times New Roman" w:hAnsi="Times New Roman" w:cs="Times New Roman"/>
          <w:color w:val="000000"/>
          <w:kern w:val="0"/>
          <w:lang w:eastAsia="en-GB"/>
          <w14:ligatures w14:val="none"/>
        </w:rPr>
        <w:t>).</w:t>
      </w:r>
    </w:p>
    <w:p w14:paraId="6A2E83C1" w14:textId="77777777" w:rsidR="001163F8" w:rsidRPr="00DD7367" w:rsidRDefault="001163F8" w:rsidP="006D76D6">
      <w:pPr>
        <w:jc w:val="both"/>
        <w:rPr>
          <w:rFonts w:ascii="Times New Roman" w:eastAsia="Times New Roman" w:hAnsi="Times New Roman" w:cs="Times New Roman"/>
          <w:color w:val="000000"/>
          <w:kern w:val="0"/>
          <w:lang w:eastAsia="en-GB"/>
          <w14:ligatures w14:val="none"/>
        </w:rPr>
      </w:pPr>
    </w:p>
    <w:p w14:paraId="558F9C71" w14:textId="5B0AF96F" w:rsidR="001163F8"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Interaction is the second major input channel. Long</w:t>
      </w:r>
      <w:r w:rsidR="001163F8"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xml:space="preserve"> emphasizes that interaction does not merely provide more talk</w:t>
      </w:r>
      <w:r w:rsidR="00890D7E">
        <w:rPr>
          <w:rFonts w:ascii="Times New Roman" w:eastAsia="Times New Roman" w:hAnsi="Times New Roman" w:cs="Times New Roman"/>
          <w:color w:val="000000"/>
          <w:kern w:val="0"/>
          <w:lang w:eastAsia="en-GB"/>
          <w14:ligatures w14:val="none"/>
        </w:rPr>
        <w:t xml:space="preserve">, but </w:t>
      </w:r>
      <w:r w:rsidRPr="00DD7367">
        <w:rPr>
          <w:rFonts w:ascii="Times New Roman" w:eastAsia="Times New Roman" w:hAnsi="Times New Roman" w:cs="Times New Roman"/>
          <w:color w:val="000000"/>
          <w:kern w:val="0"/>
          <w:lang w:eastAsia="en-GB"/>
          <w14:ligatures w14:val="none"/>
        </w:rPr>
        <w:t>it modifies input in ways that support comprehension and noticing. Clarification requests, confirmation checks, and reformulations can make forms more salient and can direct learners’ attention to precise mappings between form and meaning</w:t>
      </w:r>
      <w:r w:rsidR="001163F8"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This matters particularly in higher education, where students may already comprehend a lot but still need to refine accuracy, pragmatic appropriateness, and genre control. For English majors</w:t>
      </w:r>
      <w:r w:rsidR="001163F8" w:rsidRPr="00DD7367">
        <w:rPr>
          <w:rFonts w:ascii="Times New Roman" w:eastAsia="Times New Roman" w:hAnsi="Times New Roman" w:cs="Times New Roman"/>
          <w:color w:val="000000"/>
          <w:kern w:val="0"/>
          <w:lang w:eastAsia="en-GB"/>
          <w14:ligatures w14:val="none"/>
        </w:rPr>
        <w:t xml:space="preserve"> at </w:t>
      </w:r>
      <w:r w:rsidR="008C1CDF">
        <w:rPr>
          <w:rFonts w:ascii="Times New Roman" w:eastAsia="Times New Roman" w:hAnsi="Times New Roman" w:cs="Times New Roman"/>
          <w:color w:val="000000"/>
          <w:kern w:val="0"/>
          <w:lang w:eastAsia="en-GB"/>
          <w14:ligatures w14:val="none"/>
        </w:rPr>
        <w:t>u</w:t>
      </w:r>
      <w:r w:rsidR="001163F8" w:rsidRPr="00DD7367">
        <w:rPr>
          <w:rFonts w:ascii="Times New Roman" w:eastAsia="Times New Roman" w:hAnsi="Times New Roman" w:cs="Times New Roman"/>
          <w:color w:val="000000"/>
          <w:kern w:val="0"/>
          <w:lang w:eastAsia="en-GB"/>
          <w14:ligatures w14:val="none"/>
        </w:rPr>
        <w:t>niversity</w:t>
      </w:r>
      <w:r w:rsidRPr="00DD7367">
        <w:rPr>
          <w:rFonts w:ascii="Times New Roman" w:eastAsia="Times New Roman" w:hAnsi="Times New Roman" w:cs="Times New Roman"/>
          <w:color w:val="000000"/>
          <w:kern w:val="0"/>
          <w:lang w:eastAsia="en-GB"/>
          <w14:ligatures w14:val="none"/>
        </w:rPr>
        <w:t>, subtle choices</w:t>
      </w:r>
      <w:r w:rsidR="001163F8" w:rsidRPr="00DD7367">
        <w:rPr>
          <w:rFonts w:ascii="Times New Roman" w:eastAsia="Times New Roman" w:hAnsi="Times New Roman" w:cs="Times New Roman"/>
          <w:color w:val="000000"/>
          <w:kern w:val="0"/>
          <w:lang w:eastAsia="en-GB"/>
          <w14:ligatures w14:val="none"/>
        </w:rPr>
        <w:t xml:space="preserve">, like </w:t>
      </w:r>
      <w:r w:rsidRPr="00DD7367">
        <w:rPr>
          <w:rFonts w:ascii="Times New Roman" w:eastAsia="Times New Roman" w:hAnsi="Times New Roman" w:cs="Times New Roman"/>
          <w:color w:val="000000"/>
          <w:kern w:val="0"/>
          <w:lang w:eastAsia="en-GB"/>
          <w14:ligatures w14:val="none"/>
        </w:rPr>
        <w:t>evaluative vs. descriptive stance</w:t>
      </w:r>
      <w:r w:rsidR="001163F8"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are not optional</w:t>
      </w:r>
      <w:r w:rsidR="001163F8" w:rsidRPr="00DD7367">
        <w:rPr>
          <w:rFonts w:ascii="Times New Roman" w:eastAsia="Times New Roman" w:hAnsi="Times New Roman" w:cs="Times New Roman"/>
          <w:color w:val="000000"/>
          <w:kern w:val="0"/>
          <w:lang w:eastAsia="en-GB"/>
          <w14:ligatures w14:val="none"/>
        </w:rPr>
        <w:t xml:space="preserve">, but </w:t>
      </w:r>
      <w:r w:rsidRPr="00DD7367">
        <w:rPr>
          <w:rFonts w:ascii="Times New Roman" w:eastAsia="Times New Roman" w:hAnsi="Times New Roman" w:cs="Times New Roman"/>
          <w:color w:val="000000"/>
          <w:kern w:val="0"/>
          <w:lang w:eastAsia="en-GB"/>
          <w14:ligatures w14:val="none"/>
        </w:rPr>
        <w:t>they ar</w:t>
      </w:r>
      <w:r w:rsidR="00806C1C">
        <w:rPr>
          <w:rFonts w:ascii="Times New Roman" w:eastAsia="Times New Roman" w:hAnsi="Times New Roman" w:cs="Times New Roman"/>
          <w:color w:val="000000"/>
          <w:kern w:val="0"/>
          <w:lang w:eastAsia="en-GB"/>
          <w14:ligatures w14:val="none"/>
        </w:rPr>
        <w:t xml:space="preserve">e </w:t>
      </w:r>
      <w:r w:rsidRPr="00DD7367">
        <w:rPr>
          <w:rFonts w:ascii="Times New Roman" w:eastAsia="Times New Roman" w:hAnsi="Times New Roman" w:cs="Times New Roman"/>
          <w:color w:val="000000"/>
          <w:kern w:val="0"/>
          <w:lang w:eastAsia="en-GB"/>
          <w14:ligatures w14:val="none"/>
        </w:rPr>
        <w:t>central to contemporary discourse competence. Interactional tasks can make these choices visible and consequential (</w:t>
      </w:r>
      <w:r w:rsidR="001163F8" w:rsidRPr="00DD7367">
        <w:rPr>
          <w:rFonts w:ascii="Times New Roman" w:eastAsia="Times New Roman" w:hAnsi="Times New Roman" w:cs="Times New Roman"/>
          <w:color w:val="000000"/>
          <w:kern w:val="0"/>
          <w:lang w:eastAsia="en-GB"/>
          <w14:ligatures w14:val="none"/>
        </w:rPr>
        <w:t xml:space="preserve">Ellis et al 2019; </w:t>
      </w:r>
      <w:r w:rsidRPr="00DD7367">
        <w:rPr>
          <w:rFonts w:ascii="Times New Roman" w:eastAsia="Times New Roman" w:hAnsi="Times New Roman" w:cs="Times New Roman"/>
          <w:color w:val="000000"/>
          <w:kern w:val="0"/>
          <w:lang w:eastAsia="en-GB"/>
          <w14:ligatures w14:val="none"/>
        </w:rPr>
        <w:t>Skehan</w:t>
      </w:r>
      <w:r w:rsidR="001163F8" w:rsidRPr="00DD7367">
        <w:rPr>
          <w:rFonts w:ascii="Times New Roman" w:eastAsia="Times New Roman" w:hAnsi="Times New Roman" w:cs="Times New Roman"/>
          <w:color w:val="000000"/>
          <w:kern w:val="0"/>
          <w:lang w:eastAsia="en-GB"/>
          <w14:ligatures w14:val="none"/>
        </w:rPr>
        <w:t xml:space="preserve"> 2018).</w:t>
      </w:r>
    </w:p>
    <w:p w14:paraId="7BB49CEF" w14:textId="77777777" w:rsidR="001163F8" w:rsidRPr="00DD7367" w:rsidRDefault="001163F8" w:rsidP="006D76D6">
      <w:pPr>
        <w:jc w:val="both"/>
        <w:rPr>
          <w:rFonts w:ascii="Times New Roman" w:eastAsia="Times New Roman" w:hAnsi="Times New Roman" w:cs="Times New Roman"/>
          <w:color w:val="000000"/>
          <w:kern w:val="0"/>
          <w:lang w:eastAsia="en-GB"/>
          <w14:ligatures w14:val="none"/>
        </w:rPr>
      </w:pPr>
    </w:p>
    <w:p w14:paraId="634E2DB3" w14:textId="306118E5" w:rsidR="001163F8"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A third dimension is input structuring and enhancement. While early discussions of TBLT sometimes framed task work as naturalistic, contemporary accounts accept that teachers can make input more learnable without abandoning task authenticity (Ellis et al.</w:t>
      </w:r>
      <w:r w:rsidR="001163F8" w:rsidRPr="00DD7367">
        <w:rPr>
          <w:rFonts w:ascii="Times New Roman" w:eastAsia="Times New Roman" w:hAnsi="Times New Roman" w:cs="Times New Roman"/>
          <w:color w:val="000000"/>
          <w:kern w:val="0"/>
          <w:lang w:eastAsia="en-GB"/>
          <w14:ligatures w14:val="none"/>
        </w:rPr>
        <w:t xml:space="preserve"> 2019)</w:t>
      </w:r>
      <w:r w:rsidRPr="00DD7367">
        <w:rPr>
          <w:rFonts w:ascii="Times New Roman" w:eastAsia="Times New Roman" w:hAnsi="Times New Roman" w:cs="Times New Roman"/>
          <w:color w:val="000000"/>
          <w:kern w:val="0"/>
          <w:lang w:eastAsia="en-GB"/>
          <w14:ligatures w14:val="none"/>
        </w:rPr>
        <w:t xml:space="preserve">. Teachers can select texts with a high density of target patterns, visually enhance forms in written input (bolding, underlining), or create noticing prompts that ask </w:t>
      </w:r>
      <w:r w:rsidR="00890D7E">
        <w:rPr>
          <w:rFonts w:ascii="Times New Roman" w:eastAsia="Times New Roman" w:hAnsi="Times New Roman" w:cs="Times New Roman"/>
          <w:color w:val="000000"/>
          <w:kern w:val="0"/>
          <w:lang w:eastAsia="en-GB"/>
          <w14:ligatures w14:val="none"/>
        </w:rPr>
        <w:t>learners</w:t>
      </w:r>
      <w:r w:rsidRPr="00DD7367">
        <w:rPr>
          <w:rFonts w:ascii="Times New Roman" w:eastAsia="Times New Roman" w:hAnsi="Times New Roman" w:cs="Times New Roman"/>
          <w:color w:val="000000"/>
          <w:kern w:val="0"/>
          <w:lang w:eastAsia="en-GB"/>
          <w14:ligatures w14:val="none"/>
        </w:rPr>
        <w:t xml:space="preserve"> to attend to how a speaker hedges or how a writer signals limitation. These supports align with Krashen’s insistence on comprehensible input but also address VanPatten’s concern that comprehension alone does not guarantee attention to form (Krashen</w:t>
      </w:r>
      <w:r w:rsidR="001163F8" w:rsidRPr="00DD7367">
        <w:rPr>
          <w:rFonts w:ascii="Times New Roman" w:eastAsia="Times New Roman" w:hAnsi="Times New Roman" w:cs="Times New Roman"/>
          <w:color w:val="000000"/>
          <w:kern w:val="0"/>
          <w:lang w:eastAsia="en-GB"/>
          <w14:ligatures w14:val="none"/>
        </w:rPr>
        <w:t xml:space="preserve"> 1985</w:t>
      </w:r>
      <w:r w:rsidRPr="00DD7367">
        <w:rPr>
          <w:rFonts w:ascii="Times New Roman" w:eastAsia="Times New Roman" w:hAnsi="Times New Roman" w:cs="Times New Roman"/>
          <w:color w:val="000000"/>
          <w:kern w:val="0"/>
          <w:lang w:eastAsia="en-GB"/>
          <w14:ligatures w14:val="none"/>
        </w:rPr>
        <w:t>; VanPatten</w:t>
      </w:r>
      <w:r w:rsidR="001163F8"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w:t>
      </w:r>
    </w:p>
    <w:p w14:paraId="18C901D7" w14:textId="74F62BC3" w:rsidR="0044221C" w:rsidRPr="00DD7367" w:rsidRDefault="0044221C" w:rsidP="006D76D6">
      <w:pPr>
        <w:jc w:val="both"/>
        <w:rPr>
          <w:rFonts w:ascii="Times New Roman" w:eastAsia="Times New Roman" w:hAnsi="Times New Roman" w:cs="Times New Roman"/>
          <w:kern w:val="0"/>
          <w:lang w:eastAsia="en-GB"/>
          <w14:ligatures w14:val="none"/>
        </w:rPr>
      </w:pPr>
    </w:p>
    <w:p w14:paraId="72585E3C" w14:textId="001CE9D5" w:rsidR="0044221C"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 xml:space="preserve">Practical </w:t>
      </w:r>
      <w:r w:rsidR="00160EB9">
        <w:rPr>
          <w:rFonts w:ascii="Times New Roman" w:eastAsia="Times New Roman" w:hAnsi="Times New Roman" w:cs="Times New Roman"/>
          <w:b/>
          <w:bCs/>
          <w:color w:val="000000"/>
          <w:kern w:val="0"/>
          <w:lang w:eastAsia="en-GB"/>
          <w14:ligatures w14:val="none"/>
        </w:rPr>
        <w:t>d</w:t>
      </w:r>
      <w:r w:rsidRPr="00DD7367">
        <w:rPr>
          <w:rFonts w:ascii="Times New Roman" w:eastAsia="Times New Roman" w:hAnsi="Times New Roman" w:cs="Times New Roman"/>
          <w:b/>
          <w:bCs/>
          <w:color w:val="000000"/>
          <w:kern w:val="0"/>
          <w:lang w:eastAsia="en-GB"/>
          <w14:ligatures w14:val="none"/>
        </w:rPr>
        <w:t xml:space="preserve">esign </w:t>
      </w:r>
      <w:r w:rsidR="00160EB9">
        <w:rPr>
          <w:rFonts w:ascii="Times New Roman" w:eastAsia="Times New Roman" w:hAnsi="Times New Roman" w:cs="Times New Roman"/>
          <w:b/>
          <w:bCs/>
          <w:color w:val="000000"/>
          <w:kern w:val="0"/>
          <w:lang w:eastAsia="en-GB"/>
          <w14:ligatures w14:val="none"/>
        </w:rPr>
        <w:t>p</w:t>
      </w:r>
      <w:r w:rsidRPr="00DD7367">
        <w:rPr>
          <w:rFonts w:ascii="Times New Roman" w:eastAsia="Times New Roman" w:hAnsi="Times New Roman" w:cs="Times New Roman"/>
          <w:b/>
          <w:bCs/>
          <w:color w:val="000000"/>
          <w:kern w:val="0"/>
          <w:lang w:eastAsia="en-GB"/>
          <w14:ligatures w14:val="none"/>
        </w:rPr>
        <w:t>rinciples</w:t>
      </w:r>
      <w:r w:rsidR="00AD203D" w:rsidRPr="00DD7367">
        <w:rPr>
          <w:rFonts w:ascii="Times New Roman" w:eastAsia="Times New Roman" w:hAnsi="Times New Roman" w:cs="Times New Roman"/>
          <w:b/>
          <w:bCs/>
          <w:color w:val="000000"/>
          <w:kern w:val="0"/>
          <w:lang w:eastAsia="en-GB"/>
          <w14:ligatures w14:val="none"/>
        </w:rPr>
        <w:t xml:space="preserve"> for </w:t>
      </w:r>
      <w:r w:rsidR="00160EB9">
        <w:rPr>
          <w:rFonts w:ascii="Times New Roman" w:eastAsia="Times New Roman" w:hAnsi="Times New Roman" w:cs="Times New Roman"/>
          <w:b/>
          <w:bCs/>
          <w:color w:val="000000"/>
          <w:kern w:val="0"/>
          <w:lang w:eastAsia="en-GB"/>
          <w14:ligatures w14:val="none"/>
        </w:rPr>
        <w:t>d</w:t>
      </w:r>
      <w:r w:rsidR="00AD203D" w:rsidRPr="00DD7367">
        <w:rPr>
          <w:rFonts w:ascii="Times New Roman" w:eastAsia="Times New Roman" w:hAnsi="Times New Roman" w:cs="Times New Roman"/>
          <w:b/>
          <w:bCs/>
          <w:color w:val="000000"/>
          <w:kern w:val="0"/>
          <w:lang w:eastAsia="en-GB"/>
          <w14:ligatures w14:val="none"/>
        </w:rPr>
        <w:t xml:space="preserve">eliberate </w:t>
      </w:r>
      <w:r w:rsidR="00160EB9">
        <w:rPr>
          <w:rFonts w:ascii="Times New Roman" w:eastAsia="Times New Roman" w:hAnsi="Times New Roman" w:cs="Times New Roman"/>
          <w:b/>
          <w:bCs/>
          <w:color w:val="000000"/>
          <w:kern w:val="0"/>
          <w:lang w:eastAsia="en-GB"/>
          <w14:ligatures w14:val="none"/>
        </w:rPr>
        <w:t>i</w:t>
      </w:r>
      <w:r w:rsidR="00AD203D" w:rsidRPr="00DD7367">
        <w:rPr>
          <w:rFonts w:ascii="Times New Roman" w:eastAsia="Times New Roman" w:hAnsi="Times New Roman" w:cs="Times New Roman"/>
          <w:b/>
          <w:bCs/>
          <w:color w:val="000000"/>
          <w:kern w:val="0"/>
          <w:lang w:eastAsia="en-GB"/>
          <w14:ligatures w14:val="none"/>
        </w:rPr>
        <w:t>nput-to-</w:t>
      </w:r>
      <w:r w:rsidR="00160EB9">
        <w:rPr>
          <w:rFonts w:ascii="Times New Roman" w:eastAsia="Times New Roman" w:hAnsi="Times New Roman" w:cs="Times New Roman"/>
          <w:b/>
          <w:bCs/>
          <w:color w:val="000000"/>
          <w:kern w:val="0"/>
          <w:lang w:eastAsia="en-GB"/>
          <w14:ligatures w14:val="none"/>
        </w:rPr>
        <w:t>i</w:t>
      </w:r>
      <w:r w:rsidR="00AD203D" w:rsidRPr="00DD7367">
        <w:rPr>
          <w:rFonts w:ascii="Times New Roman" w:eastAsia="Times New Roman" w:hAnsi="Times New Roman" w:cs="Times New Roman"/>
          <w:b/>
          <w:bCs/>
          <w:color w:val="000000"/>
          <w:kern w:val="0"/>
          <w:lang w:eastAsia="en-GB"/>
          <w14:ligatures w14:val="none"/>
        </w:rPr>
        <w:t xml:space="preserve">ntake </w:t>
      </w:r>
      <w:r w:rsidR="00160EB9">
        <w:rPr>
          <w:rFonts w:ascii="Times New Roman" w:eastAsia="Times New Roman" w:hAnsi="Times New Roman" w:cs="Times New Roman"/>
          <w:b/>
          <w:bCs/>
          <w:color w:val="000000"/>
          <w:kern w:val="0"/>
          <w:lang w:eastAsia="en-GB"/>
          <w14:ligatures w14:val="none"/>
        </w:rPr>
        <w:t>c</w:t>
      </w:r>
      <w:r w:rsidR="00AD203D" w:rsidRPr="00DD7367">
        <w:rPr>
          <w:rFonts w:ascii="Times New Roman" w:eastAsia="Times New Roman" w:hAnsi="Times New Roman" w:cs="Times New Roman"/>
          <w:b/>
          <w:bCs/>
          <w:color w:val="000000"/>
          <w:kern w:val="0"/>
          <w:lang w:eastAsia="en-GB"/>
          <w14:ligatures w14:val="none"/>
        </w:rPr>
        <w:t>onversion</w:t>
      </w:r>
    </w:p>
    <w:p w14:paraId="26A13326" w14:textId="77777777" w:rsidR="00160EB9" w:rsidRPr="00DD7367"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129378FC" w14:textId="4990C33C" w:rsidR="0044221C" w:rsidRPr="00DD7367" w:rsidRDefault="0044221C" w:rsidP="006D76D6">
      <w:pPr>
        <w:jc w:val="both"/>
        <w:outlineLvl w:val="2"/>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Comprehensible input remains a precondition for deeper processing (Krashen</w:t>
      </w:r>
      <w:r w:rsidR="00703B04" w:rsidRPr="00DD7367">
        <w:rPr>
          <w:rFonts w:ascii="Times New Roman" w:eastAsia="Times New Roman" w:hAnsi="Times New Roman" w:cs="Times New Roman"/>
          <w:color w:val="000000"/>
          <w:kern w:val="0"/>
          <w:lang w:eastAsia="en-GB"/>
          <w14:ligatures w14:val="none"/>
        </w:rPr>
        <w:t xml:space="preserve"> 1985</w:t>
      </w:r>
      <w:r w:rsidRPr="00DD7367">
        <w:rPr>
          <w:rFonts w:ascii="Times New Roman" w:eastAsia="Times New Roman" w:hAnsi="Times New Roman" w:cs="Times New Roman"/>
          <w:color w:val="000000"/>
          <w:kern w:val="0"/>
          <w:lang w:eastAsia="en-GB"/>
          <w14:ligatures w14:val="none"/>
        </w:rPr>
        <w:t xml:space="preserve">). In university contexts, </w:t>
      </w:r>
      <w:r w:rsidR="00806C1C">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comprehensible</w:t>
      </w:r>
      <w:r w:rsidR="00806C1C">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does not mean simplified</w:t>
      </w:r>
      <w:r w:rsidR="00703B04" w:rsidRPr="00DD7367">
        <w:rPr>
          <w:rFonts w:ascii="Times New Roman" w:eastAsia="Times New Roman" w:hAnsi="Times New Roman" w:cs="Times New Roman"/>
          <w:color w:val="000000"/>
          <w:kern w:val="0"/>
          <w:lang w:eastAsia="en-GB"/>
          <w14:ligatures w14:val="none"/>
        </w:rPr>
        <w:t xml:space="preserve">, but rather </w:t>
      </w:r>
      <w:r w:rsidRPr="00DD7367">
        <w:rPr>
          <w:rFonts w:ascii="Times New Roman" w:eastAsia="Times New Roman" w:hAnsi="Times New Roman" w:cs="Times New Roman"/>
          <w:color w:val="000000"/>
          <w:kern w:val="0"/>
          <w:lang w:eastAsia="en-GB"/>
          <w14:ligatures w14:val="none"/>
        </w:rPr>
        <w:t xml:space="preserve">supported. Pre-task </w:t>
      </w:r>
      <w:r w:rsidRPr="00DD7367">
        <w:rPr>
          <w:rFonts w:ascii="Times New Roman" w:eastAsia="Times New Roman" w:hAnsi="Times New Roman" w:cs="Times New Roman"/>
          <w:color w:val="000000"/>
          <w:kern w:val="0"/>
          <w:lang w:eastAsia="en-GB"/>
          <w14:ligatures w14:val="none"/>
        </w:rPr>
        <w:lastRenderedPageBreak/>
        <w:t>work can supply background knowledge, preview key lexis, and set a clear purpose for reading/listening so that students’ resources are available for meaning-making (Ellis et al.</w:t>
      </w:r>
      <w:r w:rsidR="00703B04" w:rsidRPr="00DD7367">
        <w:rPr>
          <w:rFonts w:ascii="Times New Roman" w:eastAsia="Times New Roman" w:hAnsi="Times New Roman" w:cs="Times New Roman"/>
          <w:color w:val="000000"/>
          <w:kern w:val="0"/>
          <w:lang w:eastAsia="en-GB"/>
          <w14:ligatures w14:val="none"/>
        </w:rPr>
        <w:t xml:space="preserve"> 2019; Krashen 1985</w:t>
      </w:r>
      <w:r w:rsidRPr="00DD7367">
        <w:rPr>
          <w:rFonts w:ascii="Times New Roman" w:eastAsia="Times New Roman" w:hAnsi="Times New Roman" w:cs="Times New Roman"/>
          <w:color w:val="000000"/>
          <w:kern w:val="0"/>
          <w:lang w:eastAsia="en-GB"/>
          <w14:ligatures w14:val="none"/>
        </w:rPr>
        <w:t>). Once comprehension is secured, teachers can add a precision pressure: tasks can require fine distinctions that cannot be solved through gist alone</w:t>
      </w:r>
      <w:r w:rsidR="00703B04"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e.g. differentiating certainty from probability, attributing claims to sources, or distinguishing evaluation from description. This aligns with VanPatten’s </w:t>
      </w:r>
      <w:r w:rsidR="00703B04" w:rsidRPr="00DD7367">
        <w:rPr>
          <w:rFonts w:ascii="Times New Roman" w:eastAsia="Times New Roman" w:hAnsi="Times New Roman" w:cs="Times New Roman"/>
          <w:color w:val="000000"/>
          <w:kern w:val="0"/>
          <w:lang w:eastAsia="en-GB"/>
          <w14:ligatures w14:val="none"/>
        </w:rPr>
        <w:t xml:space="preserve">(2020) </w:t>
      </w:r>
      <w:r w:rsidRPr="00DD7367">
        <w:rPr>
          <w:rFonts w:ascii="Times New Roman" w:eastAsia="Times New Roman" w:hAnsi="Times New Roman" w:cs="Times New Roman"/>
          <w:color w:val="000000"/>
          <w:kern w:val="0"/>
          <w:lang w:eastAsia="en-GB"/>
          <w14:ligatures w14:val="none"/>
        </w:rPr>
        <w:t>view that tasks must sometimes force attention to form by making it relevant to meaning.</w:t>
      </w:r>
    </w:p>
    <w:p w14:paraId="1779353C" w14:textId="77777777" w:rsidR="00FA0E33" w:rsidRPr="00DD7367" w:rsidRDefault="00FA0E33" w:rsidP="006D76D6">
      <w:pPr>
        <w:jc w:val="both"/>
        <w:rPr>
          <w:rFonts w:ascii="Times New Roman" w:eastAsia="Times New Roman" w:hAnsi="Times New Roman" w:cs="Times New Roman"/>
          <w:b/>
          <w:bCs/>
          <w:color w:val="000000"/>
          <w:kern w:val="0"/>
          <w:lang w:eastAsia="en-GB"/>
          <w14:ligatures w14:val="none"/>
        </w:rPr>
      </w:pPr>
    </w:p>
    <w:p w14:paraId="77686B1B" w14:textId="7F501BA1"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Negotiation of meaning is not an automatic by-product of pair work</w:t>
      </w:r>
      <w:r w:rsidR="00890D7E">
        <w:rPr>
          <w:rFonts w:ascii="Times New Roman" w:eastAsia="Times New Roman" w:hAnsi="Times New Roman" w:cs="Times New Roman"/>
          <w:color w:val="000000"/>
          <w:kern w:val="0"/>
          <w:lang w:eastAsia="en-GB"/>
          <w14:ligatures w14:val="none"/>
        </w:rPr>
        <w:t>, rather</w:t>
      </w:r>
      <w:r w:rsidRPr="00DD7367">
        <w:rPr>
          <w:rFonts w:ascii="Times New Roman" w:eastAsia="Times New Roman" w:hAnsi="Times New Roman" w:cs="Times New Roman"/>
          <w:color w:val="000000"/>
          <w:kern w:val="0"/>
          <w:lang w:eastAsia="en-GB"/>
          <w14:ligatures w14:val="none"/>
        </w:rPr>
        <w:t xml:space="preserve"> it is an outcome of task constraints (Long</w:t>
      </w:r>
      <w:r w:rsidR="00703B04"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Information distribution is a robust constraint: give each student different pieces of evidence, conflicting data, or complementary texts. Require a jointly authored product. Assign roles that create productive asymmetries (e.g.</w:t>
      </w:r>
      <w:r w:rsidR="00703B04"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one student is editor,</w:t>
      </w:r>
      <w:r w:rsidR="00703B04"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another fact-checker). These structures increase the likelihood of clarification requests, confirmation checks, and reformulations, which are precisely the interactional moves that Long</w:t>
      </w:r>
      <w:r w:rsidR="00703B04"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xml:space="preserve"> argues make input more learnabl</w:t>
      </w:r>
      <w:r w:rsidR="00703B04" w:rsidRPr="00DD7367">
        <w:rPr>
          <w:rFonts w:ascii="Times New Roman" w:eastAsia="Times New Roman" w:hAnsi="Times New Roman" w:cs="Times New Roman"/>
          <w:color w:val="000000"/>
          <w:kern w:val="0"/>
          <w:lang w:eastAsia="en-GB"/>
          <w14:ligatures w14:val="none"/>
        </w:rPr>
        <w:t>e</w:t>
      </w:r>
      <w:r w:rsidRPr="00DD7367">
        <w:rPr>
          <w:rFonts w:ascii="Times New Roman" w:eastAsia="Times New Roman" w:hAnsi="Times New Roman" w:cs="Times New Roman"/>
          <w:color w:val="000000"/>
          <w:kern w:val="0"/>
          <w:lang w:eastAsia="en-GB"/>
          <w14:ligatures w14:val="none"/>
        </w:rPr>
        <w:t xml:space="preserve">. They also help advanced </w:t>
      </w:r>
      <w:r w:rsidR="008C1CDF">
        <w:rPr>
          <w:rFonts w:ascii="Times New Roman" w:eastAsia="Times New Roman" w:hAnsi="Times New Roman" w:cs="Times New Roman"/>
          <w:color w:val="000000"/>
          <w:kern w:val="0"/>
          <w:lang w:eastAsia="en-GB"/>
          <w14:ligatures w14:val="none"/>
        </w:rPr>
        <w:t>student</w:t>
      </w:r>
      <w:r w:rsidRPr="00DD7367">
        <w:rPr>
          <w:rFonts w:ascii="Times New Roman" w:eastAsia="Times New Roman" w:hAnsi="Times New Roman" w:cs="Times New Roman"/>
          <w:color w:val="000000"/>
          <w:kern w:val="0"/>
          <w:lang w:eastAsia="en-GB"/>
          <w14:ligatures w14:val="none"/>
        </w:rPr>
        <w:t>s move beyond polite agreement toward precision-oriented academic talk.</w:t>
      </w:r>
    </w:p>
    <w:p w14:paraId="421AFDBC" w14:textId="77777777" w:rsidR="00FA0E33" w:rsidRPr="00DD7367" w:rsidRDefault="00FA0E33" w:rsidP="006D76D6">
      <w:pPr>
        <w:jc w:val="both"/>
        <w:rPr>
          <w:rFonts w:ascii="Times New Roman" w:eastAsia="Times New Roman" w:hAnsi="Times New Roman" w:cs="Times New Roman"/>
          <w:b/>
          <w:bCs/>
          <w:color w:val="000000"/>
          <w:kern w:val="0"/>
          <w:lang w:eastAsia="en-GB"/>
          <w14:ligatures w14:val="none"/>
        </w:rPr>
      </w:pPr>
    </w:p>
    <w:p w14:paraId="262C9663" w14:textId="072BC674"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VanPatten </w:t>
      </w:r>
      <w:r w:rsidR="00703B04" w:rsidRPr="00DD7367">
        <w:rPr>
          <w:rFonts w:ascii="Times New Roman" w:eastAsia="Times New Roman" w:hAnsi="Times New Roman" w:cs="Times New Roman"/>
          <w:color w:val="000000"/>
          <w:kern w:val="0"/>
          <w:lang w:eastAsia="en-GB"/>
          <w14:ligatures w14:val="none"/>
        </w:rPr>
        <w:t xml:space="preserve">(2020) </w:t>
      </w:r>
      <w:r w:rsidRPr="00DD7367">
        <w:rPr>
          <w:rFonts w:ascii="Times New Roman" w:eastAsia="Times New Roman" w:hAnsi="Times New Roman" w:cs="Times New Roman"/>
          <w:color w:val="000000"/>
          <w:kern w:val="0"/>
          <w:lang w:eastAsia="en-GB"/>
          <w14:ligatures w14:val="none"/>
        </w:rPr>
        <w:t xml:space="preserve">warns that </w:t>
      </w:r>
      <w:r w:rsidR="00890D7E">
        <w:rPr>
          <w:rFonts w:ascii="Times New Roman" w:eastAsia="Times New Roman" w:hAnsi="Times New Roman" w:cs="Times New Roman"/>
          <w:color w:val="000000"/>
          <w:kern w:val="0"/>
          <w:lang w:eastAsia="en-GB"/>
          <w14:ligatures w14:val="none"/>
        </w:rPr>
        <w:t>learners</w:t>
      </w:r>
      <w:r w:rsidRPr="00DD7367">
        <w:rPr>
          <w:rFonts w:ascii="Times New Roman" w:eastAsia="Times New Roman" w:hAnsi="Times New Roman" w:cs="Times New Roman"/>
          <w:color w:val="000000"/>
          <w:kern w:val="0"/>
          <w:lang w:eastAsia="en-GB"/>
          <w14:ligatures w14:val="none"/>
        </w:rPr>
        <w:t xml:space="preserve">’ default processing priorities can cause them to miss grammatical cues unless tasks make those cues meaningful and salient. Noticing can be built into tasks in two complementary ways. First, embed </w:t>
      </w:r>
      <w:r w:rsidR="00EA01D9">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input-to-output bridges</w:t>
      </w:r>
      <w:r w:rsidR="00EA01D9">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after reading or listening to a model text, </w:t>
      </w:r>
      <w:r w:rsidR="00890D7E">
        <w:rPr>
          <w:rFonts w:ascii="Times New Roman" w:eastAsia="Times New Roman" w:hAnsi="Times New Roman" w:cs="Times New Roman"/>
          <w:color w:val="000000"/>
          <w:kern w:val="0"/>
          <w:lang w:eastAsia="en-GB"/>
          <w14:ligatures w14:val="none"/>
        </w:rPr>
        <w:t>learner</w:t>
      </w:r>
      <w:r w:rsidRPr="00DD7367">
        <w:rPr>
          <w:rFonts w:ascii="Times New Roman" w:eastAsia="Times New Roman" w:hAnsi="Times New Roman" w:cs="Times New Roman"/>
          <w:color w:val="000000"/>
          <w:kern w:val="0"/>
          <w:lang w:eastAsia="en-GB"/>
          <w14:ligatures w14:val="none"/>
        </w:rPr>
        <w:t xml:space="preserve">s must produce a short segment that uses specific discourse resources they noticed (e.g. three hedges, two contrastive connectors). Second, embed guided comparison: </w:t>
      </w:r>
      <w:r w:rsidR="00890D7E">
        <w:rPr>
          <w:rFonts w:ascii="Times New Roman" w:eastAsia="Times New Roman" w:hAnsi="Times New Roman" w:cs="Times New Roman"/>
          <w:color w:val="000000"/>
          <w:kern w:val="0"/>
          <w:lang w:eastAsia="en-GB"/>
          <w14:ligatures w14:val="none"/>
        </w:rPr>
        <w:t>learners</w:t>
      </w:r>
      <w:r w:rsidRPr="00DD7367">
        <w:rPr>
          <w:rFonts w:ascii="Times New Roman" w:eastAsia="Times New Roman" w:hAnsi="Times New Roman" w:cs="Times New Roman"/>
          <w:color w:val="000000"/>
          <w:kern w:val="0"/>
          <w:lang w:eastAsia="en-GB"/>
          <w14:ligatures w14:val="none"/>
        </w:rPr>
        <w:t xml:space="preserve"> compare two versions of a text (e.g. an assertive vs. hedged claim) and decide which is appropriate for a given audience and why. Such noticing routines are compatible with </w:t>
      </w:r>
      <w:r w:rsidR="00703B04" w:rsidRPr="00DD7367">
        <w:rPr>
          <w:rFonts w:ascii="Times New Roman" w:eastAsia="Times New Roman" w:hAnsi="Times New Roman" w:cs="Times New Roman"/>
          <w:color w:val="000000"/>
          <w:kern w:val="0"/>
          <w:lang w:eastAsia="en-GB"/>
          <w14:ligatures w14:val="none"/>
        </w:rPr>
        <w:t>TBLT</w:t>
      </w:r>
      <w:r w:rsidRPr="00DD7367">
        <w:rPr>
          <w:rFonts w:ascii="Times New Roman" w:eastAsia="Times New Roman" w:hAnsi="Times New Roman" w:cs="Times New Roman"/>
          <w:color w:val="000000"/>
          <w:kern w:val="0"/>
          <w:lang w:eastAsia="en-GB"/>
          <w14:ligatures w14:val="none"/>
        </w:rPr>
        <w:t xml:space="preserve"> because they remain outcome-oriented: noticing is framed as a tool for better task performance, not as isolated grammar study (Ellis </w:t>
      </w:r>
      <w:r w:rsidR="00703B04" w:rsidRPr="00DD7367">
        <w:rPr>
          <w:rFonts w:ascii="Times New Roman" w:eastAsia="Times New Roman" w:hAnsi="Times New Roman" w:cs="Times New Roman"/>
          <w:color w:val="000000"/>
          <w:kern w:val="0"/>
          <w:lang w:eastAsia="en-GB"/>
          <w14:ligatures w14:val="none"/>
        </w:rPr>
        <w:t xml:space="preserve">2003; Ellis </w:t>
      </w:r>
      <w:r w:rsidRPr="00DD7367">
        <w:rPr>
          <w:rFonts w:ascii="Times New Roman" w:eastAsia="Times New Roman" w:hAnsi="Times New Roman" w:cs="Times New Roman"/>
          <w:color w:val="000000"/>
          <w:kern w:val="0"/>
          <w:lang w:eastAsia="en-GB"/>
          <w14:ligatures w14:val="none"/>
        </w:rPr>
        <w:t>et al.</w:t>
      </w:r>
      <w:r w:rsidR="00703B04" w:rsidRPr="00DD7367">
        <w:rPr>
          <w:rFonts w:ascii="Times New Roman" w:eastAsia="Times New Roman" w:hAnsi="Times New Roman" w:cs="Times New Roman"/>
          <w:color w:val="000000"/>
          <w:kern w:val="0"/>
          <w:lang w:eastAsia="en-GB"/>
          <w14:ligatures w14:val="none"/>
        </w:rPr>
        <w:t xml:space="preserve"> 2019)</w:t>
      </w:r>
      <w:r w:rsidRPr="00DD7367">
        <w:rPr>
          <w:rFonts w:ascii="Times New Roman" w:eastAsia="Times New Roman" w:hAnsi="Times New Roman" w:cs="Times New Roman"/>
          <w:color w:val="000000"/>
          <w:kern w:val="0"/>
          <w:lang w:eastAsia="en-GB"/>
          <w14:ligatures w14:val="none"/>
        </w:rPr>
        <w:t>.</w:t>
      </w:r>
    </w:p>
    <w:p w14:paraId="2483DE29" w14:textId="77777777" w:rsidR="00FA0E33" w:rsidRPr="00DD7367" w:rsidRDefault="00FA0E33" w:rsidP="006D76D6">
      <w:pPr>
        <w:jc w:val="both"/>
        <w:rPr>
          <w:rFonts w:ascii="Times New Roman" w:eastAsia="Times New Roman" w:hAnsi="Times New Roman" w:cs="Times New Roman"/>
          <w:color w:val="000000"/>
          <w:kern w:val="0"/>
          <w:lang w:eastAsia="en-GB"/>
          <w14:ligatures w14:val="none"/>
        </w:rPr>
      </w:pPr>
    </w:p>
    <w:p w14:paraId="5DF40982" w14:textId="1FC3C72B"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Skehan’s trade-off view </w:t>
      </w:r>
      <w:r w:rsidR="00EA01D9">
        <w:rPr>
          <w:rFonts w:ascii="Times New Roman" w:eastAsia="Times New Roman" w:hAnsi="Times New Roman" w:cs="Times New Roman"/>
          <w:color w:val="000000"/>
          <w:kern w:val="0"/>
          <w:lang w:eastAsia="en-GB"/>
          <w14:ligatures w14:val="none"/>
        </w:rPr>
        <w:t xml:space="preserve">(2018) </w:t>
      </w:r>
      <w:r w:rsidRPr="00DD7367">
        <w:rPr>
          <w:rFonts w:ascii="Times New Roman" w:eastAsia="Times New Roman" w:hAnsi="Times New Roman" w:cs="Times New Roman"/>
          <w:color w:val="000000"/>
          <w:kern w:val="0"/>
          <w:lang w:eastAsia="en-GB"/>
          <w14:ligatures w14:val="none"/>
        </w:rPr>
        <w:t xml:space="preserve">and Robinson’s complexity framework </w:t>
      </w:r>
      <w:r w:rsidR="00EA01D9">
        <w:rPr>
          <w:rFonts w:ascii="Times New Roman" w:eastAsia="Times New Roman" w:hAnsi="Times New Roman" w:cs="Times New Roman"/>
          <w:color w:val="000000"/>
          <w:kern w:val="0"/>
          <w:lang w:eastAsia="en-GB"/>
          <w14:ligatures w14:val="none"/>
        </w:rPr>
        <w:t xml:space="preserve">(2011) </w:t>
      </w:r>
      <w:r w:rsidRPr="00DD7367">
        <w:rPr>
          <w:rFonts w:ascii="Times New Roman" w:eastAsia="Times New Roman" w:hAnsi="Times New Roman" w:cs="Times New Roman"/>
          <w:color w:val="000000"/>
          <w:kern w:val="0"/>
          <w:lang w:eastAsia="en-GB"/>
          <w14:ligatures w14:val="none"/>
        </w:rPr>
        <w:t>together suggest that harder tasks are not automatically better</w:t>
      </w:r>
      <w:r w:rsidR="00703B04" w:rsidRPr="00DD7367">
        <w:rPr>
          <w:rFonts w:ascii="Times New Roman" w:eastAsia="Times New Roman" w:hAnsi="Times New Roman" w:cs="Times New Roman"/>
          <w:color w:val="000000"/>
          <w:kern w:val="0"/>
          <w:lang w:eastAsia="en-GB"/>
          <w14:ligatures w14:val="none"/>
        </w:rPr>
        <w:t xml:space="preserve">, but </w:t>
      </w:r>
      <w:r w:rsidRPr="00DD7367">
        <w:rPr>
          <w:rFonts w:ascii="Times New Roman" w:eastAsia="Times New Roman" w:hAnsi="Times New Roman" w:cs="Times New Roman"/>
          <w:color w:val="000000"/>
          <w:kern w:val="0"/>
          <w:lang w:eastAsia="en-GB"/>
          <w14:ligatures w14:val="none"/>
        </w:rPr>
        <w:t xml:space="preserve">what matters is how demands are sequenced. Teachers can increase demands on one dimension while reducing another. Early tasks can allow planning time and provide strong input support while </w:t>
      </w:r>
      <w:r w:rsidR="00890D7E">
        <w:rPr>
          <w:rFonts w:ascii="Times New Roman" w:eastAsia="Times New Roman" w:hAnsi="Times New Roman" w:cs="Times New Roman"/>
          <w:color w:val="000000"/>
          <w:kern w:val="0"/>
          <w:lang w:eastAsia="en-GB"/>
          <w14:ligatures w14:val="none"/>
        </w:rPr>
        <w:t>learners</w:t>
      </w:r>
      <w:r w:rsidRPr="00DD7367">
        <w:rPr>
          <w:rFonts w:ascii="Times New Roman" w:eastAsia="Times New Roman" w:hAnsi="Times New Roman" w:cs="Times New Roman"/>
          <w:color w:val="000000"/>
          <w:kern w:val="0"/>
          <w:lang w:eastAsia="en-GB"/>
          <w14:ligatures w14:val="none"/>
        </w:rPr>
        <w:t xml:space="preserve"> learn a new genre; later tasks can reduce planning time, increase reasoning demands, or introduce additional sources once language resources are established</w:t>
      </w:r>
      <w:r w:rsidR="00703B04"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This sequencing principle is especially relevant in university courses where task outcomes are complex (synthesis, evaluation, argumentation)</w:t>
      </w:r>
      <w:r w:rsidR="00703B04" w:rsidRPr="00DD7367">
        <w:rPr>
          <w:rFonts w:ascii="Times New Roman" w:eastAsia="Times New Roman" w:hAnsi="Times New Roman" w:cs="Times New Roman"/>
          <w:color w:val="000000"/>
          <w:kern w:val="0"/>
          <w:lang w:eastAsia="en-GB"/>
          <w14:ligatures w14:val="none"/>
        </w:rPr>
        <w:t xml:space="preserve">, </w:t>
      </w:r>
      <w:r w:rsidR="00890D7E">
        <w:rPr>
          <w:rFonts w:ascii="Times New Roman" w:eastAsia="Times New Roman" w:hAnsi="Times New Roman" w:cs="Times New Roman"/>
          <w:color w:val="000000"/>
          <w:kern w:val="0"/>
          <w:lang w:eastAsia="en-GB"/>
          <w14:ligatures w14:val="none"/>
        </w:rPr>
        <w:t>so</w:t>
      </w:r>
      <w:r w:rsidR="00703B04"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without careful sequencing, cognitive load can crowd out attention to language, producing fluent but underdeveloped output.</w:t>
      </w:r>
    </w:p>
    <w:p w14:paraId="0AE479F8" w14:textId="77777777" w:rsidR="00FA0E33" w:rsidRPr="00DD7367" w:rsidRDefault="00FA0E33" w:rsidP="006D76D6">
      <w:pPr>
        <w:jc w:val="both"/>
        <w:outlineLvl w:val="2"/>
        <w:rPr>
          <w:rFonts w:ascii="Times New Roman" w:eastAsia="Times New Roman" w:hAnsi="Times New Roman" w:cs="Times New Roman"/>
          <w:b/>
          <w:bCs/>
          <w:color w:val="000000"/>
          <w:kern w:val="0"/>
          <w:lang w:eastAsia="en-GB"/>
          <w14:ligatures w14:val="none"/>
        </w:rPr>
      </w:pPr>
    </w:p>
    <w:p w14:paraId="1FD995E1" w14:textId="5CE231A1"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Input becomes intake partly through repeated, varied encounters. A task sequence can recycle the same language feature across modalities: read an op-ed (written input), listen to a panel discussion (audio input), debate in groups (interactive input), and then produce a podcast or policy brief (output that becomes input for peers) (Krashen</w:t>
      </w:r>
      <w:r w:rsidR="00703B04" w:rsidRPr="00DD7367">
        <w:rPr>
          <w:rFonts w:ascii="Times New Roman" w:eastAsia="Times New Roman" w:hAnsi="Times New Roman" w:cs="Times New Roman"/>
          <w:color w:val="000000"/>
          <w:kern w:val="0"/>
          <w:lang w:eastAsia="en-GB"/>
          <w14:ligatures w14:val="none"/>
        </w:rPr>
        <w:t xml:space="preserve"> 1985</w:t>
      </w:r>
      <w:r w:rsidRPr="00DD7367">
        <w:rPr>
          <w:rFonts w:ascii="Times New Roman" w:eastAsia="Times New Roman" w:hAnsi="Times New Roman" w:cs="Times New Roman"/>
          <w:color w:val="000000"/>
          <w:kern w:val="0"/>
          <w:lang w:eastAsia="en-GB"/>
          <w14:ligatures w14:val="none"/>
        </w:rPr>
        <w:t>; Long</w:t>
      </w:r>
      <w:r w:rsidR="00703B04"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xml:space="preserve">). From a TBLT perspective, recycling should be planned as genre movement: </w:t>
      </w:r>
      <w:r w:rsidR="00E02C3F">
        <w:rPr>
          <w:rFonts w:ascii="Times New Roman" w:eastAsia="Times New Roman" w:hAnsi="Times New Roman" w:cs="Times New Roman"/>
          <w:color w:val="000000"/>
          <w:kern w:val="0"/>
          <w:lang w:eastAsia="en-GB"/>
          <w14:ligatures w14:val="none"/>
        </w:rPr>
        <w:t>learner</w:t>
      </w:r>
      <w:r w:rsidRPr="00DD7367">
        <w:rPr>
          <w:rFonts w:ascii="Times New Roman" w:eastAsia="Times New Roman" w:hAnsi="Times New Roman" w:cs="Times New Roman"/>
          <w:color w:val="000000"/>
          <w:kern w:val="0"/>
          <w:lang w:eastAsia="en-GB"/>
          <w14:ligatures w14:val="none"/>
        </w:rPr>
        <w:t>s encounter language in one genre and then redeploy it in another, strengthening form</w:t>
      </w:r>
      <w:r w:rsidR="0022549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function mapping and discourse flexibility </w:t>
      </w:r>
      <w:r w:rsidR="00225498" w:rsidRPr="00DD7367">
        <w:rPr>
          <w:rFonts w:ascii="Times New Roman" w:eastAsia="Times New Roman" w:hAnsi="Times New Roman" w:cs="Times New Roman"/>
          <w:color w:val="000000"/>
          <w:kern w:val="0"/>
          <w:lang w:eastAsia="en-GB"/>
          <w14:ligatures w14:val="none"/>
        </w:rPr>
        <w:t>(Ellis 2003; Ellis et al. 2019).</w:t>
      </w:r>
    </w:p>
    <w:p w14:paraId="64C8DC94" w14:textId="77777777" w:rsidR="00FA0E33" w:rsidRPr="00DD7367" w:rsidRDefault="00FA0E33" w:rsidP="006D76D6">
      <w:pPr>
        <w:jc w:val="both"/>
        <w:outlineLvl w:val="1"/>
        <w:rPr>
          <w:rFonts w:ascii="Times New Roman" w:eastAsia="Times New Roman" w:hAnsi="Times New Roman" w:cs="Times New Roman"/>
          <w:b/>
          <w:bCs/>
          <w:color w:val="000000"/>
          <w:kern w:val="0"/>
          <w:lang w:eastAsia="en-GB"/>
          <w14:ligatures w14:val="none"/>
        </w:rPr>
      </w:pPr>
    </w:p>
    <w:p w14:paraId="7957A4B6" w14:textId="7DCA0F6B" w:rsidR="0044221C"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 xml:space="preserve">Two </w:t>
      </w:r>
      <w:r w:rsidR="00160EB9">
        <w:rPr>
          <w:rFonts w:ascii="Times New Roman" w:eastAsia="Times New Roman" w:hAnsi="Times New Roman" w:cs="Times New Roman"/>
          <w:b/>
          <w:bCs/>
          <w:color w:val="000000"/>
          <w:kern w:val="0"/>
          <w:lang w:eastAsia="en-GB"/>
          <w14:ligatures w14:val="none"/>
        </w:rPr>
        <w:t>a</w:t>
      </w:r>
      <w:r w:rsidRPr="00DD7367">
        <w:rPr>
          <w:rFonts w:ascii="Times New Roman" w:eastAsia="Times New Roman" w:hAnsi="Times New Roman" w:cs="Times New Roman"/>
          <w:b/>
          <w:bCs/>
          <w:color w:val="000000"/>
          <w:kern w:val="0"/>
          <w:lang w:eastAsia="en-GB"/>
          <w14:ligatures w14:val="none"/>
        </w:rPr>
        <w:t>pplication</w:t>
      </w:r>
      <w:r w:rsidR="00225498" w:rsidRPr="00DD7367">
        <w:rPr>
          <w:rFonts w:ascii="Times New Roman" w:eastAsia="Times New Roman" w:hAnsi="Times New Roman" w:cs="Times New Roman"/>
          <w:b/>
          <w:bCs/>
          <w:color w:val="000000"/>
          <w:kern w:val="0"/>
          <w:lang w:eastAsia="en-GB"/>
          <w14:ligatures w14:val="none"/>
        </w:rPr>
        <w:t xml:space="preserve">s: </w:t>
      </w:r>
      <w:r w:rsidR="00160EB9">
        <w:rPr>
          <w:rFonts w:ascii="Times New Roman" w:eastAsia="Times New Roman" w:hAnsi="Times New Roman" w:cs="Times New Roman"/>
          <w:b/>
          <w:bCs/>
          <w:color w:val="000000"/>
          <w:kern w:val="0"/>
          <w:lang w:eastAsia="en-GB"/>
          <w14:ligatures w14:val="none"/>
        </w:rPr>
        <w:t>u</w:t>
      </w:r>
      <w:r w:rsidR="00225498" w:rsidRPr="00DD7367">
        <w:rPr>
          <w:rFonts w:ascii="Times New Roman" w:eastAsia="Times New Roman" w:hAnsi="Times New Roman" w:cs="Times New Roman"/>
          <w:b/>
          <w:bCs/>
          <w:color w:val="000000"/>
          <w:kern w:val="0"/>
          <w:lang w:eastAsia="en-GB"/>
          <w14:ligatures w14:val="none"/>
        </w:rPr>
        <w:t xml:space="preserve">niversity EFL </w:t>
      </w:r>
      <w:r w:rsidR="00160EB9">
        <w:rPr>
          <w:rFonts w:ascii="Times New Roman" w:eastAsia="Times New Roman" w:hAnsi="Times New Roman" w:cs="Times New Roman"/>
          <w:b/>
          <w:bCs/>
          <w:color w:val="000000"/>
          <w:kern w:val="0"/>
          <w:lang w:eastAsia="en-GB"/>
          <w14:ligatures w14:val="none"/>
        </w:rPr>
        <w:t>c</w:t>
      </w:r>
      <w:r w:rsidR="00225498" w:rsidRPr="00DD7367">
        <w:rPr>
          <w:rFonts w:ascii="Times New Roman" w:eastAsia="Times New Roman" w:hAnsi="Times New Roman" w:cs="Times New Roman"/>
          <w:b/>
          <w:bCs/>
          <w:color w:val="000000"/>
          <w:kern w:val="0"/>
          <w:lang w:eastAsia="en-GB"/>
          <w14:ligatures w14:val="none"/>
        </w:rPr>
        <w:t>ontext</w:t>
      </w:r>
    </w:p>
    <w:p w14:paraId="447A3BF5" w14:textId="77777777" w:rsidR="00160EB9" w:rsidRPr="00DD7367" w:rsidRDefault="00160EB9" w:rsidP="006D76D6">
      <w:pPr>
        <w:jc w:val="both"/>
        <w:outlineLvl w:val="1"/>
        <w:rPr>
          <w:rFonts w:ascii="Times New Roman" w:eastAsia="Times New Roman" w:hAnsi="Times New Roman" w:cs="Times New Roman"/>
          <w:b/>
          <w:bCs/>
          <w:color w:val="000000"/>
          <w:kern w:val="0"/>
          <w:lang w:eastAsia="en-GB"/>
          <w14:ligatures w14:val="none"/>
        </w:rPr>
      </w:pPr>
    </w:p>
    <w:p w14:paraId="3256E15D" w14:textId="7B16912B"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The following examples </w:t>
      </w:r>
      <w:r w:rsidR="00225498" w:rsidRPr="00DD7367">
        <w:rPr>
          <w:rFonts w:ascii="Times New Roman" w:eastAsia="Times New Roman" w:hAnsi="Times New Roman" w:cs="Times New Roman"/>
          <w:color w:val="000000"/>
          <w:kern w:val="0"/>
          <w:lang w:eastAsia="en-GB"/>
          <w14:ligatures w14:val="none"/>
        </w:rPr>
        <w:t>take</w:t>
      </w:r>
      <w:r w:rsidRPr="00DD7367">
        <w:rPr>
          <w:rFonts w:ascii="Times New Roman" w:eastAsia="Times New Roman" w:hAnsi="Times New Roman" w:cs="Times New Roman"/>
          <w:color w:val="000000"/>
          <w:kern w:val="0"/>
          <w:lang w:eastAsia="en-GB"/>
          <w14:ligatures w14:val="none"/>
        </w:rPr>
        <w:t xml:space="preserve"> a </w:t>
      </w:r>
      <w:r w:rsidR="00EA01D9" w:rsidRPr="00DD7367">
        <w:rPr>
          <w:rFonts w:ascii="Times New Roman" w:eastAsia="Times New Roman" w:hAnsi="Times New Roman" w:cs="Times New Roman"/>
          <w:color w:val="000000"/>
          <w:kern w:val="0"/>
          <w:lang w:eastAsia="en-GB"/>
          <w14:ligatures w14:val="none"/>
        </w:rPr>
        <w:t>12–14-week</w:t>
      </w:r>
      <w:r w:rsidRPr="00DD7367">
        <w:rPr>
          <w:rFonts w:ascii="Times New Roman" w:eastAsia="Times New Roman" w:hAnsi="Times New Roman" w:cs="Times New Roman"/>
          <w:color w:val="000000"/>
          <w:kern w:val="0"/>
          <w:lang w:eastAsia="en-GB"/>
          <w14:ligatures w14:val="none"/>
        </w:rPr>
        <w:t xml:space="preserve"> semester course in Contemporary English Language for English majors</w:t>
      </w:r>
      <w:r w:rsidR="00225498" w:rsidRPr="00DD7367">
        <w:rPr>
          <w:rFonts w:ascii="Times New Roman" w:eastAsia="Times New Roman" w:hAnsi="Times New Roman" w:cs="Times New Roman"/>
          <w:color w:val="000000"/>
          <w:kern w:val="0"/>
          <w:lang w:eastAsia="en-GB"/>
          <w14:ligatures w14:val="none"/>
        </w:rPr>
        <w:t xml:space="preserve"> (C1)</w:t>
      </w:r>
      <w:r w:rsidRPr="00DD7367">
        <w:rPr>
          <w:rFonts w:ascii="Times New Roman" w:eastAsia="Times New Roman" w:hAnsi="Times New Roman" w:cs="Times New Roman"/>
          <w:color w:val="000000"/>
          <w:kern w:val="0"/>
          <w:lang w:eastAsia="en-GB"/>
          <w14:ligatures w14:val="none"/>
        </w:rPr>
        <w:t xml:space="preserve">. Both aim to develop students’ ability to analyze and </w:t>
      </w:r>
      <w:r w:rsidRPr="00DD7367">
        <w:rPr>
          <w:rFonts w:ascii="Times New Roman" w:eastAsia="Times New Roman" w:hAnsi="Times New Roman" w:cs="Times New Roman"/>
          <w:color w:val="000000"/>
          <w:kern w:val="0"/>
          <w:lang w:eastAsia="en-GB"/>
          <w14:ligatures w14:val="none"/>
        </w:rPr>
        <w:lastRenderedPageBreak/>
        <w:t>produce contemporary academic and public discourse, while using tasks to convert input into intake.</w:t>
      </w:r>
    </w:p>
    <w:p w14:paraId="3F1B9887" w14:textId="77777777" w:rsidR="00FA0E33" w:rsidRPr="00DD7367" w:rsidRDefault="00FA0E33" w:rsidP="006D76D6">
      <w:pPr>
        <w:jc w:val="both"/>
        <w:outlineLvl w:val="2"/>
        <w:rPr>
          <w:rFonts w:ascii="Times New Roman" w:eastAsia="Times New Roman" w:hAnsi="Times New Roman" w:cs="Times New Roman"/>
          <w:b/>
          <w:bCs/>
          <w:color w:val="000000"/>
          <w:kern w:val="0"/>
          <w:lang w:eastAsia="en-GB"/>
          <w14:ligatures w14:val="none"/>
        </w:rPr>
      </w:pPr>
    </w:p>
    <w:p w14:paraId="61930C04" w14:textId="0D1946C2" w:rsidR="00E02C3F" w:rsidRPr="00160EB9" w:rsidRDefault="0044221C" w:rsidP="00E02C3F">
      <w:pPr>
        <w:jc w:val="both"/>
        <w:outlineLvl w:val="2"/>
        <w:rPr>
          <w:rFonts w:ascii="Times New Roman" w:eastAsia="Times New Roman" w:hAnsi="Times New Roman" w:cs="Times New Roman"/>
          <w:i/>
          <w:iCs/>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Example 1: “Stance in Contemporary Public Discourse” Podcast Project</w:t>
      </w:r>
    </w:p>
    <w:p w14:paraId="6226FF34" w14:textId="77777777" w:rsidR="00160EB9" w:rsidRDefault="00160EB9" w:rsidP="00E02C3F">
      <w:pPr>
        <w:jc w:val="both"/>
        <w:outlineLvl w:val="2"/>
        <w:rPr>
          <w:rFonts w:ascii="Times New Roman" w:eastAsia="Times New Roman" w:hAnsi="Times New Roman" w:cs="Times New Roman"/>
          <w:color w:val="000000"/>
          <w:kern w:val="0"/>
          <w:lang w:eastAsia="en-GB"/>
          <w14:ligatures w14:val="none"/>
        </w:rPr>
      </w:pPr>
    </w:p>
    <w:p w14:paraId="764042D9" w14:textId="58098021" w:rsidR="0044221C" w:rsidRDefault="0044221C" w:rsidP="00E02C3F">
      <w:pPr>
        <w:jc w:val="both"/>
        <w:outlineLvl w:val="2"/>
        <w:rPr>
          <w:rFonts w:ascii="Times New Roman" w:eastAsia="Times New Roman" w:hAnsi="Times New Roman" w:cs="Times New Roman"/>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Task outcome</w:t>
      </w:r>
      <w:r w:rsidRPr="00DD7367">
        <w:rPr>
          <w:rFonts w:ascii="Times New Roman" w:eastAsia="Times New Roman" w:hAnsi="Times New Roman" w:cs="Times New Roman"/>
          <w:color w:val="000000"/>
          <w:kern w:val="0"/>
          <w:lang w:eastAsia="en-GB"/>
          <w14:ligatures w14:val="none"/>
        </w:rPr>
        <w:t xml:space="preserve">: a </w:t>
      </w:r>
      <w:r w:rsidR="00EA01D9" w:rsidRPr="00DD7367">
        <w:rPr>
          <w:rFonts w:ascii="Times New Roman" w:eastAsia="Times New Roman" w:hAnsi="Times New Roman" w:cs="Times New Roman"/>
          <w:color w:val="000000"/>
          <w:kern w:val="0"/>
          <w:lang w:eastAsia="en-GB"/>
          <w14:ligatures w14:val="none"/>
        </w:rPr>
        <w:t>6</w:t>
      </w:r>
      <w:r w:rsidR="00EA01D9">
        <w:rPr>
          <w:rFonts w:ascii="Times New Roman" w:eastAsia="Times New Roman" w:hAnsi="Times New Roman" w:cs="Times New Roman"/>
          <w:color w:val="000000"/>
          <w:kern w:val="0"/>
          <w:lang w:eastAsia="en-GB"/>
          <w14:ligatures w14:val="none"/>
        </w:rPr>
        <w:t>-</w:t>
      </w:r>
      <w:r w:rsidR="00EA01D9" w:rsidRPr="00DD7367">
        <w:rPr>
          <w:rFonts w:ascii="Times New Roman" w:eastAsia="Times New Roman" w:hAnsi="Times New Roman" w:cs="Times New Roman"/>
          <w:color w:val="000000"/>
          <w:kern w:val="0"/>
          <w:lang w:eastAsia="en-GB"/>
          <w14:ligatures w14:val="none"/>
        </w:rPr>
        <w:t>8-minute</w:t>
      </w:r>
      <w:r w:rsidRPr="00DD7367">
        <w:rPr>
          <w:rFonts w:ascii="Times New Roman" w:eastAsia="Times New Roman" w:hAnsi="Times New Roman" w:cs="Times New Roman"/>
          <w:color w:val="000000"/>
          <w:kern w:val="0"/>
          <w:lang w:eastAsia="en-GB"/>
          <w14:ligatures w14:val="none"/>
        </w:rPr>
        <w:t xml:space="preserve"> group podcast episode that evaluates a contemporary issue (e.g.</w:t>
      </w:r>
      <w:r w:rsidR="00225498"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AI in education, climate communication, digital privacy) for a defined audience, using appropriate stance and hedging.</w:t>
      </w:r>
    </w:p>
    <w:p w14:paraId="04892B93" w14:textId="77777777" w:rsidR="00160EB9" w:rsidRPr="00DD7367" w:rsidRDefault="00160EB9" w:rsidP="00E02C3F">
      <w:pPr>
        <w:jc w:val="both"/>
        <w:outlineLvl w:val="2"/>
        <w:rPr>
          <w:rFonts w:ascii="Times New Roman" w:eastAsia="Times New Roman" w:hAnsi="Times New Roman" w:cs="Times New Roman"/>
          <w:color w:val="000000"/>
          <w:kern w:val="0"/>
          <w:lang w:eastAsia="en-GB"/>
          <w14:ligatures w14:val="none"/>
        </w:rPr>
      </w:pPr>
    </w:p>
    <w:p w14:paraId="1A516C28" w14:textId="01A6D38C" w:rsidR="0044221C" w:rsidRDefault="0044221C" w:rsidP="006D76D6">
      <w:pPr>
        <w:jc w:val="both"/>
        <w:rPr>
          <w:rFonts w:ascii="Times New Roman" w:eastAsia="Times New Roman" w:hAnsi="Times New Roman" w:cs="Times New Roman"/>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Input package</w:t>
      </w:r>
      <w:r w:rsidRPr="00DD7367">
        <w:rPr>
          <w:rFonts w:ascii="Times New Roman" w:eastAsia="Times New Roman" w:hAnsi="Times New Roman" w:cs="Times New Roman"/>
          <w:color w:val="000000"/>
          <w:kern w:val="0"/>
          <w:lang w:eastAsia="en-GB"/>
          <w14:ligatures w14:val="none"/>
        </w:rPr>
        <w:t xml:space="preserve"> </w:t>
      </w:r>
      <w:r w:rsidRPr="00160EB9">
        <w:rPr>
          <w:rFonts w:ascii="Times New Roman" w:eastAsia="Times New Roman" w:hAnsi="Times New Roman" w:cs="Times New Roman"/>
          <w:i/>
          <w:iCs/>
          <w:color w:val="000000"/>
          <w:kern w:val="0"/>
          <w:lang w:eastAsia="en-GB"/>
          <w14:ligatures w14:val="none"/>
        </w:rPr>
        <w:t>(Weeks 1</w:t>
      </w:r>
      <w:r w:rsidR="00225498" w:rsidRPr="00160EB9">
        <w:rPr>
          <w:rFonts w:ascii="Times New Roman" w:eastAsia="Times New Roman" w:hAnsi="Times New Roman" w:cs="Times New Roman"/>
          <w:i/>
          <w:iCs/>
          <w:color w:val="000000"/>
          <w:kern w:val="0"/>
          <w:lang w:eastAsia="en-GB"/>
          <w14:ligatures w14:val="none"/>
        </w:rPr>
        <w:t>-</w:t>
      </w:r>
      <w:r w:rsidRPr="00160EB9">
        <w:rPr>
          <w:rFonts w:ascii="Times New Roman" w:eastAsia="Times New Roman" w:hAnsi="Times New Roman" w:cs="Times New Roman"/>
          <w:i/>
          <w:iCs/>
          <w:color w:val="000000"/>
          <w:kern w:val="0"/>
          <w:lang w:eastAsia="en-GB"/>
          <w14:ligatures w14:val="none"/>
        </w:rPr>
        <w:t>2):</w:t>
      </w:r>
      <w:r w:rsidRPr="00DD7367">
        <w:rPr>
          <w:rFonts w:ascii="Times New Roman" w:eastAsia="Times New Roman" w:hAnsi="Times New Roman" w:cs="Times New Roman"/>
          <w:color w:val="000000"/>
          <w:kern w:val="0"/>
          <w:lang w:eastAsia="en-GB"/>
          <w14:ligatures w14:val="none"/>
        </w:rPr>
        <w:t xml:space="preserve"> Students receive two short opinion articles with contrasting stances, a transcript excerpt from a panel discussion, and a model podcast segment. The input is </w:t>
      </w:r>
      <w:r w:rsidR="00E02C3F">
        <w:rPr>
          <w:rFonts w:ascii="Times New Roman" w:eastAsia="Times New Roman" w:hAnsi="Times New Roman" w:cs="Times New Roman"/>
          <w:color w:val="000000"/>
          <w:kern w:val="0"/>
          <w:lang w:eastAsia="en-GB"/>
          <w14:ligatures w14:val="none"/>
        </w:rPr>
        <w:t>not simplified</w:t>
      </w:r>
      <w:r w:rsidRPr="00DD7367">
        <w:rPr>
          <w:rFonts w:ascii="Times New Roman" w:eastAsia="Times New Roman" w:hAnsi="Times New Roman" w:cs="Times New Roman"/>
          <w:color w:val="000000"/>
          <w:kern w:val="0"/>
          <w:lang w:eastAsia="en-GB"/>
          <w14:ligatures w14:val="none"/>
        </w:rPr>
        <w:t xml:space="preserve">, </w:t>
      </w:r>
      <w:r w:rsidR="00E02C3F">
        <w:rPr>
          <w:rFonts w:ascii="Times New Roman" w:eastAsia="Times New Roman" w:hAnsi="Times New Roman" w:cs="Times New Roman"/>
          <w:color w:val="000000"/>
          <w:kern w:val="0"/>
          <w:lang w:eastAsia="en-GB"/>
          <w14:ligatures w14:val="none"/>
        </w:rPr>
        <w:t>but authentic and s</w:t>
      </w:r>
      <w:r w:rsidRPr="00DD7367">
        <w:rPr>
          <w:rFonts w:ascii="Times New Roman" w:eastAsia="Times New Roman" w:hAnsi="Times New Roman" w:cs="Times New Roman"/>
          <w:color w:val="000000"/>
          <w:kern w:val="0"/>
          <w:lang w:eastAsia="en-GB"/>
          <w14:ligatures w14:val="none"/>
        </w:rPr>
        <w:t>upported through a pre-task glossary of stance markers (e.g. it seems, arguably, there is evidence that), guided questions, and a clear comprehension purpose (</w:t>
      </w:r>
      <w:r w:rsidR="00225498" w:rsidRPr="00DD7367">
        <w:rPr>
          <w:rFonts w:ascii="Times New Roman" w:eastAsia="Times New Roman" w:hAnsi="Times New Roman" w:cs="Times New Roman"/>
          <w:color w:val="000000"/>
          <w:kern w:val="0"/>
          <w:lang w:eastAsia="en-GB"/>
          <w14:ligatures w14:val="none"/>
        </w:rPr>
        <w:t xml:space="preserve">Ellis et al. 2019; </w:t>
      </w:r>
      <w:r w:rsidRPr="00DD7367">
        <w:rPr>
          <w:rFonts w:ascii="Times New Roman" w:eastAsia="Times New Roman" w:hAnsi="Times New Roman" w:cs="Times New Roman"/>
          <w:color w:val="000000"/>
          <w:kern w:val="0"/>
          <w:lang w:eastAsia="en-GB"/>
          <w14:ligatures w14:val="none"/>
        </w:rPr>
        <w:t>Krashen</w:t>
      </w:r>
      <w:r w:rsidR="00225498" w:rsidRPr="00DD7367">
        <w:rPr>
          <w:rFonts w:ascii="Times New Roman" w:eastAsia="Times New Roman" w:hAnsi="Times New Roman" w:cs="Times New Roman"/>
          <w:color w:val="000000"/>
          <w:kern w:val="0"/>
          <w:lang w:eastAsia="en-GB"/>
          <w14:ligatures w14:val="none"/>
        </w:rPr>
        <w:t xml:space="preserve"> 1985</w:t>
      </w:r>
      <w:r w:rsidRPr="00DD7367">
        <w:rPr>
          <w:rFonts w:ascii="Times New Roman" w:eastAsia="Times New Roman" w:hAnsi="Times New Roman" w:cs="Times New Roman"/>
          <w:color w:val="000000"/>
          <w:kern w:val="0"/>
          <w:lang w:eastAsia="en-GB"/>
          <w14:ligatures w14:val="none"/>
        </w:rPr>
        <w:t>). Students complete an input-based task: they highlight stance expressions and classify them by function (hedging, strengthening, attributing, evaluating). A brief noticing prompt requires them to identify where the speaker/writer shifts stance and why (VanPatten</w:t>
      </w:r>
      <w:r w:rsidR="00225498"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w:t>
      </w:r>
    </w:p>
    <w:p w14:paraId="05AC3781" w14:textId="77777777" w:rsidR="00160EB9" w:rsidRPr="00DD7367" w:rsidRDefault="00160EB9" w:rsidP="006D76D6">
      <w:pPr>
        <w:jc w:val="both"/>
        <w:rPr>
          <w:rFonts w:ascii="Times New Roman" w:eastAsia="Times New Roman" w:hAnsi="Times New Roman" w:cs="Times New Roman"/>
          <w:color w:val="000000"/>
          <w:kern w:val="0"/>
          <w:lang w:eastAsia="en-GB"/>
          <w14:ligatures w14:val="none"/>
        </w:rPr>
      </w:pPr>
    </w:p>
    <w:p w14:paraId="40AEEE9B" w14:textId="2A906708" w:rsidR="0044221C" w:rsidRDefault="0044221C" w:rsidP="006D76D6">
      <w:pPr>
        <w:jc w:val="both"/>
        <w:rPr>
          <w:rFonts w:ascii="Times New Roman" w:eastAsia="Times New Roman" w:hAnsi="Times New Roman" w:cs="Times New Roman"/>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During-task interaction (Weeks 2</w:t>
      </w:r>
      <w:r w:rsidR="00225498" w:rsidRPr="00160EB9">
        <w:rPr>
          <w:rFonts w:ascii="Times New Roman" w:eastAsia="Times New Roman" w:hAnsi="Times New Roman" w:cs="Times New Roman"/>
          <w:i/>
          <w:iCs/>
          <w:color w:val="000000"/>
          <w:kern w:val="0"/>
          <w:lang w:eastAsia="en-GB"/>
          <w14:ligatures w14:val="none"/>
        </w:rPr>
        <w:t>-</w:t>
      </w:r>
      <w:r w:rsidRPr="00160EB9">
        <w:rPr>
          <w:rFonts w:ascii="Times New Roman" w:eastAsia="Times New Roman" w:hAnsi="Times New Roman" w:cs="Times New Roman"/>
          <w:i/>
          <w:iCs/>
          <w:color w:val="000000"/>
          <w:kern w:val="0"/>
          <w:lang w:eastAsia="en-GB"/>
          <w14:ligatures w14:val="none"/>
        </w:rPr>
        <w:t>3)</w:t>
      </w:r>
      <w:r w:rsidRPr="00DD7367">
        <w:rPr>
          <w:rFonts w:ascii="Times New Roman" w:eastAsia="Times New Roman" w:hAnsi="Times New Roman" w:cs="Times New Roman"/>
          <w:color w:val="000000"/>
          <w:kern w:val="0"/>
          <w:lang w:eastAsia="en-GB"/>
          <w14:ligatures w14:val="none"/>
        </w:rPr>
        <w:t>: Each student brings a different source to the group (information distribution) and must persuade the group which evidence should appear in the episode.</w:t>
      </w:r>
      <w:r w:rsidR="00E02C3F">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Because sources conflict, negotiation is unavoidable: students must clarify interpretations, challenge claims, and reformulate. The teacher monitors for interactional moves and provides occasional prompts that connect form to meaning (“Is that definitely true</w:t>
      </w:r>
      <w:r w:rsidR="00EA01D9">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or is it more cautious?”; “Can you attribute that claim?”), supporting negotiation and precision (</w:t>
      </w:r>
      <w:r w:rsidR="00225498" w:rsidRPr="00DD7367">
        <w:rPr>
          <w:rFonts w:ascii="Times New Roman" w:eastAsia="Times New Roman" w:hAnsi="Times New Roman" w:cs="Times New Roman"/>
          <w:color w:val="000000"/>
          <w:kern w:val="0"/>
          <w:lang w:eastAsia="en-GB"/>
          <w14:ligatures w14:val="none"/>
        </w:rPr>
        <w:t xml:space="preserve">Gass 2018; </w:t>
      </w:r>
      <w:r w:rsidRPr="00DD7367">
        <w:rPr>
          <w:rFonts w:ascii="Times New Roman" w:eastAsia="Times New Roman" w:hAnsi="Times New Roman" w:cs="Times New Roman"/>
          <w:color w:val="000000"/>
          <w:kern w:val="0"/>
          <w:lang w:eastAsia="en-GB"/>
          <w14:ligatures w14:val="none"/>
        </w:rPr>
        <w:t>Long</w:t>
      </w:r>
      <w:r w:rsidR="00225498"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w:t>
      </w:r>
    </w:p>
    <w:p w14:paraId="57C1FDA8" w14:textId="77777777" w:rsidR="00160EB9" w:rsidRPr="00DD7367" w:rsidRDefault="00160EB9" w:rsidP="006D76D6">
      <w:pPr>
        <w:jc w:val="both"/>
        <w:rPr>
          <w:rFonts w:ascii="Times New Roman" w:eastAsia="Times New Roman" w:hAnsi="Times New Roman" w:cs="Times New Roman"/>
          <w:color w:val="000000"/>
          <w:kern w:val="0"/>
          <w:lang w:eastAsia="en-GB"/>
          <w14:ligatures w14:val="none"/>
        </w:rPr>
      </w:pPr>
    </w:p>
    <w:p w14:paraId="1204935E" w14:textId="6949F1DA" w:rsidR="0044221C" w:rsidRDefault="0044221C" w:rsidP="006D76D6">
      <w:pPr>
        <w:jc w:val="both"/>
        <w:rPr>
          <w:rFonts w:ascii="Times New Roman" w:eastAsia="Times New Roman" w:hAnsi="Times New Roman" w:cs="Times New Roman"/>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Post-task focus on form (Week 3)</w:t>
      </w:r>
      <w:r w:rsidRPr="00DD7367">
        <w:rPr>
          <w:rFonts w:ascii="Times New Roman" w:eastAsia="Times New Roman" w:hAnsi="Times New Roman" w:cs="Times New Roman"/>
          <w:color w:val="000000"/>
          <w:kern w:val="0"/>
          <w:lang w:eastAsia="en-GB"/>
          <w14:ligatures w14:val="none"/>
        </w:rPr>
        <w:t>: Using excerpts from student outlines, the teacher runs a short workshop on hedging patterns, reporting verbs, and cohesion devices common in evaluative discourse. The language focus is reactive: it targets what students needed but did not yet control (Ellis</w:t>
      </w:r>
      <w:r w:rsidR="00225498" w:rsidRPr="00DD7367">
        <w:rPr>
          <w:rFonts w:ascii="Times New Roman" w:eastAsia="Times New Roman" w:hAnsi="Times New Roman" w:cs="Times New Roman"/>
          <w:color w:val="000000"/>
          <w:kern w:val="0"/>
          <w:lang w:eastAsia="en-GB"/>
          <w14:ligatures w14:val="none"/>
        </w:rPr>
        <w:t xml:space="preserve"> 2003; </w:t>
      </w:r>
      <w:r w:rsidRPr="00DD7367">
        <w:rPr>
          <w:rFonts w:ascii="Times New Roman" w:eastAsia="Times New Roman" w:hAnsi="Times New Roman" w:cs="Times New Roman"/>
          <w:color w:val="000000"/>
          <w:kern w:val="0"/>
          <w:lang w:eastAsia="en-GB"/>
          <w14:ligatures w14:val="none"/>
        </w:rPr>
        <w:t>Ellis et al.</w:t>
      </w:r>
      <w:r w:rsidR="00225498" w:rsidRPr="00DD7367">
        <w:rPr>
          <w:rFonts w:ascii="Times New Roman" w:eastAsia="Times New Roman" w:hAnsi="Times New Roman" w:cs="Times New Roman"/>
          <w:color w:val="000000"/>
          <w:kern w:val="0"/>
          <w:lang w:eastAsia="en-GB"/>
          <w14:ligatures w14:val="none"/>
        </w:rPr>
        <w:t xml:space="preserve"> 2019</w:t>
      </w:r>
      <w:r w:rsidRPr="00DD7367">
        <w:rPr>
          <w:rFonts w:ascii="Times New Roman" w:eastAsia="Times New Roman" w:hAnsi="Times New Roman" w:cs="Times New Roman"/>
          <w:color w:val="000000"/>
          <w:kern w:val="0"/>
          <w:lang w:eastAsia="en-GB"/>
          <w14:ligatures w14:val="none"/>
        </w:rPr>
        <w:t>). Students revise their outlines and mark where stance choices are intentional.</w:t>
      </w:r>
    </w:p>
    <w:p w14:paraId="0184B276" w14:textId="77777777" w:rsidR="00160EB9" w:rsidRPr="00DD7367" w:rsidRDefault="00160EB9" w:rsidP="006D76D6">
      <w:pPr>
        <w:jc w:val="both"/>
        <w:rPr>
          <w:rFonts w:ascii="Times New Roman" w:eastAsia="Times New Roman" w:hAnsi="Times New Roman" w:cs="Times New Roman"/>
          <w:color w:val="000000"/>
          <w:kern w:val="0"/>
          <w:lang w:eastAsia="en-GB"/>
          <w14:ligatures w14:val="none"/>
        </w:rPr>
      </w:pPr>
    </w:p>
    <w:p w14:paraId="54963592" w14:textId="23BB1176"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Recycling and performance (Weeks 4</w:t>
      </w:r>
      <w:r w:rsidR="00225498" w:rsidRPr="00160EB9">
        <w:rPr>
          <w:rFonts w:ascii="Times New Roman" w:eastAsia="Times New Roman" w:hAnsi="Times New Roman" w:cs="Times New Roman"/>
          <w:i/>
          <w:iCs/>
          <w:color w:val="000000"/>
          <w:kern w:val="0"/>
          <w:lang w:eastAsia="en-GB"/>
          <w14:ligatures w14:val="none"/>
        </w:rPr>
        <w:t>-</w:t>
      </w:r>
      <w:r w:rsidRPr="00160EB9">
        <w:rPr>
          <w:rFonts w:ascii="Times New Roman" w:eastAsia="Times New Roman" w:hAnsi="Times New Roman" w:cs="Times New Roman"/>
          <w:i/>
          <w:iCs/>
          <w:color w:val="000000"/>
          <w:kern w:val="0"/>
          <w:lang w:eastAsia="en-GB"/>
          <w14:ligatures w14:val="none"/>
        </w:rPr>
        <w:t>5)</w:t>
      </w:r>
      <w:r w:rsidRPr="00DD7367">
        <w:rPr>
          <w:rFonts w:ascii="Times New Roman" w:eastAsia="Times New Roman" w:hAnsi="Times New Roman" w:cs="Times New Roman"/>
          <w:color w:val="000000"/>
          <w:kern w:val="0"/>
          <w:lang w:eastAsia="en-GB"/>
          <w14:ligatures w14:val="none"/>
        </w:rPr>
        <w:t>: Students script and record the episode. A second task requires peer groups to listen and provide feedback using a rubric with both outcome criteria (coherence, evidence integration, audience alignment) and language criteria (range and appropriateness of stance devices, pragmatic politeness, clarity of attribution). This dual focus reflects the idea that task success is meaning-based but development can be tracked through performance features (Robinson</w:t>
      </w:r>
      <w:r w:rsidR="00225498" w:rsidRPr="00DD7367">
        <w:rPr>
          <w:rFonts w:ascii="Times New Roman" w:eastAsia="Times New Roman" w:hAnsi="Times New Roman" w:cs="Times New Roman"/>
          <w:color w:val="000000"/>
          <w:kern w:val="0"/>
          <w:lang w:eastAsia="en-GB"/>
          <w14:ligatures w14:val="none"/>
        </w:rPr>
        <w:t xml:space="preserve"> 2011; Skehan 2018</w:t>
      </w:r>
      <w:r w:rsidRPr="00DD7367">
        <w:rPr>
          <w:rFonts w:ascii="Times New Roman" w:eastAsia="Times New Roman" w:hAnsi="Times New Roman" w:cs="Times New Roman"/>
          <w:color w:val="000000"/>
          <w:kern w:val="0"/>
          <w:lang w:eastAsia="en-GB"/>
          <w14:ligatures w14:val="none"/>
        </w:rPr>
        <w:t>). Students submit a brief reflection identifying three stance devices they intentionally adopted from the input</w:t>
      </w:r>
      <w:r w:rsidR="0022549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and one stance device they overused or misused, referencing examples from their script.</w:t>
      </w:r>
    </w:p>
    <w:p w14:paraId="5039B359" w14:textId="77777777" w:rsidR="00225498" w:rsidRPr="00DD7367" w:rsidRDefault="00225498" w:rsidP="006D76D6">
      <w:pPr>
        <w:jc w:val="both"/>
        <w:rPr>
          <w:rFonts w:ascii="Times New Roman" w:eastAsia="Times New Roman" w:hAnsi="Times New Roman" w:cs="Times New Roman"/>
          <w:color w:val="000000"/>
          <w:kern w:val="0"/>
          <w:lang w:eastAsia="en-GB"/>
          <w14:ligatures w14:val="none"/>
        </w:rPr>
      </w:pPr>
    </w:p>
    <w:p w14:paraId="2191F343" w14:textId="194CB228"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How this turns input into intake</w:t>
      </w:r>
      <w:r w:rsidRPr="00DD7367">
        <w:rPr>
          <w:rFonts w:ascii="Times New Roman" w:eastAsia="Times New Roman" w:hAnsi="Times New Roman" w:cs="Times New Roman"/>
          <w:color w:val="000000"/>
          <w:kern w:val="0"/>
          <w:lang w:eastAsia="en-GB"/>
          <w14:ligatures w14:val="none"/>
        </w:rPr>
        <w:t>:</w:t>
      </w:r>
      <w:r w:rsidR="00225498"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The sequence forces repeated encounters with stance markers across reading, listening, discussion, and production; it also makes those markers functionally necessary for success</w:t>
      </w:r>
      <w:r w:rsidR="00FC646E">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w:t>
      </w:r>
      <w:r w:rsidR="00FC646E">
        <w:rPr>
          <w:rFonts w:ascii="Times New Roman" w:eastAsia="Times New Roman" w:hAnsi="Times New Roman" w:cs="Times New Roman"/>
          <w:color w:val="000000"/>
          <w:kern w:val="0"/>
          <w:lang w:eastAsia="en-GB"/>
          <w14:ligatures w14:val="none"/>
        </w:rPr>
        <w:t>n</w:t>
      </w:r>
      <w:r w:rsidRPr="00DD7367">
        <w:rPr>
          <w:rFonts w:ascii="Times New Roman" w:eastAsia="Times New Roman" w:hAnsi="Times New Roman" w:cs="Times New Roman"/>
          <w:color w:val="000000"/>
          <w:kern w:val="0"/>
          <w:lang w:eastAsia="en-GB"/>
          <w14:ligatures w14:val="none"/>
        </w:rPr>
        <w:t>egotiation of meaning and feedback create salience, while post-task analysis supports deeper processing and retention (</w:t>
      </w:r>
      <w:r w:rsidR="00225498" w:rsidRPr="00DD7367">
        <w:rPr>
          <w:rFonts w:ascii="Times New Roman" w:eastAsia="Times New Roman" w:hAnsi="Times New Roman" w:cs="Times New Roman"/>
          <w:color w:val="000000"/>
          <w:kern w:val="0"/>
          <w:lang w:eastAsia="en-GB"/>
          <w14:ligatures w14:val="none"/>
        </w:rPr>
        <w:t xml:space="preserve">Krashen 1985; </w:t>
      </w:r>
      <w:r w:rsidRPr="00DD7367">
        <w:rPr>
          <w:rFonts w:ascii="Times New Roman" w:eastAsia="Times New Roman" w:hAnsi="Times New Roman" w:cs="Times New Roman"/>
          <w:color w:val="000000"/>
          <w:kern w:val="0"/>
          <w:lang w:eastAsia="en-GB"/>
          <w14:ligatures w14:val="none"/>
        </w:rPr>
        <w:t>Long</w:t>
      </w:r>
      <w:r w:rsidR="00225498"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VanPatten</w:t>
      </w:r>
      <w:r w:rsidR="00225498"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 For English majors, the outcome is not only fluent speech but rhetorically controlled speech.</w:t>
      </w:r>
    </w:p>
    <w:p w14:paraId="2FCBB147" w14:textId="77777777" w:rsidR="00FA0E33" w:rsidRPr="00DD7367" w:rsidRDefault="00FA0E33" w:rsidP="006D76D6">
      <w:pPr>
        <w:jc w:val="both"/>
        <w:outlineLvl w:val="2"/>
        <w:rPr>
          <w:rFonts w:ascii="Times New Roman" w:eastAsia="Times New Roman" w:hAnsi="Times New Roman" w:cs="Times New Roman"/>
          <w:b/>
          <w:bCs/>
          <w:color w:val="000000"/>
          <w:kern w:val="0"/>
          <w:lang w:eastAsia="en-GB"/>
          <w14:ligatures w14:val="none"/>
        </w:rPr>
      </w:pPr>
    </w:p>
    <w:p w14:paraId="772E2748" w14:textId="3171B22E" w:rsidR="0044221C" w:rsidRPr="00160EB9" w:rsidRDefault="0044221C" w:rsidP="006D76D6">
      <w:pPr>
        <w:jc w:val="both"/>
        <w:outlineLvl w:val="2"/>
        <w:rPr>
          <w:rFonts w:ascii="Times New Roman" w:eastAsia="Times New Roman" w:hAnsi="Times New Roman" w:cs="Times New Roman"/>
          <w:i/>
          <w:iCs/>
          <w:color w:val="000000"/>
          <w:kern w:val="0"/>
          <w:lang w:eastAsia="en-GB"/>
          <w14:ligatures w14:val="none"/>
        </w:rPr>
      </w:pPr>
      <w:r w:rsidRPr="00160EB9">
        <w:rPr>
          <w:rFonts w:ascii="Times New Roman" w:eastAsia="Times New Roman" w:hAnsi="Times New Roman" w:cs="Times New Roman"/>
          <w:i/>
          <w:iCs/>
          <w:color w:val="000000"/>
          <w:kern w:val="0"/>
          <w:lang w:eastAsia="en-GB"/>
          <w14:ligatures w14:val="none"/>
        </w:rPr>
        <w:t>Example 2: Corpus-Informed “Contemporary Academic English” Style Portfolio</w:t>
      </w:r>
    </w:p>
    <w:p w14:paraId="5A948D1E" w14:textId="77777777" w:rsidR="00160EB9" w:rsidRPr="00DD7367" w:rsidRDefault="00160EB9" w:rsidP="006D76D6">
      <w:pPr>
        <w:jc w:val="both"/>
        <w:outlineLvl w:val="2"/>
        <w:rPr>
          <w:rFonts w:ascii="Times New Roman" w:eastAsia="Times New Roman" w:hAnsi="Times New Roman" w:cs="Times New Roman"/>
          <w:color w:val="000000"/>
          <w:kern w:val="0"/>
          <w:lang w:eastAsia="en-GB"/>
          <w14:ligatures w14:val="none"/>
        </w:rPr>
      </w:pPr>
    </w:p>
    <w:p w14:paraId="40A5DC1C" w14:textId="26B0F894" w:rsidR="0044221C" w:rsidRDefault="0044221C" w:rsidP="006D76D6">
      <w:pPr>
        <w:jc w:val="both"/>
        <w:rPr>
          <w:rFonts w:ascii="Times New Roman" w:eastAsia="Times New Roman" w:hAnsi="Times New Roman" w:cs="Times New Roman"/>
          <w:color w:val="000000"/>
          <w:kern w:val="0"/>
          <w:lang w:eastAsia="en-GB"/>
          <w14:ligatures w14:val="none"/>
        </w:rPr>
      </w:pPr>
      <w:r w:rsidRPr="00B165F8">
        <w:rPr>
          <w:rFonts w:ascii="Times New Roman" w:eastAsia="Times New Roman" w:hAnsi="Times New Roman" w:cs="Times New Roman"/>
          <w:i/>
          <w:iCs/>
          <w:color w:val="000000"/>
          <w:kern w:val="0"/>
          <w:lang w:eastAsia="en-GB"/>
          <w14:ligatures w14:val="none"/>
        </w:rPr>
        <w:lastRenderedPageBreak/>
        <w:t>Task outcome</w:t>
      </w:r>
      <w:r w:rsidRPr="00DD7367">
        <w:rPr>
          <w:rFonts w:ascii="Times New Roman" w:eastAsia="Times New Roman" w:hAnsi="Times New Roman" w:cs="Times New Roman"/>
          <w:color w:val="000000"/>
          <w:kern w:val="0"/>
          <w:lang w:eastAsia="en-GB"/>
          <w14:ligatures w14:val="none"/>
        </w:rPr>
        <w:t xml:space="preserve">: an individual </w:t>
      </w:r>
      <w:r w:rsidR="00EA01D9" w:rsidRPr="00DD7367">
        <w:rPr>
          <w:rFonts w:ascii="Times New Roman" w:eastAsia="Times New Roman" w:hAnsi="Times New Roman" w:cs="Times New Roman"/>
          <w:color w:val="000000"/>
          <w:kern w:val="0"/>
          <w:lang w:eastAsia="en-GB"/>
          <w14:ligatures w14:val="none"/>
        </w:rPr>
        <w:t>900-1,100-word</w:t>
      </w:r>
      <w:r w:rsidRPr="00DD7367">
        <w:rPr>
          <w:rFonts w:ascii="Times New Roman" w:eastAsia="Times New Roman" w:hAnsi="Times New Roman" w:cs="Times New Roman"/>
          <w:color w:val="000000"/>
          <w:kern w:val="0"/>
          <w:lang w:eastAsia="en-GB"/>
          <w14:ligatures w14:val="none"/>
        </w:rPr>
        <w:t xml:space="preserve"> literature review (or research commentary) that uses contemporary academic conventions</w:t>
      </w:r>
      <w:r w:rsidR="00225498" w:rsidRPr="00DD7367">
        <w:rPr>
          <w:rFonts w:ascii="Times New Roman" w:eastAsia="Times New Roman" w:hAnsi="Times New Roman" w:cs="Times New Roman"/>
          <w:color w:val="000000"/>
          <w:kern w:val="0"/>
          <w:lang w:eastAsia="en-GB"/>
          <w14:ligatures w14:val="none"/>
        </w:rPr>
        <w:t xml:space="preserve">, such as </w:t>
      </w:r>
      <w:r w:rsidRPr="00DD7367">
        <w:rPr>
          <w:rFonts w:ascii="Times New Roman" w:eastAsia="Times New Roman" w:hAnsi="Times New Roman" w:cs="Times New Roman"/>
          <w:color w:val="000000"/>
          <w:kern w:val="0"/>
          <w:lang w:eastAsia="en-GB"/>
          <w14:ligatures w14:val="none"/>
        </w:rPr>
        <w:t xml:space="preserve">cautious claims, synthesis, and appropriate </w:t>
      </w:r>
      <w:r w:rsidR="00225498" w:rsidRPr="00DD7367">
        <w:rPr>
          <w:rFonts w:ascii="Times New Roman" w:eastAsia="Times New Roman" w:hAnsi="Times New Roman" w:cs="Times New Roman"/>
          <w:color w:val="000000"/>
          <w:kern w:val="0"/>
          <w:lang w:eastAsia="en-GB"/>
          <w14:ligatures w14:val="none"/>
        </w:rPr>
        <w:t>collocations.</w:t>
      </w:r>
    </w:p>
    <w:p w14:paraId="4AF8753A" w14:textId="77777777" w:rsidR="00B165F8" w:rsidRPr="00DD7367" w:rsidRDefault="00B165F8" w:rsidP="006D76D6">
      <w:pPr>
        <w:jc w:val="both"/>
        <w:rPr>
          <w:rFonts w:ascii="Times New Roman" w:eastAsia="Times New Roman" w:hAnsi="Times New Roman" w:cs="Times New Roman"/>
          <w:color w:val="000000"/>
          <w:kern w:val="0"/>
          <w:lang w:eastAsia="en-GB"/>
          <w14:ligatures w14:val="none"/>
        </w:rPr>
      </w:pPr>
    </w:p>
    <w:p w14:paraId="35F9E7AD" w14:textId="64E89C14"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B165F8">
        <w:rPr>
          <w:rFonts w:ascii="Times New Roman" w:eastAsia="Times New Roman" w:hAnsi="Times New Roman" w:cs="Times New Roman"/>
          <w:i/>
          <w:iCs/>
          <w:color w:val="000000"/>
          <w:kern w:val="0"/>
          <w:lang w:eastAsia="en-GB"/>
          <w14:ligatures w14:val="none"/>
        </w:rPr>
        <w:t>Input package (Weeks 6</w:t>
      </w:r>
      <w:r w:rsidR="00225498" w:rsidRPr="00B165F8">
        <w:rPr>
          <w:rFonts w:ascii="Times New Roman" w:eastAsia="Times New Roman" w:hAnsi="Times New Roman" w:cs="Times New Roman"/>
          <w:i/>
          <w:iCs/>
          <w:color w:val="000000"/>
          <w:kern w:val="0"/>
          <w:lang w:eastAsia="en-GB"/>
          <w14:ligatures w14:val="none"/>
        </w:rPr>
        <w:t>-</w:t>
      </w:r>
      <w:r w:rsidRPr="00B165F8">
        <w:rPr>
          <w:rFonts w:ascii="Times New Roman" w:eastAsia="Times New Roman" w:hAnsi="Times New Roman" w:cs="Times New Roman"/>
          <w:i/>
          <w:iCs/>
          <w:color w:val="000000"/>
          <w:kern w:val="0"/>
          <w:lang w:eastAsia="en-GB"/>
          <w14:ligatures w14:val="none"/>
        </w:rPr>
        <w:t>7)</w:t>
      </w:r>
      <w:r w:rsidRPr="00DD7367">
        <w:rPr>
          <w:rFonts w:ascii="Times New Roman" w:eastAsia="Times New Roman" w:hAnsi="Times New Roman" w:cs="Times New Roman"/>
          <w:color w:val="000000"/>
          <w:kern w:val="0"/>
          <w:lang w:eastAsia="en-GB"/>
          <w14:ligatures w14:val="none"/>
        </w:rPr>
        <w:t xml:space="preserve">: Students explore a </w:t>
      </w:r>
      <w:r w:rsidR="00EA01D9" w:rsidRPr="00DD7367">
        <w:rPr>
          <w:rFonts w:ascii="Times New Roman" w:eastAsia="Times New Roman" w:hAnsi="Times New Roman" w:cs="Times New Roman"/>
          <w:color w:val="000000"/>
          <w:kern w:val="0"/>
          <w:lang w:eastAsia="en-GB"/>
          <w14:ligatures w14:val="none"/>
        </w:rPr>
        <w:t>small, curated</w:t>
      </w:r>
      <w:r w:rsidRPr="00DD7367">
        <w:rPr>
          <w:rFonts w:ascii="Times New Roman" w:eastAsia="Times New Roman" w:hAnsi="Times New Roman" w:cs="Times New Roman"/>
          <w:color w:val="000000"/>
          <w:kern w:val="0"/>
          <w:lang w:eastAsia="en-GB"/>
          <w14:ligatures w14:val="none"/>
        </w:rPr>
        <w:t xml:space="preserve"> corpus (10</w:t>
      </w:r>
      <w:r w:rsidR="00225498"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12 short research article introductions in linguistics) and a set of annotated excerpts showing common rhetorical moves. The pre-task goal is comprehension of genre expectations: students identify how writers position claims, attribute sources, and signal limitation (Ellis et al.</w:t>
      </w:r>
      <w:r w:rsidR="00DD7367" w:rsidRPr="00DD7367">
        <w:rPr>
          <w:rFonts w:ascii="Times New Roman" w:eastAsia="Times New Roman" w:hAnsi="Times New Roman" w:cs="Times New Roman"/>
          <w:color w:val="000000"/>
          <w:kern w:val="0"/>
          <w:lang w:eastAsia="en-GB"/>
          <w14:ligatures w14:val="none"/>
        </w:rPr>
        <w:t xml:space="preserve"> 2019</w:t>
      </w:r>
      <w:r w:rsidRPr="00DD7367">
        <w:rPr>
          <w:rFonts w:ascii="Times New Roman" w:eastAsia="Times New Roman" w:hAnsi="Times New Roman" w:cs="Times New Roman"/>
          <w:color w:val="000000"/>
          <w:kern w:val="0"/>
          <w:lang w:eastAsia="en-GB"/>
          <w14:ligatures w14:val="none"/>
        </w:rPr>
        <w:t xml:space="preserve">). An input-based task guides processing: students search the corpus for reporting verbs (e.g. argue, suggest, claim, demonstrate), stance bundles (e.g. it is widely accepted that), and limitation markers (e.g. however, nevertheless, despite). They annotate examples with </w:t>
      </w:r>
      <w:r w:rsidR="00EA01D9">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function notes</w:t>
      </w:r>
      <w:r w:rsidR="00EA01D9">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(what the form is doing in the argument), supporting form</w:t>
      </w:r>
      <w:r w:rsidR="00DD7367"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meaning mapping (</w:t>
      </w:r>
      <w:r w:rsidR="00DD7367" w:rsidRPr="00DD7367">
        <w:rPr>
          <w:rFonts w:ascii="Times New Roman" w:eastAsia="Times New Roman" w:hAnsi="Times New Roman" w:cs="Times New Roman"/>
          <w:color w:val="000000"/>
          <w:kern w:val="0"/>
          <w:lang w:val="en-US" w:eastAsia="en-GB"/>
          <w14:ligatures w14:val="none"/>
        </w:rPr>
        <w:t xml:space="preserve">Corder 1967; </w:t>
      </w:r>
      <w:r w:rsidRPr="00DD7367">
        <w:rPr>
          <w:rFonts w:ascii="Times New Roman" w:eastAsia="Times New Roman" w:hAnsi="Times New Roman" w:cs="Times New Roman"/>
          <w:color w:val="000000"/>
          <w:kern w:val="0"/>
          <w:lang w:eastAsia="en-GB"/>
          <w14:ligatures w14:val="none"/>
        </w:rPr>
        <w:t>VanPatten</w:t>
      </w:r>
      <w:r w:rsidR="00DD7367"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w:t>
      </w:r>
    </w:p>
    <w:p w14:paraId="3DCAFA99" w14:textId="77777777" w:rsidR="00B165F8" w:rsidRDefault="00B165F8" w:rsidP="006D76D6">
      <w:pPr>
        <w:jc w:val="both"/>
        <w:rPr>
          <w:rFonts w:ascii="Times New Roman" w:eastAsia="Times New Roman" w:hAnsi="Times New Roman" w:cs="Times New Roman"/>
          <w:color w:val="000000"/>
          <w:kern w:val="0"/>
          <w:lang w:eastAsia="en-GB"/>
          <w14:ligatures w14:val="none"/>
        </w:rPr>
      </w:pPr>
    </w:p>
    <w:p w14:paraId="4F39B8F4" w14:textId="38B61EDE"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B165F8">
        <w:rPr>
          <w:rFonts w:ascii="Times New Roman" w:eastAsia="Times New Roman" w:hAnsi="Times New Roman" w:cs="Times New Roman"/>
          <w:i/>
          <w:iCs/>
          <w:color w:val="000000"/>
          <w:kern w:val="0"/>
          <w:lang w:eastAsia="en-GB"/>
          <w14:ligatures w14:val="none"/>
        </w:rPr>
        <w:t>During-task interaction (Weeks 7</w:t>
      </w:r>
      <w:r w:rsidR="00DD7367" w:rsidRPr="00B165F8">
        <w:rPr>
          <w:rFonts w:ascii="Times New Roman" w:eastAsia="Times New Roman" w:hAnsi="Times New Roman" w:cs="Times New Roman"/>
          <w:i/>
          <w:iCs/>
          <w:color w:val="000000"/>
          <w:kern w:val="0"/>
          <w:lang w:eastAsia="en-GB"/>
          <w14:ligatures w14:val="none"/>
        </w:rPr>
        <w:t>-</w:t>
      </w:r>
      <w:r w:rsidRPr="00B165F8">
        <w:rPr>
          <w:rFonts w:ascii="Times New Roman" w:eastAsia="Times New Roman" w:hAnsi="Times New Roman" w:cs="Times New Roman"/>
          <w:i/>
          <w:iCs/>
          <w:color w:val="000000"/>
          <w:kern w:val="0"/>
          <w:lang w:eastAsia="en-GB"/>
          <w14:ligatures w14:val="none"/>
        </w:rPr>
        <w:t>8):</w:t>
      </w:r>
      <w:r w:rsidRPr="00DD7367">
        <w:rPr>
          <w:rFonts w:ascii="Times New Roman" w:eastAsia="Times New Roman" w:hAnsi="Times New Roman" w:cs="Times New Roman"/>
          <w:color w:val="000000"/>
          <w:kern w:val="0"/>
          <w:lang w:eastAsia="en-GB"/>
          <w14:ligatures w14:val="none"/>
        </w:rPr>
        <w:t> In groups, students build a shared style bank</w:t>
      </w:r>
      <w:r w:rsidR="00FC646E">
        <w:rPr>
          <w:rFonts w:ascii="Times New Roman" w:eastAsia="Times New Roman" w:hAnsi="Times New Roman" w:cs="Times New Roman"/>
          <w:color w:val="000000"/>
          <w:kern w:val="0"/>
          <w:lang w:eastAsia="en-GB"/>
          <w14:ligatures w14:val="none"/>
        </w:rPr>
        <w:t>, i.e.</w:t>
      </w:r>
      <w:r w:rsidRPr="00DD7367">
        <w:rPr>
          <w:rFonts w:ascii="Times New Roman" w:eastAsia="Times New Roman" w:hAnsi="Times New Roman" w:cs="Times New Roman"/>
          <w:color w:val="000000"/>
          <w:kern w:val="0"/>
          <w:lang w:eastAsia="en-GB"/>
          <w14:ligatures w14:val="none"/>
        </w:rPr>
        <w:t xml:space="preserve"> a collaboratively written resource with three ways to synthesize studies, three ways to express limitation, and three ways to signal cautious interpretation. Information distribution is built in: each student is responsible for a different rhetorical move and must teach it to the group using evidence from the corpus (Long</w:t>
      </w:r>
      <w:r w:rsidR="00DD7367"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xml:space="preserve">). </w:t>
      </w:r>
      <w:r w:rsidR="00DD7367" w:rsidRPr="00DD7367">
        <w:rPr>
          <w:rFonts w:ascii="Times New Roman" w:eastAsia="Times New Roman" w:hAnsi="Times New Roman" w:cs="Times New Roman"/>
          <w:color w:val="000000"/>
          <w:kern w:val="0"/>
          <w:lang w:eastAsia="en-GB"/>
          <w14:ligatures w14:val="none"/>
        </w:rPr>
        <w:t>Since</w:t>
      </w:r>
      <w:r w:rsidRPr="00DD7367">
        <w:rPr>
          <w:rFonts w:ascii="Times New Roman" w:eastAsia="Times New Roman" w:hAnsi="Times New Roman" w:cs="Times New Roman"/>
          <w:color w:val="000000"/>
          <w:kern w:val="0"/>
          <w:lang w:eastAsia="en-GB"/>
          <w14:ligatures w14:val="none"/>
        </w:rPr>
        <w:t xml:space="preserve"> </w:t>
      </w:r>
      <w:r w:rsidR="008C1CDF">
        <w:rPr>
          <w:rFonts w:ascii="Times New Roman" w:eastAsia="Times New Roman" w:hAnsi="Times New Roman" w:cs="Times New Roman"/>
          <w:color w:val="000000"/>
          <w:kern w:val="0"/>
          <w:lang w:eastAsia="en-GB"/>
          <w14:ligatures w14:val="none"/>
        </w:rPr>
        <w:t>student</w:t>
      </w:r>
      <w:r w:rsidRPr="00DD7367">
        <w:rPr>
          <w:rFonts w:ascii="Times New Roman" w:eastAsia="Times New Roman" w:hAnsi="Times New Roman" w:cs="Times New Roman"/>
          <w:color w:val="000000"/>
          <w:kern w:val="0"/>
          <w:lang w:eastAsia="en-GB"/>
          <w14:ligatures w14:val="none"/>
        </w:rPr>
        <w:t>s must explain patterns, not just find them, processing depth increases</w:t>
      </w:r>
      <w:r w:rsidR="00FC646E">
        <w:rPr>
          <w:rFonts w:ascii="Times New Roman" w:eastAsia="Times New Roman" w:hAnsi="Times New Roman" w:cs="Times New Roman"/>
          <w:color w:val="000000"/>
          <w:kern w:val="0"/>
          <w:lang w:eastAsia="en-GB"/>
          <w14:ligatures w14:val="none"/>
        </w:rPr>
        <w:t>. G</w:t>
      </w:r>
      <w:r w:rsidRPr="00DD7367">
        <w:rPr>
          <w:rFonts w:ascii="Times New Roman" w:eastAsia="Times New Roman" w:hAnsi="Times New Roman" w:cs="Times New Roman"/>
          <w:color w:val="000000"/>
          <w:kern w:val="0"/>
          <w:lang w:eastAsia="en-GB"/>
          <w14:ligatures w14:val="none"/>
        </w:rPr>
        <w:t>roup discussion also creates opportunities for negotiation, linking interaction to input processing (Gass</w:t>
      </w:r>
      <w:r w:rsidR="00DD7367" w:rsidRPr="00DD7367">
        <w:rPr>
          <w:rFonts w:ascii="Times New Roman" w:eastAsia="Times New Roman" w:hAnsi="Times New Roman" w:cs="Times New Roman"/>
          <w:color w:val="000000"/>
          <w:kern w:val="0"/>
          <w:lang w:eastAsia="en-GB"/>
          <w14:ligatures w14:val="none"/>
        </w:rPr>
        <w:t xml:space="preserve"> 2018</w:t>
      </w:r>
      <w:r w:rsidRPr="00DD7367">
        <w:rPr>
          <w:rFonts w:ascii="Times New Roman" w:eastAsia="Times New Roman" w:hAnsi="Times New Roman" w:cs="Times New Roman"/>
          <w:color w:val="000000"/>
          <w:kern w:val="0"/>
          <w:lang w:eastAsia="en-GB"/>
          <w14:ligatures w14:val="none"/>
        </w:rPr>
        <w:t>; Long</w:t>
      </w:r>
      <w:r w:rsidR="00DD7367"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w:t>
      </w:r>
    </w:p>
    <w:p w14:paraId="2A7FC274" w14:textId="77777777" w:rsidR="00B165F8" w:rsidRDefault="00B165F8" w:rsidP="006D76D6">
      <w:pPr>
        <w:jc w:val="both"/>
        <w:rPr>
          <w:rFonts w:ascii="Times New Roman" w:eastAsia="Times New Roman" w:hAnsi="Times New Roman" w:cs="Times New Roman"/>
          <w:color w:val="000000"/>
          <w:kern w:val="0"/>
          <w:lang w:eastAsia="en-GB"/>
          <w14:ligatures w14:val="none"/>
        </w:rPr>
      </w:pPr>
    </w:p>
    <w:p w14:paraId="74795210" w14:textId="2EFC9228"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B165F8">
        <w:rPr>
          <w:rFonts w:ascii="Times New Roman" w:eastAsia="Times New Roman" w:hAnsi="Times New Roman" w:cs="Times New Roman"/>
          <w:i/>
          <w:iCs/>
          <w:color w:val="000000"/>
          <w:kern w:val="0"/>
          <w:lang w:eastAsia="en-GB"/>
          <w14:ligatures w14:val="none"/>
        </w:rPr>
        <w:t>Post-task focus on form (Week 8):</w:t>
      </w:r>
      <w:r w:rsidRPr="00DD7367">
        <w:rPr>
          <w:rFonts w:ascii="Times New Roman" w:eastAsia="Times New Roman" w:hAnsi="Times New Roman" w:cs="Times New Roman"/>
          <w:color w:val="000000"/>
          <w:kern w:val="0"/>
          <w:lang w:eastAsia="en-GB"/>
          <w14:ligatures w14:val="none"/>
        </w:rPr>
        <w:t> The teacher provides targeted feedback on recurrent issues (e.g.</w:t>
      </w:r>
      <w:r w:rsidR="00DD7367"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lack of attribution, missing hedges). Rather than presenting a full lecture, the teacher uses brief micro-lessons triggered by student drafts and illustrated with corpus lines. This is task-based focus on form</w:t>
      </w:r>
      <w:r w:rsidR="00FC646E">
        <w:rPr>
          <w:rFonts w:ascii="Times New Roman" w:eastAsia="Times New Roman" w:hAnsi="Times New Roman" w:cs="Times New Roman"/>
          <w:color w:val="000000"/>
          <w:kern w:val="0"/>
          <w:lang w:eastAsia="en-GB"/>
          <w14:ligatures w14:val="none"/>
        </w:rPr>
        <w:t xml:space="preserve"> as</w:t>
      </w:r>
      <w:r w:rsidRPr="00DD7367">
        <w:rPr>
          <w:rFonts w:ascii="Times New Roman" w:eastAsia="Times New Roman" w:hAnsi="Times New Roman" w:cs="Times New Roman"/>
          <w:color w:val="000000"/>
          <w:kern w:val="0"/>
          <w:lang w:eastAsia="en-GB"/>
          <w14:ligatures w14:val="none"/>
        </w:rPr>
        <w:t xml:space="preserve"> it is responsive to performance and tied to the communicative goal of writing credibly in the discipline (Ellis</w:t>
      </w:r>
      <w:r w:rsidR="00DD7367" w:rsidRPr="00DD7367">
        <w:rPr>
          <w:rFonts w:ascii="Times New Roman" w:eastAsia="Times New Roman" w:hAnsi="Times New Roman" w:cs="Times New Roman"/>
          <w:color w:val="000000"/>
          <w:kern w:val="0"/>
          <w:lang w:eastAsia="en-GB"/>
          <w14:ligatures w14:val="none"/>
        </w:rPr>
        <w:t xml:space="preserve"> 2003; Ellis et al. 2019).</w:t>
      </w:r>
    </w:p>
    <w:p w14:paraId="5D12370A" w14:textId="77777777" w:rsidR="00B165F8" w:rsidRDefault="00B165F8" w:rsidP="006D76D6">
      <w:pPr>
        <w:jc w:val="both"/>
        <w:rPr>
          <w:rFonts w:ascii="Times New Roman" w:eastAsia="Times New Roman" w:hAnsi="Times New Roman" w:cs="Times New Roman"/>
          <w:color w:val="000000"/>
          <w:kern w:val="0"/>
          <w:lang w:eastAsia="en-GB"/>
          <w14:ligatures w14:val="none"/>
        </w:rPr>
      </w:pPr>
    </w:p>
    <w:p w14:paraId="6D4E1F74" w14:textId="02539F48"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B165F8">
        <w:rPr>
          <w:rFonts w:ascii="Times New Roman" w:eastAsia="Times New Roman" w:hAnsi="Times New Roman" w:cs="Times New Roman"/>
          <w:i/>
          <w:iCs/>
          <w:color w:val="000000"/>
          <w:kern w:val="0"/>
          <w:lang w:eastAsia="en-GB"/>
          <w14:ligatures w14:val="none"/>
        </w:rPr>
        <w:t>Recycling and assessment (Weeks 9</w:t>
      </w:r>
      <w:r w:rsidR="00DD7367" w:rsidRPr="00B165F8">
        <w:rPr>
          <w:rFonts w:ascii="Times New Roman" w:eastAsia="Times New Roman" w:hAnsi="Times New Roman" w:cs="Times New Roman"/>
          <w:i/>
          <w:iCs/>
          <w:color w:val="000000"/>
          <w:kern w:val="0"/>
          <w:lang w:eastAsia="en-GB"/>
          <w14:ligatures w14:val="none"/>
        </w:rPr>
        <w:t>-</w:t>
      </w:r>
      <w:r w:rsidRPr="00B165F8">
        <w:rPr>
          <w:rFonts w:ascii="Times New Roman" w:eastAsia="Times New Roman" w:hAnsi="Times New Roman" w:cs="Times New Roman"/>
          <w:i/>
          <w:iCs/>
          <w:color w:val="000000"/>
          <w:kern w:val="0"/>
          <w:lang w:eastAsia="en-GB"/>
          <w14:ligatures w14:val="none"/>
        </w:rPr>
        <w:t>10)</w:t>
      </w:r>
      <w:r w:rsidRPr="00DD7367">
        <w:rPr>
          <w:rFonts w:ascii="Times New Roman" w:eastAsia="Times New Roman" w:hAnsi="Times New Roman" w:cs="Times New Roman"/>
          <w:color w:val="000000"/>
          <w:kern w:val="0"/>
          <w:lang w:eastAsia="en-GB"/>
          <w14:ligatures w14:val="none"/>
        </w:rPr>
        <w:t>: Students submit two portfolio drafts with structured peer review. Peer review is designed as an information-gap task: reviewers must locate and annotate three instances of hedging and two synthesis moves, then meet the writer to discuss whether the choices match the intended argument and audience. Because reviewers need to interpret the writer’s meaning, negotiation occurs naturally (“Do you mean this is certain or tentative?”; “Is this your claim or the source’s claim?”), connecting interaction to intake (</w:t>
      </w:r>
      <w:r w:rsidR="00DD7367" w:rsidRPr="00DD7367">
        <w:rPr>
          <w:rFonts w:ascii="Times New Roman" w:eastAsia="Times New Roman" w:hAnsi="Times New Roman" w:cs="Times New Roman"/>
          <w:color w:val="000000"/>
          <w:kern w:val="0"/>
          <w:lang w:eastAsia="en-GB"/>
          <w14:ligatures w14:val="none"/>
        </w:rPr>
        <w:t xml:space="preserve">Gass 2018; </w:t>
      </w:r>
      <w:r w:rsidRPr="00DD7367">
        <w:rPr>
          <w:rFonts w:ascii="Times New Roman" w:eastAsia="Times New Roman" w:hAnsi="Times New Roman" w:cs="Times New Roman"/>
          <w:color w:val="000000"/>
          <w:kern w:val="0"/>
          <w:lang w:eastAsia="en-GB"/>
          <w14:ligatures w14:val="none"/>
        </w:rPr>
        <w:t>Long</w:t>
      </w:r>
      <w:r w:rsidR="00DD7367" w:rsidRPr="00DD7367">
        <w:rPr>
          <w:rFonts w:ascii="Times New Roman" w:eastAsia="Times New Roman" w:hAnsi="Times New Roman" w:cs="Times New Roman"/>
          <w:color w:val="000000"/>
          <w:kern w:val="0"/>
          <w:lang w:eastAsia="en-GB"/>
          <w14:ligatures w14:val="none"/>
        </w:rPr>
        <w:t xml:space="preserve"> 2014</w:t>
      </w:r>
      <w:r w:rsidRPr="00DD7367">
        <w:rPr>
          <w:rFonts w:ascii="Times New Roman" w:eastAsia="Times New Roman" w:hAnsi="Times New Roman" w:cs="Times New Roman"/>
          <w:color w:val="000000"/>
          <w:kern w:val="0"/>
          <w:lang w:eastAsia="en-GB"/>
          <w14:ligatures w14:val="none"/>
        </w:rPr>
        <w:t>). Final assessment considers both the communicative outcome (clarity, synthesis, audience alignment) and language development (range and appropriateness of bundles, stance consistency, cohesion), aligning assessment with task performance and developmental indicators (Robinson</w:t>
      </w:r>
      <w:r w:rsidR="00DD7367" w:rsidRPr="00DD7367">
        <w:rPr>
          <w:rFonts w:ascii="Times New Roman" w:eastAsia="Times New Roman" w:hAnsi="Times New Roman" w:cs="Times New Roman"/>
          <w:color w:val="000000"/>
          <w:kern w:val="0"/>
          <w:lang w:eastAsia="en-GB"/>
          <w14:ligatures w14:val="none"/>
        </w:rPr>
        <w:t xml:space="preserve"> 2011; Skehan 2018</w:t>
      </w:r>
      <w:r w:rsidRPr="00DD7367">
        <w:rPr>
          <w:rFonts w:ascii="Times New Roman" w:eastAsia="Times New Roman" w:hAnsi="Times New Roman" w:cs="Times New Roman"/>
          <w:color w:val="000000"/>
          <w:kern w:val="0"/>
          <w:lang w:eastAsia="en-GB"/>
          <w14:ligatures w14:val="none"/>
        </w:rPr>
        <w:t>).</w:t>
      </w:r>
    </w:p>
    <w:p w14:paraId="313D45EB" w14:textId="77777777" w:rsidR="00DD7367" w:rsidRPr="00DD7367" w:rsidRDefault="00DD7367" w:rsidP="006D76D6">
      <w:pPr>
        <w:jc w:val="both"/>
        <w:rPr>
          <w:rFonts w:ascii="Times New Roman" w:eastAsia="Times New Roman" w:hAnsi="Times New Roman" w:cs="Times New Roman"/>
          <w:color w:val="000000"/>
          <w:kern w:val="0"/>
          <w:lang w:eastAsia="en-GB"/>
          <w14:ligatures w14:val="none"/>
        </w:rPr>
      </w:pPr>
    </w:p>
    <w:p w14:paraId="691997B4" w14:textId="1016E9A6"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B165F8">
        <w:rPr>
          <w:rFonts w:ascii="Times New Roman" w:eastAsia="Times New Roman" w:hAnsi="Times New Roman" w:cs="Times New Roman"/>
          <w:i/>
          <w:iCs/>
          <w:color w:val="000000"/>
          <w:kern w:val="0"/>
          <w:lang w:eastAsia="en-GB"/>
          <w14:ligatures w14:val="none"/>
        </w:rPr>
        <w:t>How this turns input into intake</w:t>
      </w:r>
      <w:r w:rsidRPr="00DD7367">
        <w:rPr>
          <w:rFonts w:ascii="Times New Roman" w:eastAsia="Times New Roman" w:hAnsi="Times New Roman" w:cs="Times New Roman"/>
          <w:color w:val="000000"/>
          <w:kern w:val="0"/>
          <w:lang w:eastAsia="en-GB"/>
          <w14:ligatures w14:val="none"/>
        </w:rPr>
        <w:t>: Corpus exploration makes patterns visible; collaborative teaching of patterns forces deep processing; drafting and feedback recycle language across time; and the genre outcome makes form</w:t>
      </w:r>
      <w:r w:rsidR="00DD7367"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function choices consequential for credibility (</w:t>
      </w:r>
      <w:r w:rsidR="00DD7367" w:rsidRPr="00DD7367">
        <w:rPr>
          <w:rFonts w:ascii="Times New Roman" w:eastAsia="Times New Roman" w:hAnsi="Times New Roman" w:cs="Times New Roman"/>
          <w:color w:val="000000"/>
          <w:kern w:val="0"/>
          <w:lang w:eastAsia="en-GB"/>
          <w14:ligatures w14:val="none"/>
        </w:rPr>
        <w:t xml:space="preserve">Corder 1967; Gass 2018; </w:t>
      </w:r>
      <w:r w:rsidRPr="00DD7367">
        <w:rPr>
          <w:rFonts w:ascii="Times New Roman" w:eastAsia="Times New Roman" w:hAnsi="Times New Roman" w:cs="Times New Roman"/>
          <w:color w:val="000000"/>
          <w:kern w:val="0"/>
          <w:lang w:eastAsia="en-GB"/>
          <w14:ligatures w14:val="none"/>
        </w:rPr>
        <w:t>VanPatten</w:t>
      </w:r>
      <w:r w:rsidR="00DD7367" w:rsidRPr="00DD7367">
        <w:rPr>
          <w:rFonts w:ascii="Times New Roman" w:eastAsia="Times New Roman" w:hAnsi="Times New Roman" w:cs="Times New Roman"/>
          <w:color w:val="000000"/>
          <w:kern w:val="0"/>
          <w:lang w:eastAsia="en-GB"/>
          <w14:ligatures w14:val="none"/>
        </w:rPr>
        <w:t xml:space="preserve"> 2020)</w:t>
      </w:r>
      <w:r w:rsidRPr="00DD7367">
        <w:rPr>
          <w:rFonts w:ascii="Times New Roman" w:eastAsia="Times New Roman" w:hAnsi="Times New Roman" w:cs="Times New Roman"/>
          <w:color w:val="000000"/>
          <w:kern w:val="0"/>
          <w:lang w:eastAsia="en-GB"/>
          <w14:ligatures w14:val="none"/>
        </w:rPr>
        <w:t xml:space="preserve">. </w:t>
      </w:r>
    </w:p>
    <w:p w14:paraId="15DDCA41" w14:textId="6472004B" w:rsidR="0044221C" w:rsidRPr="00DD7367" w:rsidRDefault="0044221C" w:rsidP="006D76D6">
      <w:pPr>
        <w:jc w:val="both"/>
        <w:rPr>
          <w:rFonts w:ascii="Times New Roman" w:eastAsia="Times New Roman" w:hAnsi="Times New Roman" w:cs="Times New Roman"/>
          <w:kern w:val="0"/>
          <w:lang w:eastAsia="en-GB"/>
          <w14:ligatures w14:val="none"/>
        </w:rPr>
      </w:pPr>
    </w:p>
    <w:p w14:paraId="78A4EEBC" w14:textId="24D76D1C" w:rsidR="0044221C" w:rsidRDefault="0044221C"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Conclusion</w:t>
      </w:r>
    </w:p>
    <w:p w14:paraId="40377D35" w14:textId="77777777" w:rsidR="00B165F8" w:rsidRPr="00DD7367" w:rsidRDefault="00B165F8" w:rsidP="006D76D6">
      <w:pPr>
        <w:jc w:val="both"/>
        <w:outlineLvl w:val="1"/>
        <w:rPr>
          <w:rFonts w:ascii="Times New Roman" w:eastAsia="Times New Roman" w:hAnsi="Times New Roman" w:cs="Times New Roman"/>
          <w:b/>
          <w:bCs/>
          <w:color w:val="000000"/>
          <w:kern w:val="0"/>
          <w:lang w:eastAsia="en-GB"/>
          <w14:ligatures w14:val="none"/>
        </w:rPr>
      </w:pPr>
    </w:p>
    <w:p w14:paraId="0135AC51" w14:textId="77777777" w:rsidR="00DD7367"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If </w:t>
      </w:r>
      <w:r w:rsidR="00DD7367" w:rsidRPr="00DD7367">
        <w:rPr>
          <w:rFonts w:ascii="Times New Roman" w:eastAsia="Times New Roman" w:hAnsi="Times New Roman" w:cs="Times New Roman"/>
          <w:color w:val="000000"/>
          <w:kern w:val="0"/>
          <w:lang w:eastAsia="en-GB"/>
          <w14:ligatures w14:val="none"/>
        </w:rPr>
        <w:t>TBLT</w:t>
      </w:r>
      <w:r w:rsidRPr="00DD7367">
        <w:rPr>
          <w:rFonts w:ascii="Times New Roman" w:eastAsia="Times New Roman" w:hAnsi="Times New Roman" w:cs="Times New Roman"/>
          <w:color w:val="000000"/>
          <w:kern w:val="0"/>
          <w:lang w:eastAsia="en-GB"/>
          <w14:ligatures w14:val="none"/>
        </w:rPr>
        <w:t xml:space="preserve"> is understood as an attempt to align classroom practice with acquisition mechanisms, then providing input is not enough. Teachers must design input pathways</w:t>
      </w:r>
      <w:r w:rsidR="00DD7367" w:rsidRPr="00DD7367">
        <w:rPr>
          <w:rFonts w:ascii="Times New Roman" w:eastAsia="Times New Roman" w:hAnsi="Times New Roman" w:cs="Times New Roman"/>
          <w:color w:val="000000"/>
          <w:kern w:val="0"/>
          <w:lang w:eastAsia="en-GB"/>
          <w14:ligatures w14:val="none"/>
        </w:rPr>
        <w:t xml:space="preserve">, i.e. </w:t>
      </w:r>
      <w:r w:rsidRPr="00DD7367">
        <w:rPr>
          <w:rFonts w:ascii="Times New Roman" w:eastAsia="Times New Roman" w:hAnsi="Times New Roman" w:cs="Times New Roman"/>
          <w:color w:val="000000"/>
          <w:kern w:val="0"/>
          <w:lang w:eastAsia="en-GB"/>
          <w14:ligatures w14:val="none"/>
        </w:rPr>
        <w:t>select and structure texts, engineer interaction, and build noticing and recycling into a task sequence (Ellis</w:t>
      </w:r>
      <w:r w:rsidR="00DD7367" w:rsidRPr="00DD7367">
        <w:rPr>
          <w:rFonts w:ascii="Times New Roman" w:eastAsia="Times New Roman" w:hAnsi="Times New Roman" w:cs="Times New Roman"/>
          <w:color w:val="000000"/>
          <w:kern w:val="0"/>
          <w:lang w:eastAsia="en-GB"/>
          <w14:ligatures w14:val="none"/>
        </w:rPr>
        <w:t xml:space="preserve"> et al. 2019; Long 2014</w:t>
      </w:r>
      <w:r w:rsidRPr="00DD7367">
        <w:rPr>
          <w:rFonts w:ascii="Times New Roman" w:eastAsia="Times New Roman" w:hAnsi="Times New Roman" w:cs="Times New Roman"/>
          <w:color w:val="000000"/>
          <w:kern w:val="0"/>
          <w:lang w:eastAsia="en-GB"/>
          <w14:ligatures w14:val="none"/>
        </w:rPr>
        <w:t xml:space="preserve">). Krashen </w:t>
      </w:r>
      <w:r w:rsidR="00DD7367" w:rsidRPr="00DD7367">
        <w:rPr>
          <w:rFonts w:ascii="Times New Roman" w:eastAsia="Times New Roman" w:hAnsi="Times New Roman" w:cs="Times New Roman"/>
          <w:color w:val="000000"/>
          <w:kern w:val="0"/>
          <w:lang w:val="en-US" w:eastAsia="en-GB"/>
          <w14:ligatures w14:val="none"/>
        </w:rPr>
        <w:t xml:space="preserve">(1985) </w:t>
      </w:r>
      <w:r w:rsidRPr="00DD7367">
        <w:rPr>
          <w:rFonts w:ascii="Times New Roman" w:eastAsia="Times New Roman" w:hAnsi="Times New Roman" w:cs="Times New Roman"/>
          <w:color w:val="000000"/>
          <w:kern w:val="0"/>
          <w:lang w:eastAsia="en-GB"/>
          <w14:ligatures w14:val="none"/>
        </w:rPr>
        <w:t>reminds us that comprehension is the gateway</w:t>
      </w:r>
      <w:r w:rsidR="00DD7367"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Long</w:t>
      </w:r>
      <w:r w:rsidR="00DD7367" w:rsidRPr="00DD7367">
        <w:rPr>
          <w:rFonts w:ascii="Times New Roman" w:eastAsia="Times New Roman" w:hAnsi="Times New Roman" w:cs="Times New Roman"/>
          <w:color w:val="000000"/>
          <w:kern w:val="0"/>
          <w:lang w:eastAsia="en-GB"/>
          <w14:ligatures w14:val="none"/>
        </w:rPr>
        <w:t xml:space="preserve"> </w:t>
      </w:r>
      <w:r w:rsidR="00DD7367" w:rsidRPr="00DD7367">
        <w:rPr>
          <w:rFonts w:ascii="Times New Roman" w:eastAsia="Times New Roman" w:hAnsi="Times New Roman" w:cs="Times New Roman"/>
          <w:color w:val="000000"/>
          <w:kern w:val="0"/>
          <w:lang w:eastAsia="en-GB"/>
          <w14:ligatures w14:val="none"/>
        </w:rPr>
        <w:lastRenderedPageBreak/>
        <w:t>(2014)</w:t>
      </w:r>
      <w:r w:rsidRPr="00DD7367">
        <w:rPr>
          <w:rFonts w:ascii="Times New Roman" w:eastAsia="Times New Roman" w:hAnsi="Times New Roman" w:cs="Times New Roman"/>
          <w:color w:val="000000"/>
          <w:kern w:val="0"/>
          <w:lang w:eastAsia="en-GB"/>
          <w14:ligatures w14:val="none"/>
        </w:rPr>
        <w:t xml:space="preserve"> reminds us that interaction can modify input and create moments of form-relevant attention</w:t>
      </w:r>
      <w:r w:rsidR="00DD7367"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 xml:space="preserve">Gass </w:t>
      </w:r>
      <w:r w:rsidR="00DD7367" w:rsidRPr="00DD7367">
        <w:rPr>
          <w:rFonts w:ascii="Times New Roman" w:eastAsia="Times New Roman" w:hAnsi="Times New Roman" w:cs="Times New Roman"/>
          <w:color w:val="000000"/>
          <w:kern w:val="0"/>
          <w:lang w:eastAsia="en-GB"/>
          <w14:ligatures w14:val="none"/>
        </w:rPr>
        <w:t xml:space="preserve">(2018) </w:t>
      </w:r>
      <w:r w:rsidRPr="00DD7367">
        <w:rPr>
          <w:rFonts w:ascii="Times New Roman" w:eastAsia="Times New Roman" w:hAnsi="Times New Roman" w:cs="Times New Roman"/>
          <w:color w:val="000000"/>
          <w:kern w:val="0"/>
          <w:lang w:eastAsia="en-GB"/>
          <w14:ligatures w14:val="none"/>
        </w:rPr>
        <w:t>reminds us that attention is limited and must be managed through task design</w:t>
      </w:r>
      <w:r w:rsidR="00DD7367" w:rsidRPr="00DD7367">
        <w:rPr>
          <w:rFonts w:ascii="Times New Roman" w:eastAsia="Times New Roman" w:hAnsi="Times New Roman" w:cs="Times New Roman"/>
          <w:color w:val="000000"/>
          <w:kern w:val="0"/>
          <w:lang w:eastAsia="en-GB"/>
          <w14:ligatures w14:val="none"/>
        </w:rPr>
        <w:t xml:space="preserve">, and </w:t>
      </w:r>
      <w:r w:rsidRPr="00DD7367">
        <w:rPr>
          <w:rFonts w:ascii="Times New Roman" w:eastAsia="Times New Roman" w:hAnsi="Times New Roman" w:cs="Times New Roman"/>
          <w:color w:val="000000"/>
          <w:kern w:val="0"/>
          <w:lang w:eastAsia="en-GB"/>
          <w14:ligatures w14:val="none"/>
        </w:rPr>
        <w:t xml:space="preserve">VanPatten </w:t>
      </w:r>
      <w:r w:rsidR="00DD7367" w:rsidRPr="00DD7367">
        <w:rPr>
          <w:rFonts w:ascii="Times New Roman" w:eastAsia="Times New Roman" w:hAnsi="Times New Roman" w:cs="Times New Roman"/>
          <w:color w:val="000000"/>
          <w:kern w:val="0"/>
          <w:lang w:eastAsia="en-GB"/>
          <w14:ligatures w14:val="none"/>
        </w:rPr>
        <w:t xml:space="preserve">(2020) </w:t>
      </w:r>
      <w:r w:rsidRPr="00DD7367">
        <w:rPr>
          <w:rFonts w:ascii="Times New Roman" w:eastAsia="Times New Roman" w:hAnsi="Times New Roman" w:cs="Times New Roman"/>
          <w:color w:val="000000"/>
          <w:kern w:val="0"/>
          <w:lang w:eastAsia="en-GB"/>
          <w14:ligatures w14:val="none"/>
        </w:rPr>
        <w:t>reminds us that learners’ processing priorities can cause them to miss critical cues unless tasks make those cues meaningful and salient</w:t>
      </w:r>
      <w:r w:rsidR="00DD7367" w:rsidRPr="00DD7367">
        <w:rPr>
          <w:rFonts w:ascii="Times New Roman" w:eastAsia="Times New Roman" w:hAnsi="Times New Roman" w:cs="Times New Roman"/>
          <w:color w:val="000000"/>
          <w:kern w:val="0"/>
          <w:lang w:eastAsia="en-GB"/>
          <w14:ligatures w14:val="none"/>
        </w:rPr>
        <w:t>.</w:t>
      </w:r>
    </w:p>
    <w:p w14:paraId="08A21A79" w14:textId="77777777" w:rsidR="00DD7367" w:rsidRPr="00DD7367" w:rsidRDefault="00DD7367" w:rsidP="006D76D6">
      <w:pPr>
        <w:jc w:val="both"/>
        <w:rPr>
          <w:rFonts w:ascii="Times New Roman" w:eastAsia="Times New Roman" w:hAnsi="Times New Roman" w:cs="Times New Roman"/>
          <w:color w:val="000000"/>
          <w:kern w:val="0"/>
          <w:lang w:eastAsia="en-GB"/>
          <w14:ligatures w14:val="none"/>
        </w:rPr>
      </w:pPr>
    </w:p>
    <w:p w14:paraId="23BDE6AA" w14:textId="3BD663C3" w:rsidR="0044221C" w:rsidRPr="00DD7367" w:rsidRDefault="00FC646E" w:rsidP="006D76D6">
      <w:pPr>
        <w:jc w:val="both"/>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T</w:t>
      </w:r>
      <w:r w:rsidR="0044221C" w:rsidRPr="00DD7367">
        <w:rPr>
          <w:rFonts w:ascii="Times New Roman" w:eastAsia="Times New Roman" w:hAnsi="Times New Roman" w:cs="Times New Roman"/>
          <w:color w:val="000000"/>
          <w:kern w:val="0"/>
          <w:lang w:eastAsia="en-GB"/>
          <w14:ligatures w14:val="none"/>
        </w:rPr>
        <w:t xml:space="preserve">he practical takeaway is to treat tasks as the vehicle and input as the engine. When tasks are designed so that learners must engage deeply with authentic input, negotiate meaning, and recycle language across genres, intake becomes more likely. In higher education contexts such as Contemporary English Language courses for English majors, this design logic supports not only general proficiency but also the discourse competence students need to participate in contemporary academic and public communication. Finally, TBLT provides teachers with classroom-researchable indicators of input-to-intake conversion: whether </w:t>
      </w:r>
      <w:r>
        <w:rPr>
          <w:rFonts w:ascii="Times New Roman" w:eastAsia="Times New Roman" w:hAnsi="Times New Roman" w:cs="Times New Roman"/>
          <w:color w:val="000000"/>
          <w:kern w:val="0"/>
          <w:lang w:eastAsia="en-GB"/>
          <w14:ligatures w14:val="none"/>
        </w:rPr>
        <w:t>learners</w:t>
      </w:r>
      <w:r w:rsidR="0044221C" w:rsidRPr="00DD7367">
        <w:rPr>
          <w:rFonts w:ascii="Times New Roman" w:eastAsia="Times New Roman" w:hAnsi="Times New Roman" w:cs="Times New Roman"/>
          <w:color w:val="000000"/>
          <w:kern w:val="0"/>
          <w:lang w:eastAsia="en-GB"/>
          <w14:ligatures w14:val="none"/>
        </w:rPr>
        <w:t>’ interaction shows negotiation moves, whether repeated tasks show greater accuracy and complexity without loss of meaning, whether recycled language appears in new genres, and whether post-task reflection shows finer form</w:t>
      </w:r>
      <w:r w:rsidR="00DD7367" w:rsidRPr="00DD7367">
        <w:rPr>
          <w:rFonts w:ascii="Times New Roman" w:eastAsia="Times New Roman" w:hAnsi="Times New Roman" w:cs="Times New Roman"/>
          <w:color w:val="000000"/>
          <w:kern w:val="0"/>
          <w:lang w:eastAsia="en-GB"/>
          <w14:ligatures w14:val="none"/>
        </w:rPr>
        <w:t>-</w:t>
      </w:r>
      <w:r w:rsidR="0044221C" w:rsidRPr="00DD7367">
        <w:rPr>
          <w:rFonts w:ascii="Times New Roman" w:eastAsia="Times New Roman" w:hAnsi="Times New Roman" w:cs="Times New Roman"/>
          <w:color w:val="000000"/>
          <w:kern w:val="0"/>
          <w:lang w:eastAsia="en-GB"/>
          <w14:ligatures w14:val="none"/>
        </w:rPr>
        <w:t>meaning awareness. In this sense, TBLT is not only a methodology but also a framework for making input visible, learnable, and accountable.</w:t>
      </w:r>
    </w:p>
    <w:p w14:paraId="4746CDBE" w14:textId="04823A61" w:rsidR="0044221C" w:rsidRPr="00DD7367" w:rsidRDefault="0044221C" w:rsidP="006D76D6">
      <w:pPr>
        <w:jc w:val="both"/>
        <w:rPr>
          <w:rFonts w:ascii="Times New Roman" w:eastAsia="Times New Roman" w:hAnsi="Times New Roman" w:cs="Times New Roman"/>
          <w:kern w:val="0"/>
          <w:lang w:eastAsia="en-GB"/>
          <w14:ligatures w14:val="none"/>
        </w:rPr>
      </w:pPr>
    </w:p>
    <w:p w14:paraId="125C2ECE" w14:textId="77777777" w:rsidR="009A77C8" w:rsidRDefault="009A77C8" w:rsidP="006D76D6">
      <w:pPr>
        <w:jc w:val="both"/>
        <w:outlineLvl w:val="1"/>
        <w:rPr>
          <w:rFonts w:ascii="Times New Roman" w:eastAsia="Times New Roman" w:hAnsi="Times New Roman" w:cs="Times New Roman"/>
          <w:b/>
          <w:bCs/>
          <w:color w:val="000000"/>
          <w:kern w:val="0"/>
          <w:lang w:eastAsia="en-GB"/>
          <w14:ligatures w14:val="none"/>
        </w:rPr>
      </w:pPr>
    </w:p>
    <w:p w14:paraId="024FBE88" w14:textId="611233DA" w:rsidR="0044221C" w:rsidRPr="00DD7367" w:rsidRDefault="003A03C0" w:rsidP="006D76D6">
      <w:pPr>
        <w:jc w:val="both"/>
        <w:outlineLvl w:val="1"/>
        <w:rPr>
          <w:rFonts w:ascii="Times New Roman" w:eastAsia="Times New Roman" w:hAnsi="Times New Roman" w:cs="Times New Roman"/>
          <w:b/>
          <w:bCs/>
          <w:color w:val="000000"/>
          <w:kern w:val="0"/>
          <w:lang w:eastAsia="en-GB"/>
          <w14:ligatures w14:val="none"/>
        </w:rPr>
      </w:pPr>
      <w:r w:rsidRPr="00DD7367">
        <w:rPr>
          <w:rFonts w:ascii="Times New Roman" w:eastAsia="Times New Roman" w:hAnsi="Times New Roman" w:cs="Times New Roman"/>
          <w:b/>
          <w:bCs/>
          <w:color w:val="000000"/>
          <w:kern w:val="0"/>
          <w:lang w:eastAsia="en-GB"/>
          <w14:ligatures w14:val="none"/>
        </w:rPr>
        <w:t>Bibliography</w:t>
      </w:r>
    </w:p>
    <w:p w14:paraId="48ED63ED" w14:textId="77777777" w:rsidR="00872915" w:rsidRPr="00DD7367" w:rsidRDefault="00872915" w:rsidP="006D76D6">
      <w:pPr>
        <w:jc w:val="both"/>
        <w:outlineLvl w:val="1"/>
        <w:rPr>
          <w:rFonts w:ascii="Times New Roman" w:eastAsia="Times New Roman" w:hAnsi="Times New Roman" w:cs="Times New Roman"/>
          <w:b/>
          <w:bCs/>
          <w:color w:val="000000"/>
          <w:kern w:val="0"/>
          <w:lang w:eastAsia="en-GB"/>
          <w14:ligatures w14:val="none"/>
        </w:rPr>
      </w:pPr>
    </w:p>
    <w:p w14:paraId="4DEB25DB" w14:textId="1CE92839"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Corder, S. </w:t>
      </w:r>
      <w:r w:rsidR="00872915" w:rsidRPr="00DD7367">
        <w:rPr>
          <w:rFonts w:ascii="Times New Roman" w:eastAsia="Times New Roman" w:hAnsi="Times New Roman" w:cs="Times New Roman"/>
          <w:color w:val="000000"/>
          <w:kern w:val="0"/>
          <w:lang w:eastAsia="en-GB"/>
          <w14:ligatures w14:val="none"/>
        </w:rPr>
        <w:t>P</w:t>
      </w:r>
      <w:r w:rsidRPr="00DD7367">
        <w:rPr>
          <w:rFonts w:ascii="Times New Roman" w:eastAsia="Times New Roman" w:hAnsi="Times New Roman" w:cs="Times New Roman"/>
          <w:color w:val="000000"/>
          <w:kern w:val="0"/>
          <w:lang w:eastAsia="en-GB"/>
          <w14:ligatures w14:val="none"/>
        </w:rPr>
        <w:t xml:space="preserve">. </w:t>
      </w:r>
      <w:r w:rsidR="00872915" w:rsidRPr="00DD7367">
        <w:rPr>
          <w:rFonts w:ascii="Times New Roman" w:eastAsia="Times New Roman" w:hAnsi="Times New Roman" w:cs="Times New Roman"/>
          <w:color w:val="000000"/>
          <w:kern w:val="0"/>
          <w:lang w:eastAsia="en-GB"/>
          <w14:ligatures w14:val="none"/>
        </w:rPr>
        <w:t xml:space="preserve">(1967). </w:t>
      </w:r>
      <w:r w:rsidRPr="00DD7367">
        <w:rPr>
          <w:rFonts w:ascii="Times New Roman" w:eastAsia="Times New Roman" w:hAnsi="Times New Roman" w:cs="Times New Roman"/>
          <w:color w:val="000000"/>
          <w:kern w:val="0"/>
          <w:lang w:eastAsia="en-GB"/>
          <w14:ligatures w14:val="none"/>
        </w:rPr>
        <w:t>“The Significance of Learners’ Errors.” </w:t>
      </w:r>
      <w:r w:rsidRPr="00DD7367">
        <w:rPr>
          <w:rFonts w:ascii="Times New Roman" w:eastAsia="Times New Roman" w:hAnsi="Times New Roman" w:cs="Times New Roman"/>
          <w:i/>
          <w:iCs/>
          <w:color w:val="000000"/>
          <w:kern w:val="0"/>
          <w:lang w:eastAsia="en-GB"/>
          <w14:ligatures w14:val="none"/>
        </w:rPr>
        <w:t>International Review of Applied Linguistics in Language Teaching</w:t>
      </w:r>
      <w:r w:rsidRPr="00DD7367">
        <w:rPr>
          <w:rFonts w:ascii="Times New Roman" w:eastAsia="Times New Roman" w:hAnsi="Times New Roman" w:cs="Times New Roman"/>
          <w:color w:val="000000"/>
          <w:kern w:val="0"/>
          <w:lang w:eastAsia="en-GB"/>
          <w14:ligatures w14:val="none"/>
        </w:rPr>
        <w:t>, vol. 5</w:t>
      </w:r>
      <w:r w:rsidR="00872915"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pp. 161</w:t>
      </w:r>
      <w:r w:rsidR="00872915"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170.</w:t>
      </w:r>
    </w:p>
    <w:p w14:paraId="102325E9"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511831D4" w14:textId="233A36C0"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Ellis, R. </w:t>
      </w:r>
      <w:r w:rsidR="00872915" w:rsidRPr="00DD7367">
        <w:rPr>
          <w:rFonts w:ascii="Times New Roman" w:eastAsia="Times New Roman" w:hAnsi="Times New Roman" w:cs="Times New Roman"/>
          <w:color w:val="000000"/>
          <w:kern w:val="0"/>
          <w:lang w:eastAsia="en-GB"/>
          <w14:ligatures w14:val="none"/>
        </w:rPr>
        <w:t xml:space="preserve">(2003). </w:t>
      </w:r>
      <w:r w:rsidRPr="00DD7367">
        <w:rPr>
          <w:rFonts w:ascii="Times New Roman" w:eastAsia="Times New Roman" w:hAnsi="Times New Roman" w:cs="Times New Roman"/>
          <w:i/>
          <w:iCs/>
          <w:color w:val="000000"/>
          <w:kern w:val="0"/>
          <w:lang w:eastAsia="en-GB"/>
          <w14:ligatures w14:val="none"/>
        </w:rPr>
        <w:t>Task-</w:t>
      </w:r>
      <w:r w:rsidR="00872915" w:rsidRPr="00DD7367">
        <w:rPr>
          <w:rFonts w:ascii="Times New Roman" w:eastAsia="Times New Roman" w:hAnsi="Times New Roman" w:cs="Times New Roman"/>
          <w:i/>
          <w:iCs/>
          <w:color w:val="000000"/>
          <w:kern w:val="0"/>
          <w:lang w:eastAsia="en-GB"/>
          <w14:ligatures w14:val="none"/>
        </w:rPr>
        <w:t>B</w:t>
      </w:r>
      <w:r w:rsidRPr="00DD7367">
        <w:rPr>
          <w:rFonts w:ascii="Times New Roman" w:eastAsia="Times New Roman" w:hAnsi="Times New Roman" w:cs="Times New Roman"/>
          <w:i/>
          <w:iCs/>
          <w:color w:val="000000"/>
          <w:kern w:val="0"/>
          <w:lang w:eastAsia="en-GB"/>
          <w14:ligatures w14:val="none"/>
        </w:rPr>
        <w:t>ased Language Learning and Teaching</w:t>
      </w:r>
      <w:r w:rsidRPr="00DD7367">
        <w:rPr>
          <w:rFonts w:ascii="Times New Roman" w:eastAsia="Times New Roman" w:hAnsi="Times New Roman" w:cs="Times New Roman"/>
          <w:color w:val="000000"/>
          <w:kern w:val="0"/>
          <w:lang w:eastAsia="en-GB"/>
          <w14:ligatures w14:val="none"/>
        </w:rPr>
        <w:t>. O</w:t>
      </w:r>
      <w:r w:rsidR="00872915" w:rsidRPr="00DD7367">
        <w:rPr>
          <w:rFonts w:ascii="Times New Roman" w:eastAsia="Times New Roman" w:hAnsi="Times New Roman" w:cs="Times New Roman"/>
          <w:color w:val="000000"/>
          <w:kern w:val="0"/>
          <w:lang w:eastAsia="en-GB"/>
          <w14:ligatures w14:val="none"/>
        </w:rPr>
        <w:t>UP</w:t>
      </w:r>
      <w:r w:rsidRPr="00DD7367">
        <w:rPr>
          <w:rFonts w:ascii="Times New Roman" w:eastAsia="Times New Roman" w:hAnsi="Times New Roman" w:cs="Times New Roman"/>
          <w:color w:val="000000"/>
          <w:kern w:val="0"/>
          <w:lang w:eastAsia="en-GB"/>
          <w14:ligatures w14:val="none"/>
        </w:rPr>
        <w:t>.</w:t>
      </w:r>
    </w:p>
    <w:p w14:paraId="64C778BC"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283C61BE" w14:textId="7113E9B3"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Ellis, R</w:t>
      </w:r>
      <w:r w:rsidR="00872915"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Skehan,</w:t>
      </w:r>
      <w:r w:rsidR="00872915" w:rsidRPr="00DD7367">
        <w:rPr>
          <w:rFonts w:ascii="Times New Roman" w:eastAsia="Times New Roman" w:hAnsi="Times New Roman" w:cs="Times New Roman"/>
          <w:color w:val="000000"/>
          <w:kern w:val="0"/>
          <w:lang w:eastAsia="en-GB"/>
          <w14:ligatures w14:val="none"/>
        </w:rPr>
        <w:t xml:space="preserve"> P.,</w:t>
      </w:r>
      <w:r w:rsidRPr="00DD7367">
        <w:rPr>
          <w:rFonts w:ascii="Times New Roman" w:eastAsia="Times New Roman" w:hAnsi="Times New Roman" w:cs="Times New Roman"/>
          <w:color w:val="000000"/>
          <w:kern w:val="0"/>
          <w:lang w:eastAsia="en-GB"/>
          <w14:ligatures w14:val="none"/>
        </w:rPr>
        <w:t xml:space="preserve"> </w:t>
      </w:r>
      <w:r w:rsidR="00872915" w:rsidRPr="00DD7367">
        <w:rPr>
          <w:rFonts w:ascii="Times New Roman" w:eastAsia="Times New Roman" w:hAnsi="Times New Roman" w:cs="Times New Roman"/>
          <w:color w:val="000000"/>
          <w:kern w:val="0"/>
          <w:lang w:eastAsia="en-GB"/>
          <w14:ligatures w14:val="none"/>
        </w:rPr>
        <w:t>Li, S.</w:t>
      </w:r>
      <w:r w:rsidRPr="00DD7367">
        <w:rPr>
          <w:rFonts w:ascii="Times New Roman" w:eastAsia="Times New Roman" w:hAnsi="Times New Roman" w:cs="Times New Roman"/>
          <w:color w:val="000000"/>
          <w:kern w:val="0"/>
          <w:lang w:eastAsia="en-GB"/>
          <w14:ligatures w14:val="none"/>
        </w:rPr>
        <w:t>, Shintani,</w:t>
      </w:r>
      <w:r w:rsidR="00872915" w:rsidRPr="00DD7367">
        <w:rPr>
          <w:rFonts w:ascii="Times New Roman" w:eastAsia="Times New Roman" w:hAnsi="Times New Roman" w:cs="Times New Roman"/>
          <w:color w:val="000000"/>
          <w:kern w:val="0"/>
          <w:lang w:eastAsia="en-GB"/>
          <w14:ligatures w14:val="none"/>
        </w:rPr>
        <w:t xml:space="preserve"> N., &amp;</w:t>
      </w:r>
      <w:r w:rsidRPr="00DD7367">
        <w:rPr>
          <w:rFonts w:ascii="Times New Roman" w:eastAsia="Times New Roman" w:hAnsi="Times New Roman" w:cs="Times New Roman"/>
          <w:color w:val="000000"/>
          <w:kern w:val="0"/>
          <w:lang w:eastAsia="en-GB"/>
          <w14:ligatures w14:val="none"/>
        </w:rPr>
        <w:t xml:space="preserve"> C</w:t>
      </w:r>
      <w:r w:rsidR="00872915"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Lambert. </w:t>
      </w:r>
      <w:r w:rsidR="00872915" w:rsidRPr="00DD7367">
        <w:rPr>
          <w:rFonts w:ascii="Times New Roman" w:eastAsia="Times New Roman" w:hAnsi="Times New Roman" w:cs="Times New Roman"/>
          <w:color w:val="000000"/>
          <w:kern w:val="0"/>
          <w:lang w:eastAsia="en-GB"/>
          <w14:ligatures w14:val="none"/>
        </w:rPr>
        <w:t xml:space="preserve">(2019). </w:t>
      </w:r>
      <w:r w:rsidRPr="00DD7367">
        <w:rPr>
          <w:rFonts w:ascii="Times New Roman" w:eastAsia="Times New Roman" w:hAnsi="Times New Roman" w:cs="Times New Roman"/>
          <w:i/>
          <w:iCs/>
          <w:color w:val="000000"/>
          <w:kern w:val="0"/>
          <w:lang w:eastAsia="en-GB"/>
          <w14:ligatures w14:val="none"/>
        </w:rPr>
        <w:t>Task-Based Language Teaching: Theory and Practice</w:t>
      </w:r>
      <w:r w:rsidRPr="00DD7367">
        <w:rPr>
          <w:rFonts w:ascii="Times New Roman" w:eastAsia="Times New Roman" w:hAnsi="Times New Roman" w:cs="Times New Roman"/>
          <w:color w:val="000000"/>
          <w:kern w:val="0"/>
          <w:lang w:eastAsia="en-GB"/>
          <w14:ligatures w14:val="none"/>
        </w:rPr>
        <w:t xml:space="preserve">. </w:t>
      </w:r>
      <w:r w:rsidR="00872915" w:rsidRPr="00DD7367">
        <w:rPr>
          <w:rFonts w:ascii="Times New Roman" w:eastAsia="Times New Roman" w:hAnsi="Times New Roman" w:cs="Times New Roman"/>
          <w:color w:val="000000"/>
          <w:kern w:val="0"/>
          <w:lang w:eastAsia="en-GB"/>
          <w14:ligatures w14:val="none"/>
        </w:rPr>
        <w:t>CUP.</w:t>
      </w:r>
    </w:p>
    <w:p w14:paraId="426655F4"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2F7E73B1" w14:textId="00084291"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Gass, S</w:t>
      </w:r>
      <w:r w:rsidR="00872915"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M. </w:t>
      </w:r>
      <w:r w:rsidR="00872915" w:rsidRPr="00DD7367">
        <w:rPr>
          <w:rFonts w:ascii="Times New Roman" w:eastAsia="Times New Roman" w:hAnsi="Times New Roman" w:cs="Times New Roman"/>
          <w:color w:val="000000"/>
          <w:kern w:val="0"/>
          <w:lang w:eastAsia="en-GB"/>
          <w14:ligatures w14:val="none"/>
        </w:rPr>
        <w:t xml:space="preserve">(2018). </w:t>
      </w:r>
      <w:r w:rsidRPr="00DD7367">
        <w:rPr>
          <w:rFonts w:ascii="Times New Roman" w:eastAsia="Times New Roman" w:hAnsi="Times New Roman" w:cs="Times New Roman"/>
          <w:i/>
          <w:iCs/>
          <w:color w:val="000000"/>
          <w:kern w:val="0"/>
          <w:lang w:eastAsia="en-GB"/>
          <w14:ligatures w14:val="none"/>
        </w:rPr>
        <w:t>Input, Interaction, and the Second Language Learner</w:t>
      </w:r>
      <w:r w:rsidRPr="00DD7367">
        <w:rPr>
          <w:rFonts w:ascii="Times New Roman" w:eastAsia="Times New Roman" w:hAnsi="Times New Roman" w:cs="Times New Roman"/>
          <w:color w:val="000000"/>
          <w:kern w:val="0"/>
          <w:lang w:eastAsia="en-GB"/>
          <w14:ligatures w14:val="none"/>
        </w:rPr>
        <w:t xml:space="preserve">. </w:t>
      </w:r>
      <w:r w:rsidR="003D0F24" w:rsidRPr="00DD7367">
        <w:rPr>
          <w:rFonts w:ascii="Times New Roman" w:eastAsia="Times New Roman" w:hAnsi="Times New Roman" w:cs="Times New Roman"/>
          <w:color w:val="000000"/>
          <w:kern w:val="0"/>
          <w:lang w:eastAsia="en-GB"/>
          <w14:ligatures w14:val="none"/>
        </w:rPr>
        <w:t>Routledge</w:t>
      </w:r>
      <w:r w:rsidRPr="00DD7367">
        <w:rPr>
          <w:rFonts w:ascii="Times New Roman" w:eastAsia="Times New Roman" w:hAnsi="Times New Roman" w:cs="Times New Roman"/>
          <w:color w:val="000000"/>
          <w:kern w:val="0"/>
          <w:lang w:eastAsia="en-GB"/>
          <w14:ligatures w14:val="none"/>
        </w:rPr>
        <w:t xml:space="preserve">, </w:t>
      </w:r>
      <w:r w:rsidR="003D0F24" w:rsidRPr="00DD7367">
        <w:rPr>
          <w:rFonts w:ascii="Times New Roman" w:eastAsia="Times New Roman" w:hAnsi="Times New Roman" w:cs="Times New Roman"/>
          <w:color w:val="000000"/>
          <w:kern w:val="0"/>
          <w:lang w:eastAsia="en-GB"/>
          <w14:ligatures w14:val="none"/>
        </w:rPr>
        <w:t>2 ed</w:t>
      </w:r>
      <w:r w:rsidR="00872915" w:rsidRPr="00DD7367">
        <w:rPr>
          <w:rFonts w:ascii="Times New Roman" w:eastAsia="Times New Roman" w:hAnsi="Times New Roman" w:cs="Times New Roman"/>
          <w:color w:val="000000"/>
          <w:kern w:val="0"/>
          <w:lang w:eastAsia="en-GB"/>
          <w14:ligatures w14:val="none"/>
        </w:rPr>
        <w:t>.</w:t>
      </w:r>
    </w:p>
    <w:p w14:paraId="1B9CAC91"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21291396" w14:textId="792B727D"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Krashen, S</w:t>
      </w:r>
      <w:r w:rsidR="00872915"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xml:space="preserve"> D. </w:t>
      </w:r>
      <w:r w:rsidR="00872915" w:rsidRPr="00DD7367">
        <w:rPr>
          <w:rFonts w:ascii="Times New Roman" w:eastAsia="Times New Roman" w:hAnsi="Times New Roman" w:cs="Times New Roman"/>
          <w:color w:val="000000"/>
          <w:kern w:val="0"/>
          <w:lang w:eastAsia="en-GB"/>
          <w14:ligatures w14:val="none"/>
        </w:rPr>
        <w:t xml:space="preserve">(1985). </w:t>
      </w:r>
      <w:r w:rsidRPr="00DD7367">
        <w:rPr>
          <w:rFonts w:ascii="Times New Roman" w:eastAsia="Times New Roman" w:hAnsi="Times New Roman" w:cs="Times New Roman"/>
          <w:i/>
          <w:iCs/>
          <w:color w:val="000000"/>
          <w:kern w:val="0"/>
          <w:lang w:eastAsia="en-GB"/>
          <w14:ligatures w14:val="none"/>
        </w:rPr>
        <w:t>The Input Hypothesis: Issues and Implications</w:t>
      </w:r>
      <w:r w:rsidRPr="00DD7367">
        <w:rPr>
          <w:rFonts w:ascii="Times New Roman" w:eastAsia="Times New Roman" w:hAnsi="Times New Roman" w:cs="Times New Roman"/>
          <w:color w:val="000000"/>
          <w:kern w:val="0"/>
          <w:lang w:eastAsia="en-GB"/>
          <w14:ligatures w14:val="none"/>
        </w:rPr>
        <w:t>. Longman</w:t>
      </w:r>
      <w:r w:rsidR="00872915" w:rsidRPr="00DD7367">
        <w:rPr>
          <w:rFonts w:ascii="Times New Roman" w:eastAsia="Times New Roman" w:hAnsi="Times New Roman" w:cs="Times New Roman"/>
          <w:color w:val="000000"/>
          <w:kern w:val="0"/>
          <w:lang w:eastAsia="en-GB"/>
          <w14:ligatures w14:val="none"/>
        </w:rPr>
        <w:t>.</w:t>
      </w:r>
    </w:p>
    <w:p w14:paraId="3B8BF9CB"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3FE12381" w14:textId="4C6109B4"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Long, M. </w:t>
      </w:r>
      <w:r w:rsidR="00872915" w:rsidRPr="00DD7367">
        <w:rPr>
          <w:rFonts w:ascii="Times New Roman" w:eastAsia="Times New Roman" w:hAnsi="Times New Roman" w:cs="Times New Roman"/>
          <w:color w:val="000000"/>
          <w:kern w:val="0"/>
          <w:lang w:eastAsia="en-GB"/>
          <w14:ligatures w14:val="none"/>
        </w:rPr>
        <w:t xml:space="preserve">(2014). </w:t>
      </w:r>
      <w:r w:rsidRPr="00DD7367">
        <w:rPr>
          <w:rFonts w:ascii="Times New Roman" w:eastAsia="Times New Roman" w:hAnsi="Times New Roman" w:cs="Times New Roman"/>
          <w:i/>
          <w:iCs/>
          <w:color w:val="000000"/>
          <w:kern w:val="0"/>
          <w:lang w:eastAsia="en-GB"/>
          <w14:ligatures w14:val="none"/>
        </w:rPr>
        <w:t>Second Language Acquisition and Task-Based Language Teaching</w:t>
      </w:r>
      <w:r w:rsidRPr="00DD7367">
        <w:rPr>
          <w:rFonts w:ascii="Times New Roman" w:eastAsia="Times New Roman" w:hAnsi="Times New Roman" w:cs="Times New Roman"/>
          <w:color w:val="000000"/>
          <w:kern w:val="0"/>
          <w:lang w:eastAsia="en-GB"/>
          <w14:ligatures w14:val="none"/>
        </w:rPr>
        <w:t>. Wiley Blackwell</w:t>
      </w:r>
      <w:r w:rsidR="00872915" w:rsidRPr="00DD7367">
        <w:rPr>
          <w:rFonts w:ascii="Times New Roman" w:eastAsia="Times New Roman" w:hAnsi="Times New Roman" w:cs="Times New Roman"/>
          <w:color w:val="000000"/>
          <w:kern w:val="0"/>
          <w:lang w:eastAsia="en-GB"/>
          <w14:ligatures w14:val="none"/>
        </w:rPr>
        <w:t>.</w:t>
      </w:r>
    </w:p>
    <w:p w14:paraId="4D10CB75"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3B1BE6AD" w14:textId="7F0E541A"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Robinson, P</w:t>
      </w:r>
      <w:r w:rsidR="00872915" w:rsidRPr="00DD7367">
        <w:rPr>
          <w:rFonts w:ascii="Times New Roman" w:eastAsia="Times New Roman" w:hAnsi="Times New Roman" w:cs="Times New Roman"/>
          <w:color w:val="000000"/>
          <w:kern w:val="0"/>
          <w:lang w:eastAsia="en-GB"/>
          <w14:ligatures w14:val="none"/>
        </w:rPr>
        <w:t>. (E</w:t>
      </w:r>
      <w:r w:rsidRPr="00DD7367">
        <w:rPr>
          <w:rFonts w:ascii="Times New Roman" w:eastAsia="Times New Roman" w:hAnsi="Times New Roman" w:cs="Times New Roman"/>
          <w:color w:val="000000"/>
          <w:kern w:val="0"/>
          <w:lang w:eastAsia="en-GB"/>
          <w14:ligatures w14:val="none"/>
        </w:rPr>
        <w:t>d</w:t>
      </w:r>
      <w:r w:rsidR="00872915"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 </w:t>
      </w:r>
      <w:r w:rsidR="00872915" w:rsidRPr="00DD7367">
        <w:rPr>
          <w:rFonts w:ascii="Times New Roman" w:eastAsia="Times New Roman" w:hAnsi="Times New Roman" w:cs="Times New Roman"/>
          <w:color w:val="000000"/>
          <w:kern w:val="0"/>
          <w:lang w:eastAsia="en-GB"/>
          <w14:ligatures w14:val="none"/>
        </w:rPr>
        <w:t xml:space="preserve">(2011). </w:t>
      </w:r>
      <w:r w:rsidRPr="00DD7367">
        <w:rPr>
          <w:rFonts w:ascii="Times New Roman" w:eastAsia="Times New Roman" w:hAnsi="Times New Roman" w:cs="Times New Roman"/>
          <w:i/>
          <w:iCs/>
          <w:color w:val="000000"/>
          <w:kern w:val="0"/>
          <w:lang w:eastAsia="en-GB"/>
          <w14:ligatures w14:val="none"/>
        </w:rPr>
        <w:t>Second Language Task Complexity: Researching the Cognition Hypothesis of Language Learning and Performance</w:t>
      </w:r>
      <w:r w:rsidRPr="00DD7367">
        <w:rPr>
          <w:rFonts w:ascii="Times New Roman" w:eastAsia="Times New Roman" w:hAnsi="Times New Roman" w:cs="Times New Roman"/>
          <w:color w:val="000000"/>
          <w:kern w:val="0"/>
          <w:lang w:eastAsia="en-GB"/>
          <w14:ligatures w14:val="none"/>
        </w:rPr>
        <w:t>. John Benjamins</w:t>
      </w:r>
      <w:r w:rsidR="00872915" w:rsidRPr="00DD7367">
        <w:rPr>
          <w:rFonts w:ascii="Times New Roman" w:eastAsia="Times New Roman" w:hAnsi="Times New Roman" w:cs="Times New Roman"/>
          <w:color w:val="000000"/>
          <w:kern w:val="0"/>
          <w:lang w:eastAsia="en-GB"/>
          <w14:ligatures w14:val="none"/>
        </w:rPr>
        <w:t>.</w:t>
      </w:r>
    </w:p>
    <w:p w14:paraId="0B7C71BC"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386D5A62" w14:textId="56251F9A" w:rsidR="0044221C" w:rsidRPr="00DD7367"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Skehan, P. </w:t>
      </w:r>
      <w:r w:rsidR="003A03C0" w:rsidRPr="00DD7367">
        <w:rPr>
          <w:rFonts w:ascii="Times New Roman" w:eastAsia="Times New Roman" w:hAnsi="Times New Roman" w:cs="Times New Roman"/>
          <w:color w:val="000000"/>
          <w:kern w:val="0"/>
          <w:lang w:eastAsia="en-GB"/>
          <w14:ligatures w14:val="none"/>
        </w:rPr>
        <w:t xml:space="preserve">(2018). </w:t>
      </w:r>
      <w:r w:rsidRPr="00DD7367">
        <w:rPr>
          <w:rFonts w:ascii="Times New Roman" w:eastAsia="Times New Roman" w:hAnsi="Times New Roman" w:cs="Times New Roman"/>
          <w:i/>
          <w:iCs/>
          <w:color w:val="000000"/>
          <w:kern w:val="0"/>
          <w:lang w:eastAsia="en-GB"/>
          <w14:ligatures w14:val="none"/>
        </w:rPr>
        <w:t>Second Language Task-Based Performance: Theory, Research, Assessment</w:t>
      </w:r>
      <w:r w:rsidRPr="00DD7367">
        <w:rPr>
          <w:rFonts w:ascii="Times New Roman" w:eastAsia="Times New Roman" w:hAnsi="Times New Roman" w:cs="Times New Roman"/>
          <w:color w:val="000000"/>
          <w:kern w:val="0"/>
          <w:lang w:eastAsia="en-GB"/>
          <w14:ligatures w14:val="none"/>
        </w:rPr>
        <w:t>. Routledge</w:t>
      </w:r>
      <w:r w:rsidR="003A03C0" w:rsidRPr="00DD7367">
        <w:rPr>
          <w:rFonts w:ascii="Times New Roman" w:eastAsia="Times New Roman" w:hAnsi="Times New Roman" w:cs="Times New Roman"/>
          <w:color w:val="000000"/>
          <w:kern w:val="0"/>
          <w:lang w:eastAsia="en-GB"/>
          <w14:ligatures w14:val="none"/>
        </w:rPr>
        <w:t>.</w:t>
      </w:r>
    </w:p>
    <w:p w14:paraId="1488E709" w14:textId="77777777" w:rsidR="003D0F24" w:rsidRPr="00DD7367" w:rsidRDefault="003D0F24" w:rsidP="006D76D6">
      <w:pPr>
        <w:jc w:val="both"/>
        <w:rPr>
          <w:rFonts w:ascii="Times New Roman" w:eastAsia="Times New Roman" w:hAnsi="Times New Roman" w:cs="Times New Roman"/>
          <w:color w:val="000000"/>
          <w:kern w:val="0"/>
          <w:lang w:eastAsia="en-GB"/>
          <w14:ligatures w14:val="none"/>
        </w:rPr>
      </w:pPr>
    </w:p>
    <w:p w14:paraId="56312BC8" w14:textId="4FD03201" w:rsidR="0044221C" w:rsidRDefault="0044221C" w:rsidP="006D76D6">
      <w:pPr>
        <w:jc w:val="both"/>
        <w:rPr>
          <w:rFonts w:ascii="Times New Roman" w:eastAsia="Times New Roman" w:hAnsi="Times New Roman" w:cs="Times New Roman"/>
          <w:color w:val="000000"/>
          <w:kern w:val="0"/>
          <w:lang w:eastAsia="en-GB"/>
          <w14:ligatures w14:val="none"/>
        </w:rPr>
      </w:pPr>
      <w:r w:rsidRPr="00DD7367">
        <w:rPr>
          <w:rFonts w:ascii="Times New Roman" w:eastAsia="Times New Roman" w:hAnsi="Times New Roman" w:cs="Times New Roman"/>
          <w:color w:val="000000"/>
          <w:kern w:val="0"/>
          <w:lang w:eastAsia="en-GB"/>
          <w14:ligatures w14:val="none"/>
        </w:rPr>
        <w:t xml:space="preserve">VanPatten, B. </w:t>
      </w:r>
      <w:r w:rsidR="003A03C0" w:rsidRPr="00DD7367">
        <w:rPr>
          <w:rFonts w:ascii="Times New Roman" w:eastAsia="Times New Roman" w:hAnsi="Times New Roman" w:cs="Times New Roman"/>
          <w:color w:val="000000"/>
          <w:kern w:val="0"/>
          <w:lang w:eastAsia="en-GB"/>
          <w14:ligatures w14:val="none"/>
        </w:rPr>
        <w:t xml:space="preserve">(2020). </w:t>
      </w:r>
      <w:r w:rsidRPr="00DD7367">
        <w:rPr>
          <w:rFonts w:ascii="Times New Roman" w:eastAsia="Times New Roman" w:hAnsi="Times New Roman" w:cs="Times New Roman"/>
          <w:color w:val="000000"/>
          <w:kern w:val="0"/>
          <w:lang w:eastAsia="en-GB"/>
          <w14:ligatures w14:val="none"/>
        </w:rPr>
        <w:t>“Input Processing in Adult L2 Acquisition.”</w:t>
      </w:r>
      <w:r w:rsidR="003A03C0" w:rsidRPr="00DD7367">
        <w:rPr>
          <w:rFonts w:ascii="Times New Roman" w:eastAsia="Times New Roman" w:hAnsi="Times New Roman" w:cs="Times New Roman"/>
          <w:color w:val="000000"/>
          <w:kern w:val="0"/>
          <w:lang w:eastAsia="en-GB"/>
          <w14:ligatures w14:val="none"/>
        </w:rPr>
        <w:t xml:space="preserve"> In VanPatten, B., Keating, G. D., &amp; S. Wulff (Eds). </w:t>
      </w:r>
      <w:r w:rsidRPr="00DD7367">
        <w:rPr>
          <w:rFonts w:ascii="Times New Roman" w:eastAsia="Times New Roman" w:hAnsi="Times New Roman" w:cs="Times New Roman"/>
          <w:i/>
          <w:iCs/>
          <w:color w:val="000000"/>
          <w:kern w:val="0"/>
          <w:lang w:eastAsia="en-GB"/>
          <w14:ligatures w14:val="none"/>
        </w:rPr>
        <w:t>Theories in Second Language Acquisition: An Introduction</w:t>
      </w:r>
      <w:r w:rsidR="003A03C0"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Routledge</w:t>
      </w:r>
      <w:r w:rsidR="003A03C0" w:rsidRPr="00DD7367">
        <w:rPr>
          <w:rFonts w:ascii="Times New Roman" w:eastAsia="Times New Roman" w:hAnsi="Times New Roman" w:cs="Times New Roman"/>
          <w:color w:val="000000"/>
          <w:kern w:val="0"/>
          <w:lang w:eastAsia="en-GB"/>
          <w14:ligatures w14:val="none"/>
        </w:rPr>
        <w:t xml:space="preserve">. </w:t>
      </w:r>
      <w:r w:rsidRPr="00DD7367">
        <w:rPr>
          <w:rFonts w:ascii="Times New Roman" w:eastAsia="Times New Roman" w:hAnsi="Times New Roman" w:cs="Times New Roman"/>
          <w:color w:val="000000"/>
          <w:kern w:val="0"/>
          <w:lang w:eastAsia="en-GB"/>
          <w14:ligatures w14:val="none"/>
        </w:rPr>
        <w:t>pp. 105</w:t>
      </w:r>
      <w:r w:rsidR="003A03C0" w:rsidRPr="00DD7367">
        <w:rPr>
          <w:rFonts w:ascii="Times New Roman" w:eastAsia="Times New Roman" w:hAnsi="Times New Roman" w:cs="Times New Roman"/>
          <w:color w:val="000000"/>
          <w:kern w:val="0"/>
          <w:lang w:eastAsia="en-GB"/>
          <w14:ligatures w14:val="none"/>
        </w:rPr>
        <w:t>-</w:t>
      </w:r>
      <w:r w:rsidRPr="00DD7367">
        <w:rPr>
          <w:rFonts w:ascii="Times New Roman" w:eastAsia="Times New Roman" w:hAnsi="Times New Roman" w:cs="Times New Roman"/>
          <w:color w:val="000000"/>
          <w:kern w:val="0"/>
          <w:lang w:eastAsia="en-GB"/>
          <w14:ligatures w14:val="none"/>
        </w:rPr>
        <w:t>127.</w:t>
      </w:r>
    </w:p>
    <w:p w14:paraId="185B2166" w14:textId="3562E600" w:rsidR="00B3447B" w:rsidRDefault="00B3447B" w:rsidP="006D76D6">
      <w:pPr>
        <w:jc w:val="both"/>
        <w:rPr>
          <w:rFonts w:ascii="Times New Roman" w:eastAsia="Times New Roman" w:hAnsi="Times New Roman" w:cs="Times New Roman"/>
          <w:color w:val="000000"/>
          <w:kern w:val="0"/>
          <w:lang w:eastAsia="en-GB"/>
          <w14:ligatures w14:val="none"/>
        </w:rPr>
      </w:pPr>
    </w:p>
    <w:p w14:paraId="10149865" w14:textId="77777777" w:rsidR="00160EB9" w:rsidRPr="00160EB9" w:rsidRDefault="00160EB9" w:rsidP="00160EB9">
      <w:pPr>
        <w:rPr>
          <w:rFonts w:ascii="Times New Roman" w:eastAsia="Times New Roman" w:hAnsi="Times New Roman" w:cs="Times New Roman"/>
          <w:b/>
          <w:bCs/>
          <w:kern w:val="0"/>
          <w:lang w:eastAsia="pl-PL"/>
          <w14:ligatures w14:val="none"/>
        </w:rPr>
      </w:pPr>
      <w:bookmarkStart w:id="0" w:name="_Hlk207462453"/>
      <w:r w:rsidRPr="00160EB9">
        <w:rPr>
          <w:rFonts w:ascii="Times New Roman" w:eastAsia="Times New Roman" w:hAnsi="Times New Roman" w:cs="Times New Roman"/>
          <w:b/>
          <w:kern w:val="0"/>
          <w:lang w:val="en-US" w:eastAsia="pl-PL"/>
          <w14:ligatures w14:val="none"/>
        </w:rPr>
        <w:t xml:space="preserve">Coming soon! Please check the </w:t>
      </w:r>
      <w:r w:rsidRPr="00160EB9">
        <w:rPr>
          <w:rFonts w:ascii="Times New Roman" w:eastAsia="Times New Roman" w:hAnsi="Times New Roman" w:cs="Times New Roman"/>
          <w:b/>
          <w:bCs/>
          <w:kern w:val="0"/>
          <w:u w:val="single"/>
          <w:lang w:eastAsia="pl-PL"/>
          <w14:ligatures w14:val="none"/>
        </w:rPr>
        <w:t>Pilgrims in Teacher Training courses in 2027</w:t>
      </w:r>
      <w:r w:rsidRPr="00160EB9">
        <w:rPr>
          <w:rFonts w:ascii="Times New Roman" w:eastAsia="Times New Roman" w:hAnsi="Times New Roman" w:cs="Times New Roman"/>
          <w:b/>
          <w:bCs/>
          <w:kern w:val="0"/>
          <w:lang w:eastAsia="pl-PL"/>
          <w14:ligatures w14:val="none"/>
        </w:rPr>
        <w:t xml:space="preserve"> </w:t>
      </w:r>
      <w:r w:rsidRPr="00160EB9">
        <w:rPr>
          <w:rFonts w:ascii="Times New Roman" w:eastAsia="Times New Roman" w:hAnsi="Times New Roman" w:cs="Times New Roman"/>
          <w:b/>
          <w:kern w:val="0"/>
          <w:lang w:val="en-US" w:eastAsia="pl-PL"/>
          <w14:ligatures w14:val="none"/>
        </w:rPr>
        <w:t>at Pilgrims website.</w:t>
      </w:r>
    </w:p>
    <w:bookmarkEnd w:id="0"/>
    <w:p w14:paraId="5538103B" w14:textId="77777777" w:rsidR="00872915" w:rsidRPr="0086277D" w:rsidRDefault="00872915" w:rsidP="006D76D6">
      <w:pPr>
        <w:jc w:val="both"/>
        <w:rPr>
          <w:rFonts w:ascii="Times New Roman" w:eastAsia="Times New Roman" w:hAnsi="Times New Roman" w:cs="Times New Roman"/>
          <w:color w:val="000000"/>
          <w:kern w:val="0"/>
          <w:lang w:eastAsia="en-GB"/>
          <w14:ligatures w14:val="none"/>
        </w:rPr>
      </w:pPr>
    </w:p>
    <w:sectPr w:rsidR="00872915" w:rsidRPr="008627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21C"/>
    <w:rsid w:val="000550A8"/>
    <w:rsid w:val="000B7E22"/>
    <w:rsid w:val="000D5A05"/>
    <w:rsid w:val="000E0198"/>
    <w:rsid w:val="000F7D3C"/>
    <w:rsid w:val="00112995"/>
    <w:rsid w:val="001163F8"/>
    <w:rsid w:val="00160EB9"/>
    <w:rsid w:val="001813D6"/>
    <w:rsid w:val="001F1076"/>
    <w:rsid w:val="00225498"/>
    <w:rsid w:val="002735E3"/>
    <w:rsid w:val="002E3CAA"/>
    <w:rsid w:val="0031005E"/>
    <w:rsid w:val="003620A0"/>
    <w:rsid w:val="00376D6D"/>
    <w:rsid w:val="003A03C0"/>
    <w:rsid w:val="003A58F8"/>
    <w:rsid w:val="003D0F24"/>
    <w:rsid w:val="003D68BB"/>
    <w:rsid w:val="004358F2"/>
    <w:rsid w:val="0044221C"/>
    <w:rsid w:val="005069D4"/>
    <w:rsid w:val="005D6CFE"/>
    <w:rsid w:val="0066110E"/>
    <w:rsid w:val="00683D1F"/>
    <w:rsid w:val="0069457F"/>
    <w:rsid w:val="006A56AA"/>
    <w:rsid w:val="006C6234"/>
    <w:rsid w:val="006D76D6"/>
    <w:rsid w:val="00703B04"/>
    <w:rsid w:val="007132D8"/>
    <w:rsid w:val="00744FC4"/>
    <w:rsid w:val="007A6066"/>
    <w:rsid w:val="007D029F"/>
    <w:rsid w:val="007E1BFA"/>
    <w:rsid w:val="007F21C9"/>
    <w:rsid w:val="008052CD"/>
    <w:rsid w:val="00806C1C"/>
    <w:rsid w:val="00860765"/>
    <w:rsid w:val="0086277D"/>
    <w:rsid w:val="00866D28"/>
    <w:rsid w:val="00872915"/>
    <w:rsid w:val="008802FD"/>
    <w:rsid w:val="00890D7E"/>
    <w:rsid w:val="008C1CDF"/>
    <w:rsid w:val="008D1EAC"/>
    <w:rsid w:val="008E5DE0"/>
    <w:rsid w:val="00900A92"/>
    <w:rsid w:val="009245BE"/>
    <w:rsid w:val="0092488D"/>
    <w:rsid w:val="00945AC8"/>
    <w:rsid w:val="009A12B1"/>
    <w:rsid w:val="009A77C8"/>
    <w:rsid w:val="009B1BEE"/>
    <w:rsid w:val="009C50D2"/>
    <w:rsid w:val="00A77CB4"/>
    <w:rsid w:val="00AC05D0"/>
    <w:rsid w:val="00AD203D"/>
    <w:rsid w:val="00AF5AF1"/>
    <w:rsid w:val="00B009B4"/>
    <w:rsid w:val="00B165F8"/>
    <w:rsid w:val="00B32E61"/>
    <w:rsid w:val="00B3447B"/>
    <w:rsid w:val="00B96898"/>
    <w:rsid w:val="00C355CE"/>
    <w:rsid w:val="00CB3F44"/>
    <w:rsid w:val="00CE5B71"/>
    <w:rsid w:val="00CF4784"/>
    <w:rsid w:val="00D67C0C"/>
    <w:rsid w:val="00D91916"/>
    <w:rsid w:val="00DD12B2"/>
    <w:rsid w:val="00DD7367"/>
    <w:rsid w:val="00E02C3F"/>
    <w:rsid w:val="00E23E7D"/>
    <w:rsid w:val="00E726D2"/>
    <w:rsid w:val="00EA01D9"/>
    <w:rsid w:val="00EB4F82"/>
    <w:rsid w:val="00EE2F9C"/>
    <w:rsid w:val="00F445B2"/>
    <w:rsid w:val="00F44F74"/>
    <w:rsid w:val="00FA0E33"/>
    <w:rsid w:val="00FC6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64973"/>
  <w15:chartTrackingRefBased/>
  <w15:docId w15:val="{E486A0C6-6AEB-1F46-B701-2BC8B8AFF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2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2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2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2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2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221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21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21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21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2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2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2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2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2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21C"/>
    <w:rPr>
      <w:rFonts w:eastAsiaTheme="majorEastAsia" w:cstheme="majorBidi"/>
      <w:color w:val="272727" w:themeColor="text1" w:themeTint="D8"/>
    </w:rPr>
  </w:style>
  <w:style w:type="paragraph" w:styleId="Title">
    <w:name w:val="Title"/>
    <w:basedOn w:val="Normal"/>
    <w:next w:val="Normal"/>
    <w:link w:val="TitleChar"/>
    <w:uiPriority w:val="10"/>
    <w:qFormat/>
    <w:rsid w:val="0044221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21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2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221C"/>
    <w:rPr>
      <w:i/>
      <w:iCs/>
      <w:color w:val="404040" w:themeColor="text1" w:themeTint="BF"/>
    </w:rPr>
  </w:style>
  <w:style w:type="paragraph" w:styleId="ListParagraph">
    <w:name w:val="List Paragraph"/>
    <w:basedOn w:val="Normal"/>
    <w:uiPriority w:val="34"/>
    <w:qFormat/>
    <w:rsid w:val="0044221C"/>
    <w:pPr>
      <w:ind w:left="720"/>
      <w:contextualSpacing/>
    </w:pPr>
  </w:style>
  <w:style w:type="character" w:styleId="IntenseEmphasis">
    <w:name w:val="Intense Emphasis"/>
    <w:basedOn w:val="DefaultParagraphFont"/>
    <w:uiPriority w:val="21"/>
    <w:qFormat/>
    <w:rsid w:val="0044221C"/>
    <w:rPr>
      <w:i/>
      <w:iCs/>
      <w:color w:val="0F4761" w:themeColor="accent1" w:themeShade="BF"/>
    </w:rPr>
  </w:style>
  <w:style w:type="paragraph" w:styleId="IntenseQuote">
    <w:name w:val="Intense Quote"/>
    <w:basedOn w:val="Normal"/>
    <w:next w:val="Normal"/>
    <w:link w:val="IntenseQuoteChar"/>
    <w:uiPriority w:val="30"/>
    <w:qFormat/>
    <w:rsid w:val="00442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221C"/>
    <w:rPr>
      <w:i/>
      <w:iCs/>
      <w:color w:val="0F4761" w:themeColor="accent1" w:themeShade="BF"/>
    </w:rPr>
  </w:style>
  <w:style w:type="character" w:styleId="IntenseReference">
    <w:name w:val="Intense Reference"/>
    <w:basedOn w:val="DefaultParagraphFont"/>
    <w:uiPriority w:val="32"/>
    <w:qFormat/>
    <w:rsid w:val="0044221C"/>
    <w:rPr>
      <w:b/>
      <w:bCs/>
      <w:smallCaps/>
      <w:color w:val="0F4761" w:themeColor="accent1" w:themeShade="BF"/>
      <w:spacing w:val="5"/>
    </w:rPr>
  </w:style>
  <w:style w:type="paragraph" w:styleId="NormalWeb">
    <w:name w:val="Normal (Web)"/>
    <w:basedOn w:val="Normal"/>
    <w:uiPriority w:val="99"/>
    <w:semiHidden/>
    <w:unhideWhenUsed/>
    <w:rsid w:val="0044221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4221C"/>
    <w:rPr>
      <w:b/>
      <w:bCs/>
    </w:rPr>
  </w:style>
  <w:style w:type="character" w:customStyle="1" w:styleId="apple-converted-space">
    <w:name w:val="apple-converted-space"/>
    <w:basedOn w:val="DefaultParagraphFont"/>
    <w:rsid w:val="0044221C"/>
  </w:style>
  <w:style w:type="character" w:styleId="Emphasis">
    <w:name w:val="Emphasis"/>
    <w:basedOn w:val="DefaultParagraphFont"/>
    <w:uiPriority w:val="20"/>
    <w:qFormat/>
    <w:rsid w:val="0044221C"/>
    <w:rPr>
      <w:i/>
      <w:iCs/>
    </w:rPr>
  </w:style>
  <w:style w:type="character" w:styleId="Hyperlink">
    <w:name w:val="Hyperlink"/>
    <w:basedOn w:val="DefaultParagraphFont"/>
    <w:uiPriority w:val="99"/>
    <w:unhideWhenUsed/>
    <w:rsid w:val="00872915"/>
    <w:rPr>
      <w:color w:val="467886" w:themeColor="hyperlink"/>
      <w:u w:val="single"/>
    </w:rPr>
  </w:style>
  <w:style w:type="character" w:customStyle="1" w:styleId="UnresolvedMention1">
    <w:name w:val="Unresolved Mention1"/>
    <w:basedOn w:val="DefaultParagraphFont"/>
    <w:uiPriority w:val="99"/>
    <w:semiHidden/>
    <w:unhideWhenUsed/>
    <w:rsid w:val="00872915"/>
    <w:rPr>
      <w:color w:val="605E5C"/>
      <w:shd w:val="clear" w:color="auto" w:fill="E1DFDD"/>
    </w:rPr>
  </w:style>
  <w:style w:type="character" w:styleId="CommentReference">
    <w:name w:val="annotation reference"/>
    <w:basedOn w:val="DefaultParagraphFont"/>
    <w:uiPriority w:val="99"/>
    <w:semiHidden/>
    <w:unhideWhenUsed/>
    <w:rsid w:val="007132D8"/>
    <w:rPr>
      <w:sz w:val="16"/>
      <w:szCs w:val="16"/>
    </w:rPr>
  </w:style>
  <w:style w:type="paragraph" w:styleId="CommentText">
    <w:name w:val="annotation text"/>
    <w:basedOn w:val="Normal"/>
    <w:link w:val="CommentTextChar"/>
    <w:uiPriority w:val="99"/>
    <w:semiHidden/>
    <w:unhideWhenUsed/>
    <w:rsid w:val="007132D8"/>
    <w:rPr>
      <w:sz w:val="20"/>
      <w:szCs w:val="20"/>
    </w:rPr>
  </w:style>
  <w:style w:type="character" w:customStyle="1" w:styleId="CommentTextChar">
    <w:name w:val="Comment Text Char"/>
    <w:basedOn w:val="DefaultParagraphFont"/>
    <w:link w:val="CommentText"/>
    <w:uiPriority w:val="99"/>
    <w:semiHidden/>
    <w:rsid w:val="007132D8"/>
    <w:rPr>
      <w:sz w:val="20"/>
      <w:szCs w:val="20"/>
    </w:rPr>
  </w:style>
  <w:style w:type="paragraph" w:styleId="CommentSubject">
    <w:name w:val="annotation subject"/>
    <w:basedOn w:val="CommentText"/>
    <w:next w:val="CommentText"/>
    <w:link w:val="CommentSubjectChar"/>
    <w:uiPriority w:val="99"/>
    <w:semiHidden/>
    <w:unhideWhenUsed/>
    <w:rsid w:val="007132D8"/>
    <w:rPr>
      <w:b/>
      <w:bCs/>
    </w:rPr>
  </w:style>
  <w:style w:type="character" w:customStyle="1" w:styleId="CommentSubjectChar">
    <w:name w:val="Comment Subject Char"/>
    <w:basedOn w:val="CommentTextChar"/>
    <w:link w:val="CommentSubject"/>
    <w:uiPriority w:val="99"/>
    <w:semiHidden/>
    <w:rsid w:val="007132D8"/>
    <w:rPr>
      <w:b/>
      <w:bCs/>
      <w:sz w:val="20"/>
      <w:szCs w:val="20"/>
    </w:rPr>
  </w:style>
  <w:style w:type="paragraph" w:styleId="BalloonText">
    <w:name w:val="Balloon Text"/>
    <w:basedOn w:val="Normal"/>
    <w:link w:val="BalloonTextChar"/>
    <w:uiPriority w:val="99"/>
    <w:semiHidden/>
    <w:unhideWhenUsed/>
    <w:rsid w:val="007132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2D8"/>
    <w:rPr>
      <w:rFonts w:ascii="Segoe UI" w:hAnsi="Segoe UI" w:cs="Segoe UI"/>
      <w:sz w:val="18"/>
      <w:szCs w:val="18"/>
    </w:rPr>
  </w:style>
  <w:style w:type="paragraph" w:styleId="Revision">
    <w:name w:val="Revision"/>
    <w:hidden/>
    <w:uiPriority w:val="99"/>
    <w:semiHidden/>
    <w:rsid w:val="003A58F8"/>
  </w:style>
  <w:style w:type="character" w:styleId="UnresolvedMention">
    <w:name w:val="Unresolved Mention"/>
    <w:basedOn w:val="DefaultParagraphFont"/>
    <w:uiPriority w:val="99"/>
    <w:semiHidden/>
    <w:unhideWhenUsed/>
    <w:rsid w:val="00C35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biljananaumoska@flf.ukim.edu.m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mailto:aneta.naum@flf.ukim.edu.m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478C5-D9A2-8344-A514-086AE8571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4358</Words>
  <Characters>26108</Characters>
  <Application>Microsoft Office Word</Application>
  <DocSecurity>0</DocSecurity>
  <Lines>450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Naumoska</dc:creator>
  <cp:keywords/>
  <dc:description/>
  <cp:lastModifiedBy>Hanna Kryszewska</cp:lastModifiedBy>
  <cp:revision>2</cp:revision>
  <dcterms:created xsi:type="dcterms:W3CDTF">2026-07-11T10:15:00Z</dcterms:created>
  <dcterms:modified xsi:type="dcterms:W3CDTF">2026-07-11T10:15:00Z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15c41d5b-efd5-4824-90d7-e44dd0b2353a</vt:lpwstr>
  </property>
</Properties>
</file>