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554E9" w14:textId="099920CC" w:rsidR="00060D54" w:rsidRPr="008A574D" w:rsidRDefault="001B17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A574D">
        <w:rPr>
          <w:rFonts w:ascii="Times New Roman" w:hAnsi="Times New Roman" w:cs="Times New Roman"/>
          <w:b/>
          <w:bCs/>
          <w:sz w:val="28"/>
          <w:szCs w:val="28"/>
        </w:rPr>
        <w:t xml:space="preserve">Six </w:t>
      </w:r>
      <w:r w:rsidR="009C0B17" w:rsidRPr="008A574D">
        <w:rPr>
          <w:rFonts w:ascii="Times New Roman" w:hAnsi="Times New Roman" w:cs="Times New Roman"/>
          <w:b/>
          <w:bCs/>
          <w:sz w:val="28"/>
          <w:szCs w:val="28"/>
        </w:rPr>
        <w:t xml:space="preserve">Creative, Quirky and Kind </w:t>
      </w:r>
      <w:r w:rsidRPr="008A574D">
        <w:rPr>
          <w:rFonts w:ascii="Times New Roman" w:hAnsi="Times New Roman" w:cs="Times New Roman"/>
          <w:b/>
          <w:bCs/>
          <w:sz w:val="28"/>
          <w:szCs w:val="28"/>
        </w:rPr>
        <w:t>Jill Hadfield Activities</w:t>
      </w:r>
    </w:p>
    <w:p w14:paraId="2F58E3D4" w14:textId="77777777" w:rsidR="001B1701" w:rsidRPr="008A574D" w:rsidRDefault="001B1701">
      <w:pPr>
        <w:rPr>
          <w:rFonts w:ascii="Times New Roman" w:hAnsi="Times New Roman" w:cs="Times New Roman"/>
          <w:b/>
          <w:bCs/>
        </w:rPr>
      </w:pPr>
    </w:p>
    <w:p w14:paraId="3949D507" w14:textId="6E3040AF" w:rsidR="00EC58BD" w:rsidRPr="008A574D" w:rsidRDefault="00EC58BD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>Lindsay Clandfield</w:t>
      </w:r>
      <w:r w:rsidR="008A574D" w:rsidRPr="008A574D">
        <w:rPr>
          <w:rFonts w:ascii="Times New Roman" w:hAnsi="Times New Roman" w:cs="Times New Roman"/>
          <w:b/>
          <w:bCs/>
        </w:rPr>
        <w:t>, UK</w:t>
      </w:r>
    </w:p>
    <w:p w14:paraId="77BF2228" w14:textId="77777777" w:rsidR="00EC58BD" w:rsidRPr="008A574D" w:rsidRDefault="00EC58BD">
      <w:pPr>
        <w:rPr>
          <w:rFonts w:ascii="Times New Roman" w:hAnsi="Times New Roman" w:cs="Times New Roman"/>
        </w:rPr>
      </w:pPr>
    </w:p>
    <w:p w14:paraId="5AA2072F" w14:textId="13297A69" w:rsidR="000E1128" w:rsidRPr="008A574D" w:rsidRDefault="000E1128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 xml:space="preserve">When I started teaching, the teachers’ rooms I worked in didn’t have </w:t>
      </w:r>
      <w:proofErr w:type="spellStart"/>
      <w:r w:rsidRPr="008A574D">
        <w:rPr>
          <w:rFonts w:ascii="Times New Roman" w:hAnsi="Times New Roman" w:cs="Times New Roman"/>
        </w:rPr>
        <w:t>wifi</w:t>
      </w:r>
      <w:proofErr w:type="spellEnd"/>
      <w:r w:rsidRPr="008A574D">
        <w:rPr>
          <w:rFonts w:ascii="Times New Roman" w:hAnsi="Times New Roman" w:cs="Times New Roman"/>
        </w:rPr>
        <w:t xml:space="preserve"> or computers (or if they did, it would be ONE computer that most likely gathered dust in the corner). But they did have lots of books, and large tables. A very common sight in these staffrooms would be a teacher carefully cutting out little pieces of paper for a communicative activity to use in class. It’s very likely that this activity would come from a book authored by Jill Hadfield. I know that I spent many hours preparing and running such activities, and one of my earliest treasured possessions as a teacher was my very own copy of Elementary Communication Games. </w:t>
      </w:r>
    </w:p>
    <w:p w14:paraId="67E34753" w14:textId="77777777" w:rsidR="000E1128" w:rsidRPr="008A574D" w:rsidRDefault="000E1128">
      <w:pPr>
        <w:rPr>
          <w:rFonts w:ascii="Times New Roman" w:hAnsi="Times New Roman" w:cs="Times New Roman"/>
        </w:rPr>
      </w:pPr>
    </w:p>
    <w:p w14:paraId="7F82BB91" w14:textId="78AAFF9C" w:rsidR="00B15A12" w:rsidRPr="008A574D" w:rsidRDefault="000E1128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 xml:space="preserve">It was a great moment for me when I first met Jill and her husband Charlie at an ELT conference in Spain, where I interviewed them for the IATEFL Teacher Trainer’s SIG newsletter. Later I would come to know them much more, and I was </w:t>
      </w:r>
      <w:r w:rsidR="00830FEA" w:rsidRPr="008A574D">
        <w:rPr>
          <w:rFonts w:ascii="Times New Roman" w:hAnsi="Times New Roman" w:cs="Times New Roman"/>
        </w:rPr>
        <w:t>honoured</w:t>
      </w:r>
      <w:r w:rsidRPr="008A574D">
        <w:rPr>
          <w:rFonts w:ascii="Times New Roman" w:hAnsi="Times New Roman" w:cs="Times New Roman"/>
        </w:rPr>
        <w:t xml:space="preserve"> to eventually collaborate and co-write two books with Jill. When I heard the sad news that Jill had passed away earlier this year</w:t>
      </w:r>
      <w:r w:rsidR="00EC58BD" w:rsidRPr="008A574D">
        <w:rPr>
          <w:rFonts w:ascii="Times New Roman" w:hAnsi="Times New Roman" w:cs="Times New Roman"/>
        </w:rPr>
        <w:t>,</w:t>
      </w:r>
      <w:r w:rsidRPr="008A574D">
        <w:rPr>
          <w:rFonts w:ascii="Times New Roman" w:hAnsi="Times New Roman" w:cs="Times New Roman"/>
        </w:rPr>
        <w:t xml:space="preserve"> I </w:t>
      </w:r>
      <w:r w:rsidR="00830FEA" w:rsidRPr="008A574D">
        <w:rPr>
          <w:rFonts w:ascii="Times New Roman" w:hAnsi="Times New Roman" w:cs="Times New Roman"/>
        </w:rPr>
        <w:t>thought of all the activities that I had learned from her over the years</w:t>
      </w:r>
      <w:r w:rsidR="00EC58BD" w:rsidRPr="008A574D">
        <w:rPr>
          <w:rFonts w:ascii="Times New Roman" w:hAnsi="Times New Roman" w:cs="Times New Roman"/>
        </w:rPr>
        <w:t xml:space="preserve">. These </w:t>
      </w:r>
      <w:r w:rsidR="00830FEA" w:rsidRPr="008A574D">
        <w:rPr>
          <w:rFonts w:ascii="Times New Roman" w:hAnsi="Times New Roman" w:cs="Times New Roman"/>
        </w:rPr>
        <w:t>activities brought lots of joy and communicative fun to my classes. Here are six of my personal favourite activities by Jill Hadfield.</w:t>
      </w:r>
    </w:p>
    <w:p w14:paraId="46ED9989" w14:textId="77777777" w:rsidR="00B15A12" w:rsidRPr="008A574D" w:rsidRDefault="00B15A12">
      <w:pPr>
        <w:rPr>
          <w:rFonts w:ascii="Times New Roman" w:hAnsi="Times New Roman" w:cs="Times New Roman"/>
        </w:rPr>
      </w:pPr>
    </w:p>
    <w:p w14:paraId="65252136" w14:textId="4D7045DE" w:rsidR="001B1701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1 </w:t>
      </w:r>
      <w:r w:rsidR="001B1701" w:rsidRPr="008A574D">
        <w:rPr>
          <w:rFonts w:ascii="Times New Roman" w:hAnsi="Times New Roman" w:cs="Times New Roman"/>
          <w:b/>
          <w:bCs/>
        </w:rPr>
        <w:t>Ladyb</w:t>
      </w:r>
      <w:r w:rsidR="006F7D08" w:rsidRPr="008A574D">
        <w:rPr>
          <w:rFonts w:ascii="Times New Roman" w:hAnsi="Times New Roman" w:cs="Times New Roman"/>
          <w:b/>
          <w:bCs/>
        </w:rPr>
        <w:t xml:space="preserve">ird Bingo </w:t>
      </w:r>
      <w:r w:rsidR="001B1701" w:rsidRPr="008A574D">
        <w:rPr>
          <w:rFonts w:ascii="Times New Roman" w:hAnsi="Times New Roman" w:cs="Times New Roman"/>
          <w:b/>
          <w:bCs/>
        </w:rPr>
        <w:t>(</w:t>
      </w:r>
      <w:r w:rsidR="004632A5" w:rsidRPr="008A574D">
        <w:rPr>
          <w:rFonts w:ascii="Times New Roman" w:hAnsi="Times New Roman" w:cs="Times New Roman"/>
          <w:b/>
          <w:bCs/>
        </w:rPr>
        <w:t xml:space="preserve">Beginner </w:t>
      </w:r>
      <w:r w:rsidR="001B1701" w:rsidRPr="008A574D">
        <w:rPr>
          <w:rFonts w:ascii="Times New Roman" w:hAnsi="Times New Roman" w:cs="Times New Roman"/>
          <w:b/>
          <w:bCs/>
        </w:rPr>
        <w:t xml:space="preserve">Communication </w:t>
      </w:r>
      <w:r w:rsidR="004632A5" w:rsidRPr="008A574D">
        <w:rPr>
          <w:rFonts w:ascii="Times New Roman" w:hAnsi="Times New Roman" w:cs="Times New Roman"/>
          <w:b/>
          <w:bCs/>
        </w:rPr>
        <w:t>G</w:t>
      </w:r>
      <w:r w:rsidR="001B1701" w:rsidRPr="008A574D">
        <w:rPr>
          <w:rFonts w:ascii="Times New Roman" w:hAnsi="Times New Roman" w:cs="Times New Roman"/>
          <w:b/>
          <w:bCs/>
        </w:rPr>
        <w:t>ames</w:t>
      </w:r>
      <w:r w:rsidR="00A2257C" w:rsidRPr="008A574D">
        <w:rPr>
          <w:rFonts w:ascii="Times New Roman" w:hAnsi="Times New Roman" w:cs="Times New Roman"/>
          <w:b/>
          <w:bCs/>
        </w:rPr>
        <w:t xml:space="preserve"> Longman 1999</w:t>
      </w:r>
      <w:r w:rsidR="001B1701" w:rsidRPr="008A574D">
        <w:rPr>
          <w:rFonts w:ascii="Times New Roman" w:hAnsi="Times New Roman" w:cs="Times New Roman"/>
          <w:b/>
          <w:bCs/>
        </w:rPr>
        <w:t>)</w:t>
      </w:r>
    </w:p>
    <w:p w14:paraId="29624A84" w14:textId="774B368A" w:rsidR="006F7D08" w:rsidRPr="008A574D" w:rsidRDefault="006F7D08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>This was the first activity I thought of in the category of ‘cutting-up-lots-of-bits-of-paper’. This is essentially a simple little game of bingo but instead of cards with numbers on them, the students have cards with lots of ladybirds on them</w:t>
      </w:r>
      <w:r w:rsidR="00651DA5" w:rsidRPr="008A574D">
        <w:rPr>
          <w:rFonts w:ascii="Times New Roman" w:hAnsi="Times New Roman" w:cs="Times New Roman"/>
        </w:rPr>
        <w:t>.</w:t>
      </w:r>
      <w:r w:rsidRPr="008A574D">
        <w:rPr>
          <w:rFonts w:ascii="Times New Roman" w:hAnsi="Times New Roman" w:cs="Times New Roman"/>
        </w:rPr>
        <w:t xml:space="preserve"> </w:t>
      </w:r>
      <w:r w:rsidR="00651DA5" w:rsidRPr="008A574D">
        <w:rPr>
          <w:rFonts w:ascii="Times New Roman" w:hAnsi="Times New Roman" w:cs="Times New Roman"/>
        </w:rPr>
        <w:t>E</w:t>
      </w:r>
      <w:r w:rsidRPr="008A574D">
        <w:rPr>
          <w:rFonts w:ascii="Times New Roman" w:hAnsi="Times New Roman" w:cs="Times New Roman"/>
        </w:rPr>
        <w:t xml:space="preserve">ach ladybird </w:t>
      </w:r>
      <w:r w:rsidR="00651DA5" w:rsidRPr="008A574D">
        <w:rPr>
          <w:rFonts w:ascii="Times New Roman" w:hAnsi="Times New Roman" w:cs="Times New Roman"/>
        </w:rPr>
        <w:t>has</w:t>
      </w:r>
      <w:r w:rsidRPr="008A574D">
        <w:rPr>
          <w:rFonts w:ascii="Times New Roman" w:hAnsi="Times New Roman" w:cs="Times New Roman"/>
        </w:rPr>
        <w:t xml:space="preserve"> a different number of spots</w:t>
      </w:r>
      <w:r w:rsidR="00651DA5" w:rsidRPr="008A574D">
        <w:rPr>
          <w:rFonts w:ascii="Times New Roman" w:hAnsi="Times New Roman" w:cs="Times New Roman"/>
        </w:rPr>
        <w:t xml:space="preserve"> you need to count</w:t>
      </w:r>
      <w:r w:rsidRPr="008A574D">
        <w:rPr>
          <w:rFonts w:ascii="Times New Roman" w:hAnsi="Times New Roman" w:cs="Times New Roman"/>
        </w:rPr>
        <w:t xml:space="preserve">. It’s a classic example of a very simple twist that makes the activity original. One thing I </w:t>
      </w:r>
      <w:r w:rsidR="00651DA5" w:rsidRPr="008A574D">
        <w:rPr>
          <w:rFonts w:ascii="Times New Roman" w:hAnsi="Times New Roman" w:cs="Times New Roman"/>
        </w:rPr>
        <w:t>appreciated</w:t>
      </w:r>
      <w:r w:rsidRPr="008A574D">
        <w:rPr>
          <w:rFonts w:ascii="Times New Roman" w:hAnsi="Times New Roman" w:cs="Times New Roman"/>
        </w:rPr>
        <w:t xml:space="preserve"> as a novice teacher about all the games in Jill’s Communication Games books was the Demonstration instructions and Classroom language to use to explain how to do the game. </w:t>
      </w:r>
      <w:r w:rsidR="00651DA5" w:rsidRPr="008A574D">
        <w:rPr>
          <w:rFonts w:ascii="Times New Roman" w:hAnsi="Times New Roman" w:cs="Times New Roman"/>
        </w:rPr>
        <w:t xml:space="preserve">This not only helped me explain the </w:t>
      </w:r>
      <w:proofErr w:type="gramStart"/>
      <w:r w:rsidR="00651DA5" w:rsidRPr="008A574D">
        <w:rPr>
          <w:rFonts w:ascii="Times New Roman" w:hAnsi="Times New Roman" w:cs="Times New Roman"/>
        </w:rPr>
        <w:t>game, but</w:t>
      </w:r>
      <w:proofErr w:type="gramEnd"/>
      <w:r w:rsidR="00651DA5" w:rsidRPr="008A574D">
        <w:rPr>
          <w:rFonts w:ascii="Times New Roman" w:hAnsi="Times New Roman" w:cs="Times New Roman"/>
        </w:rPr>
        <w:t xml:space="preserve"> also helped me with my classroom instructions in general.</w:t>
      </w:r>
    </w:p>
    <w:p w14:paraId="29FCA2F0" w14:textId="77777777" w:rsidR="00830FEA" w:rsidRPr="008A574D" w:rsidRDefault="00830FEA">
      <w:pPr>
        <w:rPr>
          <w:rFonts w:ascii="Times New Roman" w:hAnsi="Times New Roman" w:cs="Times New Roman"/>
        </w:rPr>
      </w:pPr>
    </w:p>
    <w:p w14:paraId="70ADD5A4" w14:textId="565CDB55" w:rsidR="00651DA5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2 </w:t>
      </w:r>
      <w:r w:rsidR="001B1701" w:rsidRPr="008A574D">
        <w:rPr>
          <w:rFonts w:ascii="Times New Roman" w:hAnsi="Times New Roman" w:cs="Times New Roman"/>
          <w:b/>
          <w:bCs/>
        </w:rPr>
        <w:t xml:space="preserve">Sensory </w:t>
      </w:r>
      <w:r w:rsidR="004632A5" w:rsidRPr="008A574D">
        <w:rPr>
          <w:rFonts w:ascii="Times New Roman" w:hAnsi="Times New Roman" w:cs="Times New Roman"/>
          <w:b/>
          <w:bCs/>
        </w:rPr>
        <w:t>P</w:t>
      </w:r>
      <w:r w:rsidR="001B1701" w:rsidRPr="008A574D">
        <w:rPr>
          <w:rFonts w:ascii="Times New Roman" w:hAnsi="Times New Roman" w:cs="Times New Roman"/>
          <w:b/>
          <w:bCs/>
        </w:rPr>
        <w:t>oem (Live Online Teaching</w:t>
      </w:r>
      <w:r w:rsidR="00A2257C" w:rsidRPr="008A574D">
        <w:rPr>
          <w:rFonts w:ascii="Times New Roman" w:hAnsi="Times New Roman" w:cs="Times New Roman"/>
          <w:b/>
          <w:bCs/>
        </w:rPr>
        <w:t>, with Lindsay Clandfield Pavilion Publishing 2021</w:t>
      </w:r>
      <w:r w:rsidR="001B1701" w:rsidRPr="008A574D">
        <w:rPr>
          <w:rFonts w:ascii="Times New Roman" w:hAnsi="Times New Roman" w:cs="Times New Roman"/>
          <w:b/>
          <w:bCs/>
        </w:rPr>
        <w:t>)</w:t>
      </w:r>
    </w:p>
    <w:p w14:paraId="7CF3AA15" w14:textId="10DF0F9E" w:rsidR="00651DA5" w:rsidRPr="008A574D" w:rsidRDefault="00651DA5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 xml:space="preserve">Writing with Jill was always an enjoyable experience. We would spend </w:t>
      </w:r>
      <w:r w:rsidR="006B3363" w:rsidRPr="008A574D">
        <w:rPr>
          <w:rFonts w:ascii="Times New Roman" w:hAnsi="Times New Roman" w:cs="Times New Roman"/>
        </w:rPr>
        <w:t>hours</w:t>
      </w:r>
      <w:r w:rsidRPr="008A574D">
        <w:rPr>
          <w:rFonts w:ascii="Times New Roman" w:hAnsi="Times New Roman" w:cs="Times New Roman"/>
        </w:rPr>
        <w:t xml:space="preserve"> on zoom calls trading ideas back and forth. Jill had much more of an artistic bent that I </w:t>
      </w:r>
      <w:r w:rsidR="006B3363" w:rsidRPr="008A574D">
        <w:rPr>
          <w:rFonts w:ascii="Times New Roman" w:hAnsi="Times New Roman" w:cs="Times New Roman"/>
        </w:rPr>
        <w:t>do</w:t>
      </w:r>
      <w:r w:rsidRPr="008A574D">
        <w:rPr>
          <w:rFonts w:ascii="Times New Roman" w:hAnsi="Times New Roman" w:cs="Times New Roman"/>
        </w:rPr>
        <w:t xml:space="preserve">. She often brought nice poetry and creative writing ideas to the projects. The Sensory Poem activity involved students creating their own poem based on what they hear/see/smell outside their window. It follows a simple structure (e.g. plural noun + </w:t>
      </w:r>
      <w:proofErr w:type="spellStart"/>
      <w:r w:rsidRPr="008A574D">
        <w:rPr>
          <w:rFonts w:ascii="Times New Roman" w:hAnsi="Times New Roman" w:cs="Times New Roman"/>
        </w:rPr>
        <w:t>verb+ing</w:t>
      </w:r>
      <w:proofErr w:type="spellEnd"/>
      <w:r w:rsidRPr="008A574D">
        <w:rPr>
          <w:rFonts w:ascii="Times New Roman" w:hAnsi="Times New Roman" w:cs="Times New Roman"/>
        </w:rPr>
        <w:t>) and was the perfect activity during the covid lockdowns, which was when we wrote the book</w:t>
      </w:r>
      <w:r w:rsidR="004632A5" w:rsidRPr="008A574D">
        <w:rPr>
          <w:rFonts w:ascii="Times New Roman" w:hAnsi="Times New Roman" w:cs="Times New Roman"/>
        </w:rPr>
        <w:t xml:space="preserve"> it appears in</w:t>
      </w:r>
      <w:r w:rsidRPr="008A574D">
        <w:rPr>
          <w:rFonts w:ascii="Times New Roman" w:hAnsi="Times New Roman" w:cs="Times New Roman"/>
        </w:rPr>
        <w:t xml:space="preserve">. </w:t>
      </w:r>
    </w:p>
    <w:p w14:paraId="087D2CBC" w14:textId="77777777" w:rsidR="00651DA5" w:rsidRPr="008A574D" w:rsidRDefault="00651DA5">
      <w:pPr>
        <w:rPr>
          <w:rFonts w:ascii="Times New Roman" w:hAnsi="Times New Roman" w:cs="Times New Roman"/>
        </w:rPr>
      </w:pPr>
    </w:p>
    <w:p w14:paraId="41713FB2" w14:textId="7E714B3F" w:rsidR="001B1701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3 </w:t>
      </w:r>
      <w:r w:rsidR="001B1701" w:rsidRPr="008A574D">
        <w:rPr>
          <w:rFonts w:ascii="Times New Roman" w:hAnsi="Times New Roman" w:cs="Times New Roman"/>
          <w:b/>
          <w:bCs/>
        </w:rPr>
        <w:t>Art Monologues (Interaction Online</w:t>
      </w:r>
      <w:r w:rsidR="00A2257C" w:rsidRPr="008A574D">
        <w:rPr>
          <w:rFonts w:ascii="Times New Roman" w:hAnsi="Times New Roman" w:cs="Times New Roman"/>
          <w:b/>
          <w:bCs/>
        </w:rPr>
        <w:t>, with Lindsay Clandfield Cambridge University Press 29017</w:t>
      </w:r>
      <w:r w:rsidR="001B1701" w:rsidRPr="008A574D">
        <w:rPr>
          <w:rFonts w:ascii="Times New Roman" w:hAnsi="Times New Roman" w:cs="Times New Roman"/>
          <w:b/>
          <w:bCs/>
        </w:rPr>
        <w:t>)</w:t>
      </w:r>
    </w:p>
    <w:p w14:paraId="5F375C86" w14:textId="3964FE39" w:rsidR="00830FEA" w:rsidRPr="008A574D" w:rsidRDefault="006B3363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 xml:space="preserve">This is another example of a creative writing </w:t>
      </w:r>
      <w:proofErr w:type="gramStart"/>
      <w:r w:rsidRPr="008A574D">
        <w:rPr>
          <w:rFonts w:ascii="Times New Roman" w:hAnsi="Times New Roman" w:cs="Times New Roman"/>
        </w:rPr>
        <w:t>exercise, but</w:t>
      </w:r>
      <w:proofErr w:type="gramEnd"/>
      <w:r w:rsidRPr="008A574D">
        <w:rPr>
          <w:rFonts w:ascii="Times New Roman" w:hAnsi="Times New Roman" w:cs="Times New Roman"/>
        </w:rPr>
        <w:t xml:space="preserve"> adapted for online forum groups. In Art Monologues, students are assigned a portrait painting and </w:t>
      </w:r>
      <w:proofErr w:type="gramStart"/>
      <w:r w:rsidRPr="008A574D">
        <w:rPr>
          <w:rFonts w:ascii="Times New Roman" w:hAnsi="Times New Roman" w:cs="Times New Roman"/>
        </w:rPr>
        <w:t>have to</w:t>
      </w:r>
      <w:proofErr w:type="gramEnd"/>
      <w:r w:rsidRPr="008A574D">
        <w:rPr>
          <w:rFonts w:ascii="Times New Roman" w:hAnsi="Times New Roman" w:cs="Times New Roman"/>
        </w:rPr>
        <w:t xml:space="preserve"> write the internal monologue of the subject of the painting. They then guess who other students wrote about. The staging of this activity, which was written to be done in a forum or messaging group, really works well.  </w:t>
      </w:r>
    </w:p>
    <w:p w14:paraId="118B32CA" w14:textId="77777777" w:rsidR="006B3363" w:rsidRPr="008A574D" w:rsidRDefault="006B3363">
      <w:pPr>
        <w:rPr>
          <w:rFonts w:ascii="Times New Roman" w:hAnsi="Times New Roman" w:cs="Times New Roman"/>
        </w:rPr>
      </w:pPr>
    </w:p>
    <w:p w14:paraId="3BDB7B55" w14:textId="0A710A5D" w:rsidR="001B1701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4 </w:t>
      </w:r>
      <w:r w:rsidR="001B1701" w:rsidRPr="008A574D">
        <w:rPr>
          <w:rFonts w:ascii="Times New Roman" w:hAnsi="Times New Roman" w:cs="Times New Roman"/>
          <w:b/>
          <w:bCs/>
        </w:rPr>
        <w:t>Tower Block (Intermediate Communication Games</w:t>
      </w:r>
      <w:r w:rsidR="00A2257C" w:rsidRPr="008A574D">
        <w:rPr>
          <w:rFonts w:ascii="Times New Roman" w:hAnsi="Times New Roman" w:cs="Times New Roman"/>
          <w:b/>
          <w:bCs/>
        </w:rPr>
        <w:t>, Longman 1990</w:t>
      </w:r>
      <w:r w:rsidR="001B1701" w:rsidRPr="008A574D">
        <w:rPr>
          <w:rFonts w:ascii="Times New Roman" w:hAnsi="Times New Roman" w:cs="Times New Roman"/>
          <w:b/>
          <w:bCs/>
        </w:rPr>
        <w:t>)</w:t>
      </w:r>
    </w:p>
    <w:p w14:paraId="3E62E79F" w14:textId="37DF97C2" w:rsidR="006B3363" w:rsidRPr="008A574D" w:rsidRDefault="006B3363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lastRenderedPageBreak/>
        <w:t>Almost as much as cutting up bits of paper, I associate the Communication Games books with the puzzles that were in them.</w:t>
      </w:r>
      <w:r w:rsidR="004632A5" w:rsidRPr="008A574D">
        <w:rPr>
          <w:rFonts w:ascii="Times New Roman" w:hAnsi="Times New Roman" w:cs="Times New Roman"/>
        </w:rPr>
        <w:t xml:space="preserve"> These were sometimes real brain burners!</w:t>
      </w:r>
      <w:r w:rsidRPr="008A574D">
        <w:rPr>
          <w:rFonts w:ascii="Times New Roman" w:hAnsi="Times New Roman" w:cs="Times New Roman"/>
        </w:rPr>
        <w:t xml:space="preserve"> The Tower Block game (which Jill writes can be played with 7 to 46 students!) is one such example. In Tower Block, each student is assigned a role card. They are all students in a large, multi-floor </w:t>
      </w:r>
      <w:r w:rsidR="00A8099B" w:rsidRPr="008A574D">
        <w:rPr>
          <w:rFonts w:ascii="Times New Roman" w:hAnsi="Times New Roman" w:cs="Times New Roman"/>
        </w:rPr>
        <w:t xml:space="preserve">university </w:t>
      </w:r>
      <w:r w:rsidRPr="008A574D">
        <w:rPr>
          <w:rFonts w:ascii="Times New Roman" w:hAnsi="Times New Roman" w:cs="Times New Roman"/>
        </w:rPr>
        <w:t xml:space="preserve">residence. They need to read their role cards </w:t>
      </w:r>
      <w:r w:rsidR="00A8099B" w:rsidRPr="008A574D">
        <w:rPr>
          <w:rFonts w:ascii="Times New Roman" w:hAnsi="Times New Roman" w:cs="Times New Roman"/>
        </w:rPr>
        <w:t>to find out where their rooms are and put themselves in order on a floor plan. The role cards are hilarious, here’s an example:</w:t>
      </w:r>
    </w:p>
    <w:p w14:paraId="72AE8B23" w14:textId="77777777" w:rsidR="00A8099B" w:rsidRPr="008A574D" w:rsidRDefault="00A8099B">
      <w:pPr>
        <w:rPr>
          <w:rFonts w:ascii="Times New Roman" w:hAnsi="Times New Roman" w:cs="Times New Roman"/>
        </w:rPr>
      </w:pPr>
    </w:p>
    <w:p w14:paraId="35963A72" w14:textId="7ED95569" w:rsidR="00A8099B" w:rsidRPr="008A574D" w:rsidRDefault="00A8099B">
      <w:pPr>
        <w:rPr>
          <w:rFonts w:ascii="Times New Roman" w:hAnsi="Times New Roman" w:cs="Times New Roman"/>
          <w:i/>
          <w:iCs/>
        </w:rPr>
      </w:pPr>
      <w:r w:rsidRPr="008A574D">
        <w:rPr>
          <w:rFonts w:ascii="Times New Roman" w:hAnsi="Times New Roman" w:cs="Times New Roman"/>
          <w:i/>
          <w:iCs/>
        </w:rPr>
        <w:t xml:space="preserve">You’re a computer science student and you have a very noisy room on the first floor. On your right there’s a biology student who plays the guitar excruciatingly badly and on the other side there’s a philosophy student who has earnest and excitable discussions late at night. You can’t think what </w:t>
      </w:r>
      <w:proofErr w:type="gramStart"/>
      <w:r w:rsidRPr="008A574D">
        <w:rPr>
          <w:rFonts w:ascii="Times New Roman" w:hAnsi="Times New Roman" w:cs="Times New Roman"/>
          <w:i/>
          <w:iCs/>
        </w:rPr>
        <w:t>these philosophy</w:t>
      </w:r>
      <w:proofErr w:type="gramEnd"/>
      <w:r w:rsidRPr="008A574D">
        <w:rPr>
          <w:rFonts w:ascii="Times New Roman" w:hAnsi="Times New Roman" w:cs="Times New Roman"/>
          <w:i/>
          <w:iCs/>
        </w:rPr>
        <w:t xml:space="preserve"> students get so worked up about. And above you there’s some kind of amateur jazz musician.</w:t>
      </w:r>
    </w:p>
    <w:p w14:paraId="78ADAA23" w14:textId="77777777" w:rsidR="006B3363" w:rsidRPr="008A574D" w:rsidRDefault="006B3363">
      <w:pPr>
        <w:rPr>
          <w:rFonts w:ascii="Times New Roman" w:hAnsi="Times New Roman" w:cs="Times New Roman"/>
        </w:rPr>
      </w:pPr>
    </w:p>
    <w:p w14:paraId="688A79EE" w14:textId="5C9FF567" w:rsidR="001B1701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5 </w:t>
      </w:r>
      <w:r w:rsidR="001B1701" w:rsidRPr="008A574D">
        <w:rPr>
          <w:rFonts w:ascii="Times New Roman" w:hAnsi="Times New Roman" w:cs="Times New Roman"/>
          <w:b/>
          <w:bCs/>
        </w:rPr>
        <w:t xml:space="preserve">Group portrait with melon (Classroom </w:t>
      </w:r>
      <w:r w:rsidR="009C0B17" w:rsidRPr="008A574D">
        <w:rPr>
          <w:rFonts w:ascii="Times New Roman" w:hAnsi="Times New Roman" w:cs="Times New Roman"/>
          <w:b/>
          <w:bCs/>
        </w:rPr>
        <w:t>D</w:t>
      </w:r>
      <w:r w:rsidR="001B1701" w:rsidRPr="008A574D">
        <w:rPr>
          <w:rFonts w:ascii="Times New Roman" w:hAnsi="Times New Roman" w:cs="Times New Roman"/>
          <w:b/>
          <w:bCs/>
        </w:rPr>
        <w:t>ynamics</w:t>
      </w:r>
      <w:r w:rsidR="00A2257C" w:rsidRPr="008A574D">
        <w:rPr>
          <w:rFonts w:ascii="Times New Roman" w:hAnsi="Times New Roman" w:cs="Times New Roman"/>
          <w:b/>
          <w:bCs/>
        </w:rPr>
        <w:t>, Oxford University Press 1992</w:t>
      </w:r>
      <w:r w:rsidR="001B1701" w:rsidRPr="008A574D">
        <w:rPr>
          <w:rFonts w:ascii="Times New Roman" w:hAnsi="Times New Roman" w:cs="Times New Roman"/>
          <w:b/>
          <w:bCs/>
        </w:rPr>
        <w:t>)</w:t>
      </w:r>
    </w:p>
    <w:p w14:paraId="28B45D7E" w14:textId="257146EA" w:rsidR="00A2257C" w:rsidRPr="008A574D" w:rsidRDefault="00A2257C">
      <w:pPr>
        <w:rPr>
          <w:rFonts w:ascii="Times New Roman" w:hAnsi="Times New Roman" w:cs="Times New Roman"/>
        </w:rPr>
      </w:pPr>
      <w:r w:rsidRPr="008A574D">
        <w:rPr>
          <w:rFonts w:ascii="Times New Roman" w:hAnsi="Times New Roman" w:cs="Times New Roman"/>
        </w:rPr>
        <w:t xml:space="preserve">Another aspect of Jill’s work was a focus on the importance of group dynamics in the classroom. Her book on the topic, Classroom Dynamics, was full of not only fun activities but </w:t>
      </w:r>
      <w:proofErr w:type="gramStart"/>
      <w:r w:rsidRPr="008A574D">
        <w:rPr>
          <w:rFonts w:ascii="Times New Roman" w:hAnsi="Times New Roman" w:cs="Times New Roman"/>
        </w:rPr>
        <w:t>really useful</w:t>
      </w:r>
      <w:proofErr w:type="gramEnd"/>
      <w:r w:rsidRPr="008A574D">
        <w:rPr>
          <w:rFonts w:ascii="Times New Roman" w:hAnsi="Times New Roman" w:cs="Times New Roman"/>
        </w:rPr>
        <w:t xml:space="preserve"> advice and strategies for managing groups. This book could be equally useful for anyone involved in training or working with groups in education or not. One of the activities I most remember was ‘Group portrait with melon’, where all the students need to dress up (or wear different hats) and pose for a photograph with an ‘intriguing object such as a melon’. After the photo is taken, they come up with stories behind why they were all there at that </w:t>
      </w:r>
      <w:proofErr w:type="gramStart"/>
      <w:r w:rsidRPr="008A574D">
        <w:rPr>
          <w:rFonts w:ascii="Times New Roman" w:hAnsi="Times New Roman" w:cs="Times New Roman"/>
        </w:rPr>
        <w:t>particular time</w:t>
      </w:r>
      <w:proofErr w:type="gramEnd"/>
      <w:r w:rsidRPr="008A574D">
        <w:rPr>
          <w:rFonts w:ascii="Times New Roman" w:hAnsi="Times New Roman" w:cs="Times New Roman"/>
        </w:rPr>
        <w:t xml:space="preserve"> with that </w:t>
      </w:r>
      <w:proofErr w:type="gramStart"/>
      <w:r w:rsidRPr="008A574D">
        <w:rPr>
          <w:rFonts w:ascii="Times New Roman" w:hAnsi="Times New Roman" w:cs="Times New Roman"/>
        </w:rPr>
        <w:t>particular object</w:t>
      </w:r>
      <w:proofErr w:type="gramEnd"/>
      <w:r w:rsidRPr="008A574D">
        <w:rPr>
          <w:rFonts w:ascii="Times New Roman" w:hAnsi="Times New Roman" w:cs="Times New Roman"/>
        </w:rPr>
        <w:t>. It’s feasible, it’s creative and it’s quirky.</w:t>
      </w:r>
    </w:p>
    <w:p w14:paraId="571223F9" w14:textId="77777777" w:rsidR="00A2257C" w:rsidRPr="008A574D" w:rsidRDefault="00A2257C">
      <w:pPr>
        <w:rPr>
          <w:rFonts w:ascii="Times New Roman" w:hAnsi="Times New Roman" w:cs="Times New Roman"/>
        </w:rPr>
      </w:pPr>
    </w:p>
    <w:p w14:paraId="610EF189" w14:textId="4781AC6D" w:rsidR="007E25AA" w:rsidRPr="008A574D" w:rsidRDefault="00830FEA">
      <w:pPr>
        <w:rPr>
          <w:rFonts w:ascii="Times New Roman" w:hAnsi="Times New Roman" w:cs="Times New Roman"/>
          <w:b/>
          <w:bCs/>
        </w:rPr>
      </w:pPr>
      <w:r w:rsidRPr="008A574D">
        <w:rPr>
          <w:rFonts w:ascii="Times New Roman" w:hAnsi="Times New Roman" w:cs="Times New Roman"/>
          <w:b/>
          <w:bCs/>
        </w:rPr>
        <w:t xml:space="preserve">6 </w:t>
      </w:r>
      <w:r w:rsidR="007E25AA" w:rsidRPr="008A574D">
        <w:rPr>
          <w:rFonts w:ascii="Times New Roman" w:hAnsi="Times New Roman" w:cs="Times New Roman"/>
          <w:b/>
          <w:bCs/>
        </w:rPr>
        <w:t>Describing people (Simple Speaking Activities</w:t>
      </w:r>
      <w:r w:rsidR="00122130" w:rsidRPr="008A574D">
        <w:rPr>
          <w:rFonts w:ascii="Times New Roman" w:hAnsi="Times New Roman" w:cs="Times New Roman"/>
          <w:b/>
          <w:bCs/>
        </w:rPr>
        <w:t>, with Charles Hadfield, Oxford University Press 1999</w:t>
      </w:r>
      <w:r w:rsidR="007E25AA" w:rsidRPr="008A574D">
        <w:rPr>
          <w:rFonts w:ascii="Times New Roman" w:hAnsi="Times New Roman" w:cs="Times New Roman"/>
          <w:b/>
          <w:bCs/>
        </w:rPr>
        <w:t>)</w:t>
      </w:r>
    </w:p>
    <w:p w14:paraId="1B8168FE" w14:textId="77777777" w:rsidR="008A574D" w:rsidRDefault="008A574D">
      <w:pPr>
        <w:rPr>
          <w:rFonts w:ascii="Times New Roman" w:hAnsi="Times New Roman" w:cs="Times New Roman"/>
        </w:rPr>
      </w:pPr>
    </w:p>
    <w:p w14:paraId="5651AC88" w14:textId="202D3A80" w:rsidR="008A574D" w:rsidRPr="00463991" w:rsidRDefault="00463991">
      <w:pPr>
        <w:rPr>
          <w:rFonts w:ascii="Times New Roman" w:hAnsi="Times New Roman" w:cs="Times New Roman"/>
        </w:rPr>
      </w:pPr>
      <w:r w:rsidRPr="00463991">
        <w:rPr>
          <w:rFonts w:ascii="Times New Roman" w:hAnsi="Times New Roman" w:cs="Times New Roman"/>
        </w:rPr>
        <w:t>When I first met Jill and Charlie, they were giving a talk based on a series of books they had collaborated on specifically for classrooms with minimal resources. This book had emerged from the teaching they had done in Africa and Tibet - their book A Winter in Tibet (Impact Books 1988) is also a worthwhile read about the experience. Any of the activities in the book Simple Speaking Activities are great for beginners. I like ‘Describing People’. By using the frames ‘</w:t>
      </w:r>
      <w:r w:rsidRPr="00463991">
        <w:rPr>
          <w:rFonts w:ascii="Times New Roman" w:hAnsi="Times New Roman" w:cs="Times New Roman"/>
          <w:i/>
          <w:iCs/>
        </w:rPr>
        <w:t>We are both_____ / We have both got _____</w:t>
      </w:r>
      <w:r w:rsidRPr="00463991">
        <w:rPr>
          <w:rFonts w:ascii="Times New Roman" w:hAnsi="Times New Roman" w:cs="Times New Roman"/>
        </w:rPr>
        <w:t>’, students begin creating sentences to describe themselves and others and finding commonalities. It’s a small but simple activity that encourages cooperation, understanding and kindness. I think this perfectly encapsulates so much of Jill’s work.</w:t>
      </w:r>
    </w:p>
    <w:sectPr w:rsidR="008A574D" w:rsidRPr="00463991" w:rsidSect="004D45E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01"/>
    <w:rsid w:val="00060D54"/>
    <w:rsid w:val="000E1128"/>
    <w:rsid w:val="00122130"/>
    <w:rsid w:val="001B1701"/>
    <w:rsid w:val="002A420A"/>
    <w:rsid w:val="004632A5"/>
    <w:rsid w:val="00463991"/>
    <w:rsid w:val="004D45E0"/>
    <w:rsid w:val="00651DA5"/>
    <w:rsid w:val="006B3363"/>
    <w:rsid w:val="006F7D08"/>
    <w:rsid w:val="007E25AA"/>
    <w:rsid w:val="00830FEA"/>
    <w:rsid w:val="008A574D"/>
    <w:rsid w:val="009C0B17"/>
    <w:rsid w:val="00A2257C"/>
    <w:rsid w:val="00A8099B"/>
    <w:rsid w:val="00B15A12"/>
    <w:rsid w:val="00B50933"/>
    <w:rsid w:val="00D367FE"/>
    <w:rsid w:val="00D67C0C"/>
    <w:rsid w:val="00EC58BD"/>
    <w:rsid w:val="00F71EA3"/>
    <w:rsid w:val="00F7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B3ABA"/>
  <w15:chartTrackingRefBased/>
  <w15:docId w15:val="{9135E20E-6390-FC42-98C9-1849A6482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7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7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7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7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7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7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7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990</Words>
  <Characters>4881</Characters>
  <Application>Microsoft Office Word</Application>
  <DocSecurity>0</DocSecurity>
  <Lines>85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Snowcat Solutions S.L.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Clandfield</dc:creator>
  <cp:keywords/>
  <dc:description/>
  <cp:lastModifiedBy>Hanna Kryszewska</cp:lastModifiedBy>
  <cp:revision>2</cp:revision>
  <dcterms:created xsi:type="dcterms:W3CDTF">2026-07-11T16:50:00Z</dcterms:created>
  <dcterms:modified xsi:type="dcterms:W3CDTF">2026-07-11T16:50:00Z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f3ebf116-a0c4-46ae-a7fe-0b9bd39cf19f</vt:lpwstr>
  </property>
</Properties>
</file>