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59AB86" w14:textId="77777777" w:rsidR="000A5E77" w:rsidRDefault="000A5E77">
      <w:pPr>
        <w:rPr>
          <w:rFonts w:ascii="Times New Roman" w:hAnsi="Times New Roman" w:cs="Times New Roman"/>
          <w:b/>
          <w:bCs/>
          <w:sz w:val="28"/>
          <w:szCs w:val="28"/>
          <w:lang w:val="en-US"/>
        </w:rPr>
      </w:pPr>
      <w:bookmarkStart w:id="0" w:name="_Hlk151129981"/>
    </w:p>
    <w:p w14:paraId="0B9115AF" w14:textId="77777777" w:rsidR="000A5E77" w:rsidRDefault="000A5E77">
      <w:pPr>
        <w:rPr>
          <w:rFonts w:ascii="Times New Roman" w:hAnsi="Times New Roman" w:cs="Times New Roman"/>
          <w:b/>
          <w:bCs/>
          <w:sz w:val="28"/>
          <w:szCs w:val="28"/>
          <w:lang w:val="en-US"/>
        </w:rPr>
      </w:pPr>
      <w:r w:rsidRPr="000A5E77">
        <w:rPr>
          <w:rFonts w:ascii="Times New Roman" w:hAnsi="Times New Roman" w:cs="Times New Roman"/>
          <w:b/>
          <w:bCs/>
          <w:i/>
          <w:iCs/>
          <w:sz w:val="28"/>
          <w:szCs w:val="28"/>
          <w:lang w:val="en-US"/>
        </w:rPr>
        <w:t>Teaching Languages to Students with Specific Learning Differences</w:t>
      </w:r>
      <w:r w:rsidRPr="000A5E77">
        <w:rPr>
          <w:rFonts w:ascii="Times New Roman" w:hAnsi="Times New Roman" w:cs="Times New Roman"/>
          <w:b/>
          <w:bCs/>
          <w:sz w:val="28"/>
          <w:szCs w:val="28"/>
          <w:lang w:val="en-US"/>
        </w:rPr>
        <w:t xml:space="preserve"> 2nd edition by Judit Kormos and Anne Margaret Smith, </w:t>
      </w:r>
    </w:p>
    <w:p w14:paraId="1D638808" w14:textId="77777777" w:rsidR="000A5E77" w:rsidRDefault="000A5E77">
      <w:pPr>
        <w:rPr>
          <w:rFonts w:ascii="Times New Roman" w:hAnsi="Times New Roman" w:cs="Times New Roman"/>
          <w:b/>
          <w:bCs/>
          <w:sz w:val="28"/>
          <w:szCs w:val="28"/>
          <w:lang w:val="en-US"/>
        </w:rPr>
      </w:pPr>
    </w:p>
    <w:p w14:paraId="6FB5261B" w14:textId="57F998B0" w:rsidR="000A5E77" w:rsidRDefault="000A5E77">
      <w:pPr>
        <w:rPr>
          <w:rFonts w:ascii="Times New Roman" w:hAnsi="Times New Roman" w:cs="Times New Roman"/>
          <w:b/>
          <w:bCs/>
          <w:sz w:val="28"/>
          <w:szCs w:val="28"/>
          <w:lang w:val="en-US"/>
        </w:rPr>
      </w:pPr>
      <w:r w:rsidRPr="000A5E77">
        <w:rPr>
          <w:rFonts w:ascii="Times New Roman" w:hAnsi="Times New Roman" w:cs="Times New Roman"/>
          <w:b/>
          <w:bCs/>
          <w:sz w:val="28"/>
          <w:szCs w:val="28"/>
          <w:lang w:val="en-US"/>
        </w:rPr>
        <w:t>reviewed by Rachael Harris, UK/France</w:t>
      </w:r>
    </w:p>
    <w:p w14:paraId="405024E0" w14:textId="77777777" w:rsidR="000A5E77" w:rsidRDefault="000A5E77">
      <w:pPr>
        <w:rPr>
          <w:rFonts w:ascii="Times New Roman" w:hAnsi="Times New Roman" w:cs="Times New Roman"/>
          <w:b/>
          <w:bCs/>
          <w:sz w:val="28"/>
          <w:szCs w:val="28"/>
          <w:lang w:val="en-US"/>
        </w:rPr>
      </w:pPr>
    </w:p>
    <w:p w14:paraId="1B017595" w14:textId="77777777" w:rsidR="00785A3E" w:rsidRPr="00785A3E" w:rsidRDefault="00785A3E">
      <w:pPr>
        <w:rPr>
          <w:rFonts w:ascii="Times New Roman" w:hAnsi="Times New Roman" w:cs="Times New Roman"/>
          <w:b/>
          <w:bCs/>
          <w:lang w:val="en-US"/>
        </w:rPr>
      </w:pPr>
    </w:p>
    <w:p w14:paraId="1A2EBB8C" w14:textId="4AE48A0B" w:rsidR="004C21FC" w:rsidRPr="00785A3E" w:rsidRDefault="004C21FC">
      <w:pPr>
        <w:rPr>
          <w:rFonts w:ascii="Times New Roman" w:hAnsi="Times New Roman" w:cs="Times New Roman"/>
          <w:b/>
          <w:bCs/>
          <w:color w:val="FF0000"/>
          <w:lang w:val="en-US"/>
        </w:rPr>
      </w:pPr>
    </w:p>
    <w:bookmarkEnd w:id="0"/>
    <w:p w14:paraId="0D53969A" w14:textId="77777777" w:rsidR="004C21FC" w:rsidRDefault="004C21FC">
      <w:pPr>
        <w:rPr>
          <w:b/>
          <w:bCs/>
          <w:lang w:val="en-US"/>
        </w:rPr>
      </w:pPr>
    </w:p>
    <w:p w14:paraId="5EEDBBEB" w14:textId="09D11E68" w:rsidR="004C21FC" w:rsidRPr="00707481" w:rsidRDefault="004C21FC">
      <w:pPr>
        <w:rPr>
          <w:b/>
          <w:bCs/>
          <w:lang w:val="en-US"/>
        </w:rPr>
      </w:pPr>
      <w:r>
        <w:rPr>
          <w:b/>
          <w:bCs/>
          <w:lang w:val="en-US"/>
        </w:rPr>
        <w:t xml:space="preserve">                                                   </w:t>
      </w:r>
      <w:r>
        <w:rPr>
          <w:noProof/>
        </w:rPr>
        <w:drawing>
          <wp:inline distT="0" distB="0" distL="0" distR="0" wp14:anchorId="0180E16A" wp14:editId="6AA2FD02">
            <wp:extent cx="2686050" cy="3810000"/>
            <wp:effectExtent l="0" t="0" r="0" b="0"/>
            <wp:docPr id="1314811376" name="Picture 1" descr="Teaching Languages to Students with Specific Learn - Picture 1 of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aching Languages to Students with Specific Learn - Picture 1 of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686050" cy="3810000"/>
                    </a:xfrm>
                    <a:prstGeom prst="rect">
                      <a:avLst/>
                    </a:prstGeom>
                    <a:noFill/>
                    <a:ln>
                      <a:noFill/>
                    </a:ln>
                  </pic:spPr>
                </pic:pic>
              </a:graphicData>
            </a:graphic>
          </wp:inline>
        </w:drawing>
      </w:r>
    </w:p>
    <w:p w14:paraId="1A9C33C7" w14:textId="77777777" w:rsidR="00362041" w:rsidRPr="00785A3E" w:rsidRDefault="00362041">
      <w:pPr>
        <w:rPr>
          <w:rFonts w:ascii="Times New Roman" w:hAnsi="Times New Roman" w:cs="Times New Roman"/>
          <w:lang w:val="en-US"/>
        </w:rPr>
      </w:pPr>
    </w:p>
    <w:p w14:paraId="757B0C77" w14:textId="28FA9E43" w:rsidR="00362041" w:rsidRPr="00785A3E" w:rsidRDefault="00362041">
      <w:pPr>
        <w:rPr>
          <w:rFonts w:ascii="Times New Roman" w:hAnsi="Times New Roman" w:cs="Times New Roman"/>
          <w:lang w:val="en-US"/>
        </w:rPr>
      </w:pPr>
      <w:r w:rsidRPr="00785A3E">
        <w:rPr>
          <w:rFonts w:ascii="Times New Roman" w:hAnsi="Times New Roman" w:cs="Times New Roman"/>
          <w:lang w:val="en-US"/>
        </w:rPr>
        <w:t xml:space="preserve">Wanting to revise my basics </w:t>
      </w:r>
      <w:r w:rsidR="00707481" w:rsidRPr="00785A3E">
        <w:rPr>
          <w:rFonts w:ascii="Times New Roman" w:hAnsi="Times New Roman" w:cs="Times New Roman"/>
          <w:lang w:val="en-US"/>
        </w:rPr>
        <w:t xml:space="preserve">and learn more about Specific Learning Differences I settled down to reread Kormos and Smith’s classic </w:t>
      </w:r>
      <w:r w:rsidR="00707481" w:rsidRPr="00785A3E">
        <w:rPr>
          <w:rFonts w:ascii="Times New Roman" w:hAnsi="Times New Roman" w:cs="Times New Roman"/>
          <w:i/>
          <w:iCs/>
          <w:lang w:val="en-US"/>
        </w:rPr>
        <w:t>Teaching Languages to Students with Specific Learning Differences</w:t>
      </w:r>
      <w:r w:rsidR="00707481" w:rsidRPr="00785A3E">
        <w:rPr>
          <w:rFonts w:ascii="Times New Roman" w:hAnsi="Times New Roman" w:cs="Times New Roman"/>
          <w:lang w:val="en-US"/>
        </w:rPr>
        <w:t xml:space="preserve"> which was first published in 2012, when I realized that a second edition has just come out</w:t>
      </w:r>
      <w:r w:rsidR="00785A3E" w:rsidRPr="00785A3E">
        <w:rPr>
          <w:rFonts w:ascii="Times New Roman" w:hAnsi="Times New Roman" w:cs="Times New Roman"/>
          <w:lang w:val="en-US"/>
        </w:rPr>
        <w:t xml:space="preserve"> (Multilingual Matters 2024)</w:t>
      </w:r>
      <w:r w:rsidR="00707481" w:rsidRPr="00785A3E">
        <w:rPr>
          <w:rFonts w:ascii="Times New Roman" w:hAnsi="Times New Roman" w:cs="Times New Roman"/>
          <w:lang w:val="en-US"/>
        </w:rPr>
        <w:t xml:space="preserve">. </w:t>
      </w:r>
    </w:p>
    <w:p w14:paraId="69A7673F" w14:textId="77777777" w:rsidR="004C21FC" w:rsidRPr="00785A3E" w:rsidRDefault="004C21FC" w:rsidP="004C21FC">
      <w:pPr>
        <w:rPr>
          <w:rFonts w:ascii="Times New Roman" w:hAnsi="Times New Roman" w:cs="Times New Roman"/>
          <w:lang w:val="en-US"/>
        </w:rPr>
      </w:pPr>
    </w:p>
    <w:p w14:paraId="0C9A33C2" w14:textId="247CFA9F" w:rsidR="007F4A3A" w:rsidRPr="00785A3E" w:rsidRDefault="00707481" w:rsidP="004C21FC">
      <w:pPr>
        <w:rPr>
          <w:rFonts w:ascii="Times New Roman" w:hAnsi="Times New Roman" w:cs="Times New Roman"/>
          <w:lang w:val="en-US"/>
        </w:rPr>
      </w:pPr>
      <w:r w:rsidRPr="00785A3E">
        <w:rPr>
          <w:rFonts w:ascii="Times New Roman" w:hAnsi="Times New Roman" w:cs="Times New Roman"/>
          <w:lang w:val="en-US"/>
        </w:rPr>
        <w:t xml:space="preserve">This edition, </w:t>
      </w:r>
      <w:r w:rsidR="000F4708" w:rsidRPr="00785A3E">
        <w:rPr>
          <w:rFonts w:ascii="Times New Roman" w:hAnsi="Times New Roman" w:cs="Times New Roman"/>
          <w:lang w:val="en-US"/>
        </w:rPr>
        <w:t>over eleven</w:t>
      </w:r>
      <w:r w:rsidRPr="00785A3E">
        <w:rPr>
          <w:rFonts w:ascii="Times New Roman" w:hAnsi="Times New Roman" w:cs="Times New Roman"/>
          <w:lang w:val="en-US"/>
        </w:rPr>
        <w:t xml:space="preserve"> years after the first (doesn’t time fly?) contains much of the </w:t>
      </w:r>
      <w:r w:rsidR="005B5C3B" w:rsidRPr="00785A3E">
        <w:rPr>
          <w:rFonts w:ascii="Times New Roman" w:hAnsi="Times New Roman" w:cs="Times New Roman"/>
          <w:lang w:val="en-US"/>
        </w:rPr>
        <w:t xml:space="preserve">essential information </w:t>
      </w:r>
      <w:r w:rsidR="007F4A3A" w:rsidRPr="00785A3E">
        <w:rPr>
          <w:rFonts w:ascii="Times New Roman" w:hAnsi="Times New Roman" w:cs="Times New Roman"/>
          <w:lang w:val="en-US"/>
        </w:rPr>
        <w:t>of</w:t>
      </w:r>
      <w:r w:rsidR="005B5C3B" w:rsidRPr="00785A3E">
        <w:rPr>
          <w:rFonts w:ascii="Times New Roman" w:hAnsi="Times New Roman" w:cs="Times New Roman"/>
          <w:lang w:val="en-US"/>
        </w:rPr>
        <w:t xml:space="preserve"> the first</w:t>
      </w:r>
      <w:r w:rsidR="007F4A3A" w:rsidRPr="00785A3E">
        <w:rPr>
          <w:rFonts w:ascii="Times New Roman" w:hAnsi="Times New Roman" w:cs="Times New Roman"/>
          <w:lang w:val="en-US"/>
        </w:rPr>
        <w:t xml:space="preserve"> edition, while adding sections to cover recent research, and more importantly the addition of an inclusive outlook in many of the chapters such as the addition of a new chapter on Inclusive language teaching, which reflects a more up-to-date view on how to accommodate neurodiverse students in the language classroom</w:t>
      </w:r>
      <w:r w:rsidR="005B5C3B" w:rsidRPr="00785A3E">
        <w:rPr>
          <w:rFonts w:ascii="Times New Roman" w:hAnsi="Times New Roman" w:cs="Times New Roman"/>
          <w:lang w:val="en-US"/>
        </w:rPr>
        <w:t xml:space="preserve">. Chapter 1, now entitled Discourses </w:t>
      </w:r>
      <w:r w:rsidR="004D6E8C" w:rsidRPr="00785A3E">
        <w:rPr>
          <w:rFonts w:ascii="Times New Roman" w:hAnsi="Times New Roman" w:cs="Times New Roman"/>
          <w:lang w:val="en-US"/>
        </w:rPr>
        <w:t>of Disability in education, runs through the various types of discourse; medical, legal social, and inclusive</w:t>
      </w:r>
      <w:r w:rsidR="007F4A3A" w:rsidRPr="00785A3E">
        <w:rPr>
          <w:rFonts w:ascii="Times New Roman" w:hAnsi="Times New Roman" w:cs="Times New Roman"/>
          <w:lang w:val="en-US"/>
        </w:rPr>
        <w:t xml:space="preserve">. </w:t>
      </w:r>
      <w:r w:rsidR="004D6E8C" w:rsidRPr="00785A3E">
        <w:rPr>
          <w:rFonts w:ascii="Times New Roman" w:hAnsi="Times New Roman" w:cs="Times New Roman"/>
          <w:lang w:val="en-US"/>
        </w:rPr>
        <w:t xml:space="preserve">Rather than concentrate on dyslexia, chapter 2 summarizes a variety of different </w:t>
      </w:r>
      <w:proofErr w:type="spellStart"/>
      <w:r w:rsidR="004D6E8C" w:rsidRPr="00785A3E">
        <w:rPr>
          <w:rFonts w:ascii="Times New Roman" w:hAnsi="Times New Roman" w:cs="Times New Roman"/>
          <w:lang w:val="en-US"/>
        </w:rPr>
        <w:t>SpLDs</w:t>
      </w:r>
      <w:proofErr w:type="spellEnd"/>
      <w:r w:rsidR="004D6E8C" w:rsidRPr="00785A3E">
        <w:rPr>
          <w:rFonts w:ascii="Times New Roman" w:hAnsi="Times New Roman" w:cs="Times New Roman"/>
          <w:lang w:val="en-US"/>
        </w:rPr>
        <w:t xml:space="preserve"> including autism, and ADHD and presents a variety of hypotheses on the cognitive and neurological explanations behind these differences, including phonological deficit, difficulty automizing skills in general </w:t>
      </w:r>
      <w:r w:rsidR="007F4A3A" w:rsidRPr="00785A3E">
        <w:rPr>
          <w:rFonts w:ascii="Times New Roman" w:hAnsi="Times New Roman" w:cs="Times New Roman"/>
          <w:lang w:val="en-US"/>
        </w:rPr>
        <w:t>and speech rhythm deficit.</w:t>
      </w:r>
    </w:p>
    <w:p w14:paraId="2A0E0053" w14:textId="77777777" w:rsidR="004C21FC" w:rsidRPr="00785A3E" w:rsidRDefault="004C21FC" w:rsidP="004C21FC">
      <w:pPr>
        <w:rPr>
          <w:rFonts w:ascii="Times New Roman" w:hAnsi="Times New Roman" w:cs="Times New Roman"/>
          <w:lang w:val="en-US"/>
        </w:rPr>
      </w:pPr>
    </w:p>
    <w:p w14:paraId="12C05D24" w14:textId="5630D2A6" w:rsidR="00362041" w:rsidRPr="00785A3E" w:rsidRDefault="004D6E8C" w:rsidP="004C21FC">
      <w:pPr>
        <w:rPr>
          <w:rFonts w:ascii="Times New Roman" w:hAnsi="Times New Roman" w:cs="Times New Roman"/>
          <w:lang w:val="en-US"/>
        </w:rPr>
      </w:pPr>
      <w:r w:rsidRPr="00785A3E">
        <w:rPr>
          <w:rFonts w:ascii="Times New Roman" w:hAnsi="Times New Roman" w:cs="Times New Roman"/>
          <w:lang w:val="en-US"/>
        </w:rPr>
        <w:lastRenderedPageBreak/>
        <w:t>Chapter 3 resume</w:t>
      </w:r>
      <w:r w:rsidR="007F4A3A" w:rsidRPr="00785A3E">
        <w:rPr>
          <w:rFonts w:ascii="Times New Roman" w:hAnsi="Times New Roman" w:cs="Times New Roman"/>
          <w:lang w:val="en-US"/>
        </w:rPr>
        <w:t xml:space="preserve">s </w:t>
      </w:r>
      <w:r w:rsidRPr="00785A3E">
        <w:rPr>
          <w:rFonts w:ascii="Times New Roman" w:hAnsi="Times New Roman" w:cs="Times New Roman"/>
          <w:lang w:val="en-US"/>
        </w:rPr>
        <w:t xml:space="preserve">the possible impact of </w:t>
      </w:r>
      <w:proofErr w:type="spellStart"/>
      <w:r w:rsidRPr="00785A3E">
        <w:rPr>
          <w:rFonts w:ascii="Times New Roman" w:hAnsi="Times New Roman" w:cs="Times New Roman"/>
          <w:lang w:val="en-US"/>
        </w:rPr>
        <w:t>SpLDs</w:t>
      </w:r>
      <w:proofErr w:type="spellEnd"/>
      <w:r w:rsidRPr="00785A3E">
        <w:rPr>
          <w:rFonts w:ascii="Times New Roman" w:hAnsi="Times New Roman" w:cs="Times New Roman"/>
          <w:lang w:val="en-US"/>
        </w:rPr>
        <w:t xml:space="preserve"> in language teaching</w:t>
      </w:r>
      <w:r w:rsidR="007F4A3A" w:rsidRPr="00785A3E">
        <w:rPr>
          <w:rFonts w:ascii="Times New Roman" w:hAnsi="Times New Roman" w:cs="Times New Roman"/>
          <w:lang w:val="en-US"/>
        </w:rPr>
        <w:t xml:space="preserve"> and c</w:t>
      </w:r>
      <w:r w:rsidRPr="00785A3E">
        <w:rPr>
          <w:rFonts w:ascii="Times New Roman" w:hAnsi="Times New Roman" w:cs="Times New Roman"/>
          <w:lang w:val="en-US"/>
        </w:rPr>
        <w:t>hapter 4 discusses identification</w:t>
      </w:r>
      <w:r w:rsidR="000F4708" w:rsidRPr="00785A3E">
        <w:rPr>
          <w:rFonts w:ascii="Times New Roman" w:hAnsi="Times New Roman" w:cs="Times New Roman"/>
          <w:lang w:val="en-US"/>
        </w:rPr>
        <w:t>;</w:t>
      </w:r>
      <w:r w:rsidR="007F4A3A" w:rsidRPr="00785A3E">
        <w:rPr>
          <w:rFonts w:ascii="Times New Roman" w:hAnsi="Times New Roman" w:cs="Times New Roman"/>
          <w:lang w:val="en-US"/>
        </w:rPr>
        <w:t xml:space="preserve"> </w:t>
      </w:r>
      <w:proofErr w:type="gramStart"/>
      <w:r w:rsidR="007F4A3A" w:rsidRPr="00785A3E">
        <w:rPr>
          <w:rFonts w:ascii="Times New Roman" w:hAnsi="Times New Roman" w:cs="Times New Roman"/>
          <w:lang w:val="en-US"/>
        </w:rPr>
        <w:t xml:space="preserve">that is </w:t>
      </w:r>
      <w:r w:rsidR="000F4708" w:rsidRPr="00785A3E">
        <w:rPr>
          <w:rFonts w:ascii="Times New Roman" w:hAnsi="Times New Roman" w:cs="Times New Roman"/>
          <w:lang w:val="en-US"/>
        </w:rPr>
        <w:t xml:space="preserve">to say </w:t>
      </w:r>
      <w:r w:rsidR="007F4A3A" w:rsidRPr="00785A3E">
        <w:rPr>
          <w:rFonts w:ascii="Times New Roman" w:hAnsi="Times New Roman" w:cs="Times New Roman"/>
          <w:lang w:val="en-US"/>
        </w:rPr>
        <w:t>spotting</w:t>
      </w:r>
      <w:proofErr w:type="gramEnd"/>
      <w:r w:rsidR="007F4A3A" w:rsidRPr="00785A3E">
        <w:rPr>
          <w:rFonts w:ascii="Times New Roman" w:hAnsi="Times New Roman" w:cs="Times New Roman"/>
          <w:lang w:val="en-US"/>
        </w:rPr>
        <w:t xml:space="preserve"> and assessing </w:t>
      </w:r>
      <w:proofErr w:type="spellStart"/>
      <w:r w:rsidR="007F4A3A" w:rsidRPr="00785A3E">
        <w:rPr>
          <w:rFonts w:ascii="Times New Roman" w:hAnsi="Times New Roman" w:cs="Times New Roman"/>
          <w:lang w:val="en-US"/>
        </w:rPr>
        <w:t>SpLD</w:t>
      </w:r>
      <w:proofErr w:type="spellEnd"/>
      <w:r w:rsidR="007F4A3A" w:rsidRPr="00785A3E">
        <w:rPr>
          <w:rFonts w:ascii="Times New Roman" w:hAnsi="Times New Roman" w:cs="Times New Roman"/>
          <w:lang w:val="en-US"/>
        </w:rPr>
        <w:t xml:space="preserve"> in students</w:t>
      </w:r>
      <w:r w:rsidR="000F4708" w:rsidRPr="00785A3E">
        <w:rPr>
          <w:rFonts w:ascii="Times New Roman" w:hAnsi="Times New Roman" w:cs="Times New Roman"/>
          <w:lang w:val="en-US"/>
        </w:rPr>
        <w:t>,</w:t>
      </w:r>
      <w:r w:rsidRPr="00785A3E">
        <w:rPr>
          <w:rFonts w:ascii="Times New Roman" w:hAnsi="Times New Roman" w:cs="Times New Roman"/>
          <w:lang w:val="en-US"/>
        </w:rPr>
        <w:t xml:space="preserve"> and disclosure</w:t>
      </w:r>
      <w:r w:rsidR="007F4A3A" w:rsidRPr="00785A3E">
        <w:rPr>
          <w:rFonts w:ascii="Times New Roman" w:hAnsi="Times New Roman" w:cs="Times New Roman"/>
          <w:lang w:val="en-US"/>
        </w:rPr>
        <w:t xml:space="preserve">; </w:t>
      </w:r>
      <w:r w:rsidR="000F4708" w:rsidRPr="00785A3E">
        <w:rPr>
          <w:rFonts w:ascii="Times New Roman" w:hAnsi="Times New Roman" w:cs="Times New Roman"/>
          <w:lang w:val="en-US"/>
        </w:rPr>
        <w:t xml:space="preserve">how to </w:t>
      </w:r>
      <w:r w:rsidR="00AE4601" w:rsidRPr="00785A3E">
        <w:rPr>
          <w:rFonts w:ascii="Times New Roman" w:hAnsi="Times New Roman" w:cs="Times New Roman"/>
          <w:lang w:val="en-US"/>
        </w:rPr>
        <w:t>shar</w:t>
      </w:r>
      <w:r w:rsidR="000F4708" w:rsidRPr="00785A3E">
        <w:rPr>
          <w:rFonts w:ascii="Times New Roman" w:hAnsi="Times New Roman" w:cs="Times New Roman"/>
          <w:lang w:val="en-US"/>
        </w:rPr>
        <w:t>e</w:t>
      </w:r>
      <w:r w:rsidR="00AE4601" w:rsidRPr="00785A3E">
        <w:rPr>
          <w:rFonts w:ascii="Times New Roman" w:hAnsi="Times New Roman" w:cs="Times New Roman"/>
          <w:lang w:val="en-US"/>
        </w:rPr>
        <w:t xml:space="preserve"> these findings with the student concerned. Chapter 5, entitled “Inclusive language teaching” reflects the advance towards a more equal accommodation for all students </w:t>
      </w:r>
      <w:r w:rsidR="000F4708" w:rsidRPr="00785A3E">
        <w:rPr>
          <w:rFonts w:ascii="Times New Roman" w:hAnsi="Times New Roman" w:cs="Times New Roman"/>
          <w:lang w:val="en-US"/>
        </w:rPr>
        <w:t xml:space="preserve">rather </w:t>
      </w:r>
      <w:r w:rsidR="00AE4601" w:rsidRPr="00785A3E">
        <w:rPr>
          <w:rFonts w:ascii="Times New Roman" w:hAnsi="Times New Roman" w:cs="Times New Roman"/>
          <w:lang w:val="en-US"/>
        </w:rPr>
        <w:t xml:space="preserve">than previous adaptations such as differentiation; the idea of providing different work schemes based on different students needs. This chapter also includes a useful section concerning the online classroom, reflecting today’s reality of virtual language learning environments. Chapter 6 includes practical tips on various teaching methods, such as how to teach vocabulary, or grammar, or different skills, and the final two chapters are concerned with </w:t>
      </w:r>
      <w:r w:rsidR="006446DD" w:rsidRPr="00785A3E">
        <w:rPr>
          <w:rFonts w:ascii="Times New Roman" w:hAnsi="Times New Roman" w:cs="Times New Roman"/>
          <w:lang w:val="en-US"/>
        </w:rPr>
        <w:t>assessment and transitions between different learning environments.</w:t>
      </w:r>
    </w:p>
    <w:p w14:paraId="508F8DE4" w14:textId="77777777" w:rsidR="00785A3E" w:rsidRDefault="00785A3E" w:rsidP="00785A3E">
      <w:pPr>
        <w:rPr>
          <w:rFonts w:ascii="Times New Roman" w:hAnsi="Times New Roman" w:cs="Times New Roman"/>
          <w:lang w:val="en-US"/>
        </w:rPr>
      </w:pPr>
    </w:p>
    <w:p w14:paraId="78C1E260" w14:textId="4EDEB340" w:rsidR="000F4708" w:rsidRPr="00785A3E" w:rsidRDefault="007F4A3A" w:rsidP="00785A3E">
      <w:pPr>
        <w:rPr>
          <w:rFonts w:ascii="Times New Roman" w:hAnsi="Times New Roman" w:cs="Times New Roman"/>
          <w:lang w:val="en-US"/>
        </w:rPr>
      </w:pPr>
      <w:r w:rsidRPr="00785A3E">
        <w:rPr>
          <w:rFonts w:ascii="Times New Roman" w:hAnsi="Times New Roman" w:cs="Times New Roman"/>
          <w:lang w:val="en-US"/>
        </w:rPr>
        <w:t>Overall, the book provides a good balance of research, informing the reader of various theories on this field, while at the same time providing basic information on what to look out for and practical tips on making one’s classroom more inclusive.</w:t>
      </w:r>
      <w:r w:rsidR="000F4708" w:rsidRPr="00785A3E">
        <w:rPr>
          <w:rFonts w:ascii="Times New Roman" w:hAnsi="Times New Roman" w:cs="Times New Roman"/>
          <w:lang w:val="en-US"/>
        </w:rPr>
        <w:t xml:space="preserve"> While some of the sections, such as how we learn how to read may seem very detailed for some of the readers, they are well explained and contain a huge amount of information that will help everyone working in language teaching to improve their knowledge in this area.</w:t>
      </w:r>
      <w:r w:rsidRPr="00785A3E">
        <w:rPr>
          <w:rFonts w:ascii="Times New Roman" w:hAnsi="Times New Roman" w:cs="Times New Roman"/>
          <w:lang w:val="en-US"/>
        </w:rPr>
        <w:t xml:space="preserve"> </w:t>
      </w:r>
    </w:p>
    <w:p w14:paraId="6856301D" w14:textId="77777777" w:rsidR="00785A3E" w:rsidRDefault="00785A3E" w:rsidP="00785A3E">
      <w:pPr>
        <w:rPr>
          <w:rFonts w:ascii="Times New Roman" w:hAnsi="Times New Roman" w:cs="Times New Roman"/>
          <w:lang w:val="en-US"/>
        </w:rPr>
      </w:pPr>
    </w:p>
    <w:p w14:paraId="411674D6" w14:textId="2E435665" w:rsidR="007F4A3A" w:rsidRDefault="007F4A3A" w:rsidP="00785A3E">
      <w:pPr>
        <w:rPr>
          <w:rFonts w:ascii="Times New Roman" w:hAnsi="Times New Roman" w:cs="Times New Roman"/>
          <w:lang w:val="en-US"/>
        </w:rPr>
      </w:pPr>
      <w:r w:rsidRPr="00785A3E">
        <w:rPr>
          <w:rFonts w:ascii="Times New Roman" w:hAnsi="Times New Roman" w:cs="Times New Roman"/>
          <w:lang w:val="en-US"/>
        </w:rPr>
        <w:t xml:space="preserve">Each chapter ends with a summary of key points, various activities to encourage reflection on one’s own situation or how to apply the ideas presented in a specific context. The further reading section for each chapter enables those who are interested </w:t>
      </w:r>
      <w:r w:rsidR="000F4708" w:rsidRPr="00785A3E">
        <w:rPr>
          <w:rFonts w:ascii="Times New Roman" w:hAnsi="Times New Roman" w:cs="Times New Roman"/>
          <w:lang w:val="en-US"/>
        </w:rPr>
        <w:t>in going</w:t>
      </w:r>
      <w:r w:rsidRPr="00785A3E">
        <w:rPr>
          <w:rFonts w:ascii="Times New Roman" w:hAnsi="Times New Roman" w:cs="Times New Roman"/>
          <w:lang w:val="en-US"/>
        </w:rPr>
        <w:t xml:space="preserve"> further, be it in theoretical research or in more practical works, such as “tips and strategies for exam success”.</w:t>
      </w:r>
      <w:r w:rsidR="006446DD" w:rsidRPr="00785A3E">
        <w:rPr>
          <w:rFonts w:ascii="Times New Roman" w:hAnsi="Times New Roman" w:cs="Times New Roman"/>
          <w:lang w:val="en-US"/>
        </w:rPr>
        <w:t xml:space="preserve"> This book is a “must” for any language teacher, providing the necessary background knowledge as well as plenty of ideas on making one’s language classroom an inclusive and welcoming place for all learners.</w:t>
      </w:r>
    </w:p>
    <w:p w14:paraId="62E21463" w14:textId="77777777" w:rsidR="006B2267" w:rsidRDefault="006B2267" w:rsidP="00785A3E">
      <w:pPr>
        <w:rPr>
          <w:rFonts w:ascii="Times New Roman" w:hAnsi="Times New Roman" w:cs="Times New Roman"/>
          <w:lang w:val="en-US"/>
        </w:rPr>
      </w:pPr>
    </w:p>
    <w:p w14:paraId="2A165435" w14:textId="77777777" w:rsidR="006B2267" w:rsidRPr="009F1F64" w:rsidRDefault="006B2267" w:rsidP="006B2267">
      <w:pPr>
        <w:rPr>
          <w:rFonts w:ascii="Times New Roman" w:eastAsia="Times New Roman" w:hAnsi="Times New Roman"/>
          <w:b/>
          <w:lang w:val="en-US" w:eastAsia="pl-PL"/>
        </w:rPr>
      </w:pPr>
      <w:r w:rsidRPr="009F1F64">
        <w:rPr>
          <w:rFonts w:ascii="Times New Roman" w:eastAsia="Times New Roman" w:hAnsi="Times New Roman"/>
          <w:b/>
          <w:lang w:val="en-US" w:eastAsia="pl-PL"/>
        </w:rPr>
        <w:t xml:space="preserve">Please check the </w:t>
      </w:r>
      <w:r w:rsidRPr="009F1F64">
        <w:rPr>
          <w:rFonts w:ascii="Times New Roman" w:eastAsia="Times New Roman" w:hAnsi="Times New Roman"/>
          <w:b/>
          <w:u w:val="single"/>
          <w:lang w:val="en-US" w:eastAsia="pl-PL"/>
        </w:rPr>
        <w:t>Pilgrims f2f courses</w:t>
      </w:r>
      <w:r w:rsidRPr="009F1F64">
        <w:rPr>
          <w:rFonts w:ascii="Times New Roman" w:eastAsia="Times New Roman" w:hAnsi="Times New Roman"/>
          <w:b/>
          <w:lang w:val="en-US" w:eastAsia="pl-PL"/>
        </w:rPr>
        <w:t xml:space="preserve"> at Pilgrims website.</w:t>
      </w:r>
    </w:p>
    <w:p w14:paraId="35A9352B" w14:textId="77777777" w:rsidR="006B2267" w:rsidRPr="009F1F64" w:rsidRDefault="006B2267" w:rsidP="006B2267">
      <w:pPr>
        <w:rPr>
          <w:rFonts w:ascii="Times New Roman" w:eastAsia="Times New Roman" w:hAnsi="Times New Roman"/>
          <w:b/>
          <w:lang w:val="en-US" w:eastAsia="pl-PL"/>
        </w:rPr>
      </w:pPr>
    </w:p>
    <w:p w14:paraId="37698A23" w14:textId="77777777" w:rsidR="006B2267" w:rsidRPr="009F1F64" w:rsidRDefault="006B2267" w:rsidP="006B2267">
      <w:pPr>
        <w:rPr>
          <w:rFonts w:ascii="Times New Roman" w:eastAsia="Times New Roman" w:hAnsi="Times New Roman"/>
          <w:b/>
          <w:lang w:val="en-US" w:eastAsia="pl-PL"/>
        </w:rPr>
      </w:pPr>
      <w:r w:rsidRPr="009F1F64">
        <w:rPr>
          <w:rFonts w:ascii="Times New Roman" w:eastAsia="Times New Roman" w:hAnsi="Times New Roman"/>
          <w:b/>
          <w:lang w:val="en-US" w:eastAsia="pl-PL"/>
        </w:rPr>
        <w:t xml:space="preserve">Please check the </w:t>
      </w:r>
      <w:r w:rsidRPr="009F1F64">
        <w:rPr>
          <w:rFonts w:ascii="Times New Roman" w:eastAsia="Times New Roman" w:hAnsi="Times New Roman"/>
          <w:b/>
          <w:u w:val="single"/>
          <w:lang w:val="en-US" w:eastAsia="pl-PL"/>
        </w:rPr>
        <w:t>Pilgrims online courses</w:t>
      </w:r>
      <w:r w:rsidRPr="009F1F64">
        <w:rPr>
          <w:rFonts w:ascii="Times New Roman" w:eastAsia="Times New Roman" w:hAnsi="Times New Roman"/>
          <w:b/>
          <w:lang w:val="en-US" w:eastAsia="pl-PL"/>
        </w:rPr>
        <w:t xml:space="preserve"> at Pilgrims website.</w:t>
      </w:r>
    </w:p>
    <w:p w14:paraId="66E5408C" w14:textId="77777777" w:rsidR="006B2267" w:rsidRPr="009F1F64" w:rsidRDefault="006B2267" w:rsidP="006B2267">
      <w:pPr>
        <w:rPr>
          <w:rFonts w:ascii="Times New Roman" w:hAnsi="Times New Roman"/>
          <w:lang w:val="en-US"/>
        </w:rPr>
      </w:pPr>
    </w:p>
    <w:p w14:paraId="0B7F34B9" w14:textId="77777777" w:rsidR="006B2267" w:rsidRPr="00785A3E" w:rsidRDefault="006B2267" w:rsidP="00785A3E">
      <w:pPr>
        <w:rPr>
          <w:rFonts w:ascii="Times New Roman" w:hAnsi="Times New Roman" w:cs="Times New Roman"/>
          <w:lang w:val="en-US"/>
        </w:rPr>
      </w:pPr>
    </w:p>
    <w:sectPr w:rsidR="006B2267" w:rsidRPr="00785A3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2041"/>
    <w:rsid w:val="000A5E77"/>
    <w:rsid w:val="000F4708"/>
    <w:rsid w:val="002169E4"/>
    <w:rsid w:val="00362041"/>
    <w:rsid w:val="004C21FC"/>
    <w:rsid w:val="004D6E8C"/>
    <w:rsid w:val="005B5C3B"/>
    <w:rsid w:val="006446DD"/>
    <w:rsid w:val="006B2267"/>
    <w:rsid w:val="00707481"/>
    <w:rsid w:val="00785A3E"/>
    <w:rsid w:val="007F4A3A"/>
    <w:rsid w:val="00885B37"/>
    <w:rsid w:val="00931802"/>
    <w:rsid w:val="00AE4601"/>
    <w:rsid w:val="00B766E9"/>
    <w:rsid w:val="00CE0C02"/>
    <w:rsid w:val="00FC2052"/>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4D4094"/>
  <w15:chartTrackingRefBased/>
  <w15:docId w15:val="{3EDC817B-50A2-014C-B636-96AE519F6B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fr-FR"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62041"/>
    <w:pPr>
      <w:keepNext/>
      <w:keepLines/>
      <w:spacing w:before="480" w:line="276" w:lineRule="auto"/>
      <w:outlineLvl w:val="0"/>
    </w:pPr>
    <w:rPr>
      <w:rFonts w:asciiTheme="majorHAnsi" w:eastAsiaTheme="majorEastAsia" w:hAnsiTheme="majorHAnsi" w:cstheme="majorBidi"/>
      <w:b/>
      <w:bCs/>
      <w:color w:val="2F5496" w:themeColor="accent1" w:themeShade="BF"/>
      <w:kern w:val="0"/>
      <w:sz w:val="28"/>
      <w:szCs w:val="28"/>
      <w:lang w:eastAsia="fr-FR"/>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62041"/>
    <w:rPr>
      <w:rFonts w:asciiTheme="majorHAnsi" w:eastAsiaTheme="majorEastAsia" w:hAnsiTheme="majorHAnsi" w:cstheme="majorBidi"/>
      <w:b/>
      <w:bCs/>
      <w:color w:val="2F5496" w:themeColor="accent1" w:themeShade="BF"/>
      <w:kern w:val="0"/>
      <w:sz w:val="28"/>
      <w:szCs w:val="28"/>
      <w:lang w:eastAsia="fr-F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932588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Jud23</b:Tag>
    <b:SourceType>Book</b:SourceType>
    <b:Guid>{34A10D45-1AFC-9448-B13C-AE3CC5AA7729}</b:Guid>
    <b:Author>
      <b:Author>
        <b:NameList>
          <b:Person>
            <b:Last>Smith</b:Last>
            <b:First>Judit</b:First>
            <b:Middle>Kormos and Anne Margaret</b:Middle>
          </b:Person>
        </b:NameList>
      </b:Author>
    </b:Author>
    <b:Title>Teaching Languages to Students with Specific Learning Differences</b:Title>
    <b:City>Bristol</b:City>
    <b:Publisher>Multilingual Matters</b:Publisher>
    <b:Year>2023</b:Year>
    <b:RefOrder>1</b:RefOrder>
  </b:Source>
</b:Sources>
</file>

<file path=customXml/itemProps1.xml><?xml version="1.0" encoding="utf-8"?>
<ds:datastoreItem xmlns:ds="http://schemas.openxmlformats.org/officeDocument/2006/customXml" ds:itemID="{EFC56D66-1880-2246-A783-963DA45DF9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531</Words>
  <Characters>3029</Characters>
  <Application>Microsoft Office Word</Application>
  <DocSecurity>0</DocSecurity>
  <Lines>25</Lines>
  <Paragraphs>7</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
  <LinksUpToDate>false</LinksUpToDate>
  <CharactersWithSpaces>3553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rachael harris</dc:creator>
  <cp:keywords/>
  <dc:description/>
  <cp:lastModifiedBy>Hanna Kryszewska</cp:lastModifiedBy>
  <cp:revision>4</cp:revision>
  <dcterms:created xsi:type="dcterms:W3CDTF">2023-11-17T15:15:00Z</dcterms:created>
  <dcterms:modified xsi:type="dcterms:W3CDTF">2023-11-26T08:52:00Z</dcterms:modified>
</cp:coreProperties>
</file>