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448E" w14:textId="77777777" w:rsidR="00700C59" w:rsidRDefault="00700C59" w:rsidP="00A34E59"/>
    <w:p w14:paraId="753382C0" w14:textId="77777777" w:rsidR="00152B8E" w:rsidRDefault="00152B8E" w:rsidP="00A34E59"/>
    <w:p w14:paraId="66C33D62" w14:textId="750F9A98" w:rsidR="00BF03E2" w:rsidRPr="00BF03E2" w:rsidRDefault="00152B8E" w:rsidP="00BF03E2">
      <w:pPr>
        <w:rPr>
          <w:rFonts w:ascii="Times New Roman" w:hAnsi="Times New Roman" w:cs="Times New Roman"/>
          <w:b/>
          <w:bCs/>
          <w:sz w:val="28"/>
          <w:szCs w:val="28"/>
        </w:rPr>
      </w:pPr>
      <w:bookmarkStart w:id="0" w:name="_Hlk214907025"/>
      <w:r w:rsidRPr="00BF03E2">
        <w:rPr>
          <w:rFonts w:ascii="Times New Roman" w:hAnsi="Times New Roman" w:cs="Times New Roman"/>
          <w:b/>
          <w:bCs/>
          <w:sz w:val="28"/>
          <w:szCs w:val="28"/>
        </w:rPr>
        <w:t>34</w:t>
      </w:r>
      <w:r w:rsidRPr="00BF03E2">
        <w:rPr>
          <w:rFonts w:ascii="Times New Roman" w:hAnsi="Times New Roman" w:cs="Times New Roman"/>
          <w:b/>
          <w:bCs/>
          <w:sz w:val="28"/>
          <w:szCs w:val="28"/>
          <w:vertAlign w:val="superscript"/>
        </w:rPr>
        <w:t>th</w:t>
      </w:r>
      <w:r w:rsidRPr="00BF03E2">
        <w:rPr>
          <w:rFonts w:ascii="Times New Roman" w:hAnsi="Times New Roman" w:cs="Times New Roman"/>
          <w:b/>
          <w:bCs/>
          <w:sz w:val="28"/>
          <w:szCs w:val="28"/>
        </w:rPr>
        <w:t xml:space="preserve"> IATEFL Poland International Conference, </w:t>
      </w:r>
      <w:r w:rsidR="00BF03E2" w:rsidRPr="00BF03E2">
        <w:rPr>
          <w:rFonts w:ascii="Times New Roman" w:hAnsi="Times New Roman" w:cs="Times New Roman"/>
          <w:b/>
          <w:bCs/>
          <w:sz w:val="28"/>
          <w:szCs w:val="28"/>
        </w:rPr>
        <w:t>19</w:t>
      </w:r>
      <w:r w:rsidR="00BF03E2" w:rsidRPr="00BF03E2">
        <w:rPr>
          <w:rFonts w:ascii="Times New Roman" w:hAnsi="Times New Roman" w:cs="Times New Roman"/>
          <w:b/>
          <w:bCs/>
          <w:sz w:val="28"/>
          <w:szCs w:val="28"/>
          <w:vertAlign w:val="superscript"/>
        </w:rPr>
        <w:t>th</w:t>
      </w:r>
      <w:r w:rsidR="00BF03E2" w:rsidRPr="00BF03E2">
        <w:rPr>
          <w:rFonts w:ascii="Times New Roman" w:hAnsi="Times New Roman" w:cs="Times New Roman"/>
          <w:b/>
          <w:bCs/>
          <w:sz w:val="28"/>
          <w:szCs w:val="28"/>
        </w:rPr>
        <w:t>-21</w:t>
      </w:r>
      <w:r w:rsidR="00BF03E2" w:rsidRPr="00BF03E2">
        <w:rPr>
          <w:rFonts w:ascii="Times New Roman" w:hAnsi="Times New Roman" w:cs="Times New Roman"/>
          <w:b/>
          <w:bCs/>
          <w:sz w:val="28"/>
          <w:szCs w:val="28"/>
          <w:vertAlign w:val="superscript"/>
        </w:rPr>
        <w:t>st</w:t>
      </w:r>
      <w:r w:rsidR="00BF03E2" w:rsidRPr="00BF03E2">
        <w:rPr>
          <w:rFonts w:ascii="Times New Roman" w:hAnsi="Times New Roman" w:cs="Times New Roman"/>
          <w:b/>
          <w:bCs/>
          <w:sz w:val="28"/>
          <w:szCs w:val="28"/>
        </w:rPr>
        <w:t xml:space="preserve"> </w:t>
      </w:r>
      <w:r w:rsidR="00C029CB" w:rsidRPr="00BF03E2">
        <w:rPr>
          <w:rFonts w:ascii="Times New Roman" w:hAnsi="Times New Roman" w:cs="Times New Roman"/>
          <w:b/>
          <w:bCs/>
          <w:sz w:val="28"/>
          <w:szCs w:val="28"/>
        </w:rPr>
        <w:t>September</w:t>
      </w:r>
      <w:r w:rsidR="00BF03E2">
        <w:rPr>
          <w:rFonts w:ascii="Times New Roman" w:hAnsi="Times New Roman" w:cs="Times New Roman"/>
          <w:b/>
          <w:bCs/>
          <w:sz w:val="28"/>
          <w:szCs w:val="28"/>
        </w:rPr>
        <w:t xml:space="preserve"> 2025</w:t>
      </w:r>
    </w:p>
    <w:p w14:paraId="15F44DE7" w14:textId="3A8D3006" w:rsidR="00152B8E" w:rsidRPr="00BF03E2" w:rsidRDefault="00152B8E" w:rsidP="00BF03E2">
      <w:pPr>
        <w:rPr>
          <w:rFonts w:ascii="Times New Roman" w:hAnsi="Times New Roman" w:cs="Times New Roman"/>
          <w:b/>
          <w:bCs/>
          <w:sz w:val="24"/>
          <w:szCs w:val="24"/>
        </w:rPr>
      </w:pPr>
      <w:r w:rsidRPr="00BF03E2">
        <w:rPr>
          <w:rFonts w:ascii="Times New Roman" w:hAnsi="Times New Roman" w:cs="Times New Roman"/>
          <w:b/>
          <w:bCs/>
          <w:sz w:val="24"/>
          <w:szCs w:val="24"/>
        </w:rPr>
        <w:t xml:space="preserve">Hania Kryszewska, </w:t>
      </w:r>
      <w:r w:rsidR="00BF03E2" w:rsidRPr="00BF03E2">
        <w:rPr>
          <w:rFonts w:ascii="Times New Roman" w:hAnsi="Times New Roman" w:cs="Times New Roman"/>
          <w:b/>
          <w:bCs/>
          <w:sz w:val="24"/>
          <w:szCs w:val="24"/>
        </w:rPr>
        <w:t>Pilgrims Trainer</w:t>
      </w:r>
    </w:p>
    <w:bookmarkEnd w:id="0"/>
    <w:p w14:paraId="3163D222" w14:textId="77777777" w:rsidR="00815305" w:rsidRDefault="005C37F8" w:rsidP="00A34E59">
      <w:r w:rsidRPr="005C37F8">
        <w:rPr>
          <w:rFonts w:ascii="Times New Roman" w:hAnsi="Times New Roman" w:cs="Times New Roman"/>
          <w:sz w:val="24"/>
          <w:szCs w:val="24"/>
        </w:rPr>
        <w:t xml:space="preserve">Hanna Kryszewska is a teacher, teacher trainer, trainer of trainers. She was a senior lecturer at the University of Gdańsk, Poland. She is co-author of resource books: Learner Based Teaching, OUP, Towards Teaching, Heinemann, The Standby Book, CUP, Language Activities for Teenagers, CUP, The Company Words Keep, DELTA Publishing, and a course book series for secondary schools: ForMat, Macmillan. She is also co-author of a video-based teacher training course: Observing English Lessons, and online course for Orient Black Swan on 21st Century Skills and Teaching the whole person: Humanising language teaching. Hania is a </w:t>
      </w:r>
      <w:r w:rsidR="0022655B">
        <w:rPr>
          <w:rFonts w:ascii="Times New Roman" w:hAnsi="Times New Roman" w:cs="Times New Roman"/>
          <w:sz w:val="24"/>
          <w:szCs w:val="24"/>
        </w:rPr>
        <w:t>P</w:t>
      </w:r>
      <w:r w:rsidRPr="005C37F8">
        <w:rPr>
          <w:rFonts w:ascii="Times New Roman" w:hAnsi="Times New Roman" w:cs="Times New Roman"/>
          <w:sz w:val="24"/>
          <w:szCs w:val="24"/>
        </w:rPr>
        <w:t>ilgrims trainer, OTA trainer and editor of HLT Magazine.</w:t>
      </w:r>
      <w:r w:rsidR="003E231A">
        <w:t xml:space="preserve">       </w:t>
      </w:r>
    </w:p>
    <w:p w14:paraId="3F2BF218" w14:textId="0068A454" w:rsidR="00152B8E" w:rsidRPr="00815305" w:rsidRDefault="00815305" w:rsidP="00A34E59">
      <w:pPr>
        <w:rPr>
          <w:rFonts w:ascii="Times New Roman" w:hAnsi="Times New Roman" w:cs="Times New Roman"/>
          <w:b/>
          <w:bCs/>
          <w:sz w:val="24"/>
          <w:szCs w:val="24"/>
        </w:rPr>
      </w:pPr>
      <w:r w:rsidRPr="00815305">
        <w:rPr>
          <w:rFonts w:ascii="Times New Roman" w:hAnsi="Times New Roman" w:cs="Times New Roman"/>
          <w:b/>
          <w:bCs/>
          <w:sz w:val="24"/>
          <w:szCs w:val="24"/>
        </w:rPr>
        <w:t>The venue</w:t>
      </w:r>
      <w:r w:rsidR="003E231A" w:rsidRPr="00815305">
        <w:rPr>
          <w:rFonts w:ascii="Times New Roman" w:hAnsi="Times New Roman" w:cs="Times New Roman"/>
          <w:b/>
          <w:bCs/>
          <w:sz w:val="24"/>
          <w:szCs w:val="24"/>
        </w:rPr>
        <w:t xml:space="preserve">                                          </w:t>
      </w:r>
    </w:p>
    <w:p w14:paraId="0B30CC3B" w14:textId="0FDF8A3E" w:rsidR="005C37F8" w:rsidRDefault="005C37F8" w:rsidP="00A34E59">
      <w:pPr>
        <w:rPr>
          <w:rFonts w:ascii="Times New Roman" w:hAnsi="Times New Roman" w:cs="Times New Roman"/>
          <w:sz w:val="24"/>
          <w:szCs w:val="24"/>
        </w:rPr>
      </w:pPr>
      <w:r w:rsidRPr="005C37F8">
        <w:rPr>
          <w:rFonts w:ascii="Times New Roman" w:hAnsi="Times New Roman" w:cs="Times New Roman"/>
          <w:sz w:val="24"/>
          <w:szCs w:val="24"/>
        </w:rPr>
        <w:t>The conference was held in the h</w:t>
      </w:r>
      <w:r>
        <w:rPr>
          <w:rFonts w:ascii="Times New Roman" w:hAnsi="Times New Roman" w:cs="Times New Roman"/>
          <w:sz w:val="24"/>
          <w:szCs w:val="24"/>
        </w:rPr>
        <w:t>i</w:t>
      </w:r>
      <w:r w:rsidRPr="005C37F8">
        <w:rPr>
          <w:rFonts w:ascii="Times New Roman" w:hAnsi="Times New Roman" w:cs="Times New Roman"/>
          <w:sz w:val="24"/>
          <w:szCs w:val="24"/>
        </w:rPr>
        <w:t>st</w:t>
      </w:r>
      <w:r>
        <w:rPr>
          <w:rFonts w:ascii="Times New Roman" w:hAnsi="Times New Roman" w:cs="Times New Roman"/>
          <w:sz w:val="24"/>
          <w:szCs w:val="24"/>
        </w:rPr>
        <w:t xml:space="preserve">oric town of Łódź  famous for its role as  a </w:t>
      </w:r>
      <w:r w:rsidRPr="005C37F8">
        <w:rPr>
          <w:rFonts w:ascii="Times New Roman" w:hAnsi="Times New Roman" w:cs="Times New Roman"/>
          <w:sz w:val="24"/>
          <w:szCs w:val="24"/>
        </w:rPr>
        <w:t>textile-manufacturing hub</w:t>
      </w:r>
      <w:r>
        <w:rPr>
          <w:rFonts w:ascii="Times New Roman" w:hAnsi="Times New Roman" w:cs="Times New Roman"/>
          <w:sz w:val="24"/>
          <w:szCs w:val="24"/>
        </w:rPr>
        <w:t xml:space="preserve"> in </w:t>
      </w:r>
      <w:r>
        <w:rPr>
          <w:rFonts w:ascii="Times New Roman" w:hAnsi="Times New Roman" w:cs="Times New Roman"/>
          <w:sz w:val="24"/>
          <w:szCs w:val="24"/>
        </w:rPr>
        <w:t>late 19</w:t>
      </w:r>
      <w:r w:rsidRPr="005C37F8">
        <w:rPr>
          <w:rFonts w:ascii="Times New Roman" w:hAnsi="Times New Roman" w:cs="Times New Roman"/>
          <w:sz w:val="24"/>
          <w:szCs w:val="24"/>
          <w:vertAlign w:val="superscript"/>
        </w:rPr>
        <w:t>th</w:t>
      </w:r>
      <w:r>
        <w:rPr>
          <w:rFonts w:ascii="Times New Roman" w:hAnsi="Times New Roman" w:cs="Times New Roman"/>
          <w:sz w:val="24"/>
          <w:szCs w:val="24"/>
        </w:rPr>
        <w:t xml:space="preserve"> and </w:t>
      </w:r>
      <w:r>
        <w:rPr>
          <w:rFonts w:ascii="Times New Roman" w:hAnsi="Times New Roman" w:cs="Times New Roman"/>
          <w:sz w:val="24"/>
          <w:szCs w:val="24"/>
        </w:rPr>
        <w:t xml:space="preserve">first half of the </w:t>
      </w:r>
      <w:r>
        <w:rPr>
          <w:rFonts w:ascii="Times New Roman" w:hAnsi="Times New Roman" w:cs="Times New Roman"/>
          <w:sz w:val="24"/>
          <w:szCs w:val="24"/>
        </w:rPr>
        <w:t>20</w:t>
      </w:r>
      <w:r w:rsidRPr="005C37F8">
        <w:rPr>
          <w:rFonts w:ascii="Times New Roman" w:hAnsi="Times New Roman" w:cs="Times New Roman"/>
          <w:sz w:val="24"/>
          <w:szCs w:val="24"/>
          <w:vertAlign w:val="superscript"/>
        </w:rPr>
        <w:t>th</w:t>
      </w:r>
      <w:r>
        <w:rPr>
          <w:rFonts w:ascii="Times New Roman" w:hAnsi="Times New Roman" w:cs="Times New Roman"/>
          <w:sz w:val="24"/>
          <w:szCs w:val="24"/>
        </w:rPr>
        <w:t xml:space="preserve"> centur</w:t>
      </w:r>
      <w:r>
        <w:rPr>
          <w:rFonts w:ascii="Times New Roman" w:hAnsi="Times New Roman" w:cs="Times New Roman"/>
          <w:sz w:val="24"/>
          <w:szCs w:val="24"/>
        </w:rPr>
        <w:t>ies</w:t>
      </w:r>
      <w:r w:rsidRPr="005C37F8">
        <w:rPr>
          <w:rFonts w:ascii="Times New Roman" w:hAnsi="Times New Roman" w:cs="Times New Roman"/>
          <w:sz w:val="24"/>
          <w:szCs w:val="24"/>
        </w:rPr>
        <w:t>. Its Central Museum of Textiles displays 19th-century machinery, fabrics and handicrafts linked to the trade. Once a factory, the restored Manufaktura complex is now a lively culture and arts center. Nearby is the grand Poznanski Palace, home to the City Museum, with artwork and objects depicting the history of Łódź.</w:t>
      </w:r>
    </w:p>
    <w:p w14:paraId="28AD2758" w14:textId="235FBE8C" w:rsidR="005C37F8" w:rsidRDefault="005C37F8" w:rsidP="00A34E59">
      <w:pPr>
        <w:rPr>
          <w:rFonts w:ascii="Times New Roman" w:hAnsi="Times New Roman" w:cs="Times New Roman"/>
          <w:sz w:val="24"/>
          <w:szCs w:val="24"/>
        </w:rPr>
      </w:pPr>
      <w:r>
        <w:rPr>
          <w:noProof/>
        </w:rPr>
        <w:drawing>
          <wp:inline distT="0" distB="0" distL="0" distR="0" wp14:anchorId="5C4F8CB9" wp14:editId="2DF7D115">
            <wp:extent cx="1683812" cy="3744000"/>
            <wp:effectExtent l="0" t="0" r="0" b="0"/>
            <wp:docPr id="994137218" name="Picture 2" descr="A staircase leading to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137218" name="Picture 2" descr="A staircase leading to a building&#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83812" cy="3744000"/>
                    </a:xfrm>
                    <a:prstGeom prst="rect">
                      <a:avLst/>
                    </a:prstGeom>
                    <a:noFill/>
                    <a:ln>
                      <a:noFill/>
                    </a:ln>
                  </pic:spPr>
                </pic:pic>
              </a:graphicData>
            </a:graphic>
          </wp:inline>
        </w:drawing>
      </w:r>
      <w:r>
        <w:rPr>
          <w:rFonts w:ascii="Times New Roman" w:hAnsi="Times New Roman" w:cs="Times New Roman"/>
          <w:sz w:val="24"/>
          <w:szCs w:val="24"/>
        </w:rPr>
        <w:t xml:space="preserve">   </w:t>
      </w:r>
      <w:r>
        <w:rPr>
          <w:noProof/>
        </w:rPr>
        <w:drawing>
          <wp:inline distT="0" distB="0" distL="0" distR="0" wp14:anchorId="1418B7B7" wp14:editId="0DC732E2">
            <wp:extent cx="1683812" cy="3744000"/>
            <wp:effectExtent l="0" t="0" r="0" b="0"/>
            <wp:docPr id="156788273" name="Picture 3" descr="A ceiling with a chandeli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88273" name="Picture 3" descr="A ceiling with a chandelier&#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83812" cy="3744000"/>
                    </a:xfrm>
                    <a:prstGeom prst="rect">
                      <a:avLst/>
                    </a:prstGeom>
                    <a:noFill/>
                    <a:ln>
                      <a:noFill/>
                    </a:ln>
                  </pic:spPr>
                </pic:pic>
              </a:graphicData>
            </a:graphic>
          </wp:inline>
        </w:drawing>
      </w:r>
      <w:r w:rsidR="003E231A">
        <w:rPr>
          <w:rFonts w:ascii="Times New Roman" w:hAnsi="Times New Roman" w:cs="Times New Roman"/>
          <w:sz w:val="24"/>
          <w:szCs w:val="24"/>
        </w:rPr>
        <w:t xml:space="preserve">   </w:t>
      </w:r>
      <w:r w:rsidR="003E231A">
        <w:rPr>
          <w:noProof/>
        </w:rPr>
        <w:drawing>
          <wp:inline distT="0" distB="0" distL="0" distR="0" wp14:anchorId="63B5CE95" wp14:editId="4A0FE34F">
            <wp:extent cx="1684332" cy="3744000"/>
            <wp:effectExtent l="0" t="0" r="0" b="0"/>
            <wp:docPr id="479225655" name="Picture 4" descr="A close-up of a v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225655" name="Picture 4" descr="A close-up of a vase&#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4332" cy="3744000"/>
                    </a:xfrm>
                    <a:prstGeom prst="rect">
                      <a:avLst/>
                    </a:prstGeom>
                    <a:noFill/>
                    <a:ln>
                      <a:noFill/>
                    </a:ln>
                  </pic:spPr>
                </pic:pic>
              </a:graphicData>
            </a:graphic>
          </wp:inline>
        </w:drawing>
      </w:r>
    </w:p>
    <w:p w14:paraId="03DEAB69" w14:textId="4F371E76" w:rsidR="005C37F8" w:rsidRDefault="003E231A" w:rsidP="00A34E59">
      <w:pPr>
        <w:rPr>
          <w:rFonts w:ascii="Times New Roman" w:hAnsi="Times New Roman" w:cs="Times New Roman"/>
          <w:sz w:val="24"/>
          <w:szCs w:val="24"/>
        </w:rPr>
      </w:pPr>
      <w:r>
        <w:rPr>
          <w:rFonts w:ascii="Times New Roman" w:hAnsi="Times New Roman" w:cs="Times New Roman"/>
          <w:sz w:val="24"/>
          <w:szCs w:val="24"/>
        </w:rPr>
        <w:t>The conference was a great event. Lots of buzz, inspiration, new ideas, rekindled friendships and  influx of new energy.</w:t>
      </w:r>
    </w:p>
    <w:p w14:paraId="5E0FB47A" w14:textId="63705D66" w:rsidR="008817C0" w:rsidRDefault="0022655B" w:rsidP="00A34E59">
      <w:pPr>
        <w:rPr>
          <w:rFonts w:ascii="Times New Roman" w:hAnsi="Times New Roman" w:cs="Times New Roman"/>
          <w:sz w:val="24"/>
          <w:szCs w:val="24"/>
        </w:rPr>
      </w:pPr>
      <w:r>
        <w:rPr>
          <w:noProof/>
        </w:rPr>
        <w:lastRenderedPageBreak/>
        <w:drawing>
          <wp:inline distT="0" distB="0" distL="0" distR="0" wp14:anchorId="20622A7B" wp14:editId="274DEA28">
            <wp:extent cx="5760720" cy="2590800"/>
            <wp:effectExtent l="0" t="0" r="0" b="0"/>
            <wp:docPr id="1707709007" name="Picture 5"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 description availab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2590800"/>
                    </a:xfrm>
                    <a:prstGeom prst="rect">
                      <a:avLst/>
                    </a:prstGeom>
                    <a:noFill/>
                    <a:ln>
                      <a:noFill/>
                    </a:ln>
                  </pic:spPr>
                </pic:pic>
              </a:graphicData>
            </a:graphic>
          </wp:inline>
        </w:drawing>
      </w:r>
    </w:p>
    <w:p w14:paraId="432B0997" w14:textId="77BBC5F8" w:rsidR="0022655B" w:rsidRDefault="0022655B" w:rsidP="00A34E59">
      <w:pPr>
        <w:rPr>
          <w:rFonts w:ascii="Times New Roman" w:hAnsi="Times New Roman" w:cs="Times New Roman"/>
          <w:sz w:val="24"/>
          <w:szCs w:val="24"/>
        </w:rPr>
      </w:pPr>
      <w:r>
        <w:rPr>
          <w:noProof/>
        </w:rPr>
        <w:drawing>
          <wp:inline distT="0" distB="0" distL="0" distR="0" wp14:anchorId="7B424F1A" wp14:editId="1E75C687">
            <wp:extent cx="5760720" cy="2590800"/>
            <wp:effectExtent l="0" t="0" r="0" b="0"/>
            <wp:docPr id="160726110" name="Picture 7" descr="A group of people standing in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26110" name="Picture 7" descr="A group of people standing in a lin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2590800"/>
                    </a:xfrm>
                    <a:prstGeom prst="rect">
                      <a:avLst/>
                    </a:prstGeom>
                    <a:noFill/>
                    <a:ln>
                      <a:noFill/>
                    </a:ln>
                  </pic:spPr>
                </pic:pic>
              </a:graphicData>
            </a:graphic>
          </wp:inline>
        </w:drawing>
      </w:r>
    </w:p>
    <w:p w14:paraId="73677470" w14:textId="3299C155" w:rsidR="0022655B" w:rsidRDefault="00815305" w:rsidP="00A34E59">
      <w:pPr>
        <w:rPr>
          <w:rFonts w:ascii="Times New Roman" w:hAnsi="Times New Roman" w:cs="Times New Roman"/>
          <w:sz w:val="24"/>
          <w:szCs w:val="24"/>
        </w:rPr>
      </w:pPr>
      <w:r>
        <w:rPr>
          <w:rFonts w:ascii="Times New Roman" w:hAnsi="Times New Roman" w:cs="Times New Roman"/>
          <w:sz w:val="24"/>
          <w:szCs w:val="24"/>
        </w:rPr>
        <w:t>There were p</w:t>
      </w:r>
      <w:r w:rsidR="0022655B">
        <w:rPr>
          <w:rFonts w:ascii="Times New Roman" w:hAnsi="Times New Roman" w:cs="Times New Roman"/>
          <w:sz w:val="24"/>
          <w:szCs w:val="24"/>
        </w:rPr>
        <w:t>lenty of new publications from local Polish publishers. It was so refreshing that there were not just the usual suspects.</w:t>
      </w:r>
    </w:p>
    <w:p w14:paraId="34DF9BE6" w14:textId="7812E81D" w:rsidR="0022655B" w:rsidRDefault="0022655B" w:rsidP="00A34E59">
      <w:pPr>
        <w:rPr>
          <w:rFonts w:ascii="Times New Roman" w:hAnsi="Times New Roman" w:cs="Times New Roman"/>
          <w:sz w:val="24"/>
          <w:szCs w:val="24"/>
        </w:rPr>
      </w:pPr>
      <w:r>
        <w:rPr>
          <w:noProof/>
        </w:rPr>
        <w:drawing>
          <wp:inline distT="0" distB="0" distL="0" distR="0" wp14:anchorId="4D61F3D8" wp14:editId="700F8532">
            <wp:extent cx="5760720" cy="2590800"/>
            <wp:effectExtent l="0" t="0" r="0" b="0"/>
            <wp:docPr id="1398722318" name="Picture 6" descr="Shelves of different colored boxes on a shel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722318" name="Picture 6" descr="Shelves of different colored boxes on a shelf&#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2590800"/>
                    </a:xfrm>
                    <a:prstGeom prst="rect">
                      <a:avLst/>
                    </a:prstGeom>
                    <a:noFill/>
                    <a:ln>
                      <a:noFill/>
                    </a:ln>
                  </pic:spPr>
                </pic:pic>
              </a:graphicData>
            </a:graphic>
          </wp:inline>
        </w:drawing>
      </w:r>
    </w:p>
    <w:p w14:paraId="7228FD44" w14:textId="64EF264C" w:rsidR="0022655B" w:rsidRDefault="0022655B" w:rsidP="00A34E59">
      <w:pPr>
        <w:rPr>
          <w:rFonts w:ascii="Times New Roman" w:hAnsi="Times New Roman" w:cs="Times New Roman"/>
          <w:sz w:val="24"/>
          <w:szCs w:val="24"/>
        </w:rPr>
      </w:pPr>
      <w:r>
        <w:rPr>
          <w:noProof/>
        </w:rPr>
        <w:lastRenderedPageBreak/>
        <w:drawing>
          <wp:inline distT="0" distB="0" distL="0" distR="0" wp14:anchorId="3348C410" wp14:editId="5CDEF2A5">
            <wp:extent cx="5760720" cy="2590800"/>
            <wp:effectExtent l="0" t="0" r="0" b="0"/>
            <wp:docPr id="1284441373" name="Picture 8" descr="A table with card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441373" name="Picture 8" descr="A table with cards on i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2590800"/>
                    </a:xfrm>
                    <a:prstGeom prst="rect">
                      <a:avLst/>
                    </a:prstGeom>
                    <a:noFill/>
                    <a:ln>
                      <a:noFill/>
                    </a:ln>
                  </pic:spPr>
                </pic:pic>
              </a:graphicData>
            </a:graphic>
          </wp:inline>
        </w:drawing>
      </w:r>
    </w:p>
    <w:p w14:paraId="54671BDB" w14:textId="746EDC70" w:rsidR="008817C0" w:rsidRDefault="000C5ABF" w:rsidP="00A34E59">
      <w:pPr>
        <w:rPr>
          <w:rFonts w:ascii="Times New Roman" w:hAnsi="Times New Roman" w:cs="Times New Roman"/>
          <w:sz w:val="24"/>
          <w:szCs w:val="24"/>
        </w:rPr>
      </w:pPr>
      <w:r>
        <w:rPr>
          <w:rFonts w:ascii="Times New Roman" w:hAnsi="Times New Roman" w:cs="Times New Roman"/>
          <w:sz w:val="24"/>
          <w:szCs w:val="24"/>
        </w:rPr>
        <w:t xml:space="preserve">And I was impressed by the display of books which I reviewed for the Polish  Ministry of Education which are aimed at the secondary level. </w:t>
      </w:r>
    </w:p>
    <w:p w14:paraId="593A865B" w14:textId="36B80B4A" w:rsidR="000C5ABF" w:rsidRDefault="000C5ABF" w:rsidP="00A34E59">
      <w:pPr>
        <w:rPr>
          <w:rFonts w:ascii="Times New Roman" w:hAnsi="Times New Roman" w:cs="Times New Roman"/>
          <w:sz w:val="24"/>
          <w:szCs w:val="24"/>
        </w:rPr>
      </w:pPr>
      <w:r>
        <w:rPr>
          <w:noProof/>
        </w:rPr>
        <w:drawing>
          <wp:inline distT="0" distB="0" distL="0" distR="0" wp14:anchorId="55C59E54" wp14:editId="65A87C2D">
            <wp:extent cx="5760720" cy="2590800"/>
            <wp:effectExtent l="0" t="0" r="0" b="0"/>
            <wp:docPr id="99550840" name="Picture 11" descr="A group of book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50840" name="Picture 11" descr="A group of books on a tabl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2590800"/>
                    </a:xfrm>
                    <a:prstGeom prst="rect">
                      <a:avLst/>
                    </a:prstGeom>
                    <a:noFill/>
                    <a:ln>
                      <a:noFill/>
                    </a:ln>
                  </pic:spPr>
                </pic:pic>
              </a:graphicData>
            </a:graphic>
          </wp:inline>
        </w:drawing>
      </w:r>
    </w:p>
    <w:p w14:paraId="7B31C247" w14:textId="6385619A" w:rsidR="0022655B" w:rsidRDefault="0022655B" w:rsidP="00A34E59">
      <w:pPr>
        <w:rPr>
          <w:rFonts w:ascii="Times New Roman" w:hAnsi="Times New Roman" w:cs="Times New Roman"/>
          <w:sz w:val="24"/>
          <w:szCs w:val="24"/>
        </w:rPr>
      </w:pPr>
      <w:r>
        <w:rPr>
          <w:rFonts w:ascii="Times New Roman" w:hAnsi="Times New Roman" w:cs="Times New Roman"/>
          <w:sz w:val="24"/>
          <w:szCs w:val="24"/>
        </w:rPr>
        <w:t>I was happy to attend Jon Hird’s session in which he presented his new book</w:t>
      </w:r>
      <w:r w:rsidR="000C5ABF">
        <w:rPr>
          <w:rFonts w:ascii="Times New Roman" w:hAnsi="Times New Roman" w:cs="Times New Roman"/>
          <w:sz w:val="24"/>
          <w:szCs w:val="24"/>
        </w:rPr>
        <w:t xml:space="preserve"> with g</w:t>
      </w:r>
      <w:r>
        <w:rPr>
          <w:rFonts w:ascii="Times New Roman" w:hAnsi="Times New Roman" w:cs="Times New Roman"/>
          <w:sz w:val="24"/>
          <w:szCs w:val="24"/>
        </w:rPr>
        <w:t xml:space="preserve">reat ideas and </w:t>
      </w:r>
      <w:r w:rsidR="000C5ABF">
        <w:rPr>
          <w:rFonts w:ascii="Times New Roman" w:hAnsi="Times New Roman" w:cs="Times New Roman"/>
          <w:sz w:val="24"/>
          <w:szCs w:val="24"/>
        </w:rPr>
        <w:t xml:space="preserve">display of </w:t>
      </w:r>
      <w:r>
        <w:rPr>
          <w:rFonts w:ascii="Times New Roman" w:hAnsi="Times New Roman" w:cs="Times New Roman"/>
          <w:sz w:val="24"/>
          <w:szCs w:val="24"/>
        </w:rPr>
        <w:t xml:space="preserve">impressive knowledge </w:t>
      </w:r>
      <w:r w:rsidR="00815305">
        <w:rPr>
          <w:rFonts w:ascii="Times New Roman" w:hAnsi="Times New Roman" w:cs="Times New Roman"/>
          <w:sz w:val="24"/>
          <w:szCs w:val="24"/>
        </w:rPr>
        <w:t>of</w:t>
      </w:r>
      <w:r>
        <w:rPr>
          <w:rFonts w:ascii="Times New Roman" w:hAnsi="Times New Roman" w:cs="Times New Roman"/>
          <w:sz w:val="24"/>
          <w:szCs w:val="24"/>
        </w:rPr>
        <w:t xml:space="preserve"> the quirks of English language.</w:t>
      </w:r>
    </w:p>
    <w:p w14:paraId="4A52747B" w14:textId="6D380C11" w:rsidR="0022655B" w:rsidRDefault="0022655B" w:rsidP="00A34E59">
      <w:pPr>
        <w:rPr>
          <w:rFonts w:ascii="Times New Roman" w:hAnsi="Times New Roman" w:cs="Times New Roman"/>
          <w:sz w:val="24"/>
          <w:szCs w:val="24"/>
        </w:rPr>
      </w:pPr>
      <w:r>
        <w:rPr>
          <w:noProof/>
        </w:rPr>
        <w:lastRenderedPageBreak/>
        <w:drawing>
          <wp:inline distT="0" distB="0" distL="0" distR="0" wp14:anchorId="6ADA9CE3" wp14:editId="069D5553">
            <wp:extent cx="1861907" cy="4140000"/>
            <wp:effectExtent l="0" t="0" r="5080" b="0"/>
            <wp:docPr id="746754167" name="Picture 9" descr="A person standing in fron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754167" name="Picture 9" descr="A person standing in front of a screen&#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61907" cy="4140000"/>
                    </a:xfrm>
                    <a:prstGeom prst="rect">
                      <a:avLst/>
                    </a:prstGeom>
                    <a:noFill/>
                    <a:ln>
                      <a:noFill/>
                    </a:ln>
                  </pic:spPr>
                </pic:pic>
              </a:graphicData>
            </a:graphic>
          </wp:inline>
        </w:drawing>
      </w:r>
      <w:r>
        <w:rPr>
          <w:rFonts w:ascii="Times New Roman" w:hAnsi="Times New Roman" w:cs="Times New Roman"/>
          <w:sz w:val="24"/>
          <w:szCs w:val="24"/>
        </w:rPr>
        <w:t xml:space="preserve">    </w:t>
      </w:r>
      <w:r>
        <w:rPr>
          <w:noProof/>
        </w:rPr>
        <w:drawing>
          <wp:inline distT="0" distB="0" distL="0" distR="0" wp14:anchorId="1156BC24" wp14:editId="48E4AC43">
            <wp:extent cx="3180244" cy="4104000"/>
            <wp:effectExtent l="0" t="0" r="1270" b="0"/>
            <wp:docPr id="475734294" name="Picture 10" descr="Spoken Grammar: All you need to know to teach spoken grammar in the language classroom eff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poken Grammar: All you need to know to teach spoken grammar in the language classroom effectivel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80244" cy="4104000"/>
                    </a:xfrm>
                    <a:prstGeom prst="rect">
                      <a:avLst/>
                    </a:prstGeom>
                    <a:noFill/>
                    <a:ln>
                      <a:noFill/>
                    </a:ln>
                  </pic:spPr>
                </pic:pic>
              </a:graphicData>
            </a:graphic>
          </wp:inline>
        </w:drawing>
      </w:r>
    </w:p>
    <w:p w14:paraId="39CAA3CF" w14:textId="77777777" w:rsidR="000C5ABF" w:rsidRDefault="000C5ABF" w:rsidP="00A34E59">
      <w:pPr>
        <w:rPr>
          <w:rFonts w:ascii="Times New Roman" w:hAnsi="Times New Roman" w:cs="Times New Roman"/>
          <w:sz w:val="24"/>
          <w:szCs w:val="24"/>
        </w:rPr>
      </w:pPr>
    </w:p>
    <w:p w14:paraId="31A9E88E" w14:textId="0EE70F96" w:rsidR="005C37F8" w:rsidRDefault="003E231A" w:rsidP="00A34E59">
      <w:pPr>
        <w:rPr>
          <w:rFonts w:ascii="Times New Roman" w:hAnsi="Times New Roman" w:cs="Times New Roman"/>
          <w:sz w:val="24"/>
          <w:szCs w:val="24"/>
        </w:rPr>
      </w:pPr>
      <w:r>
        <w:rPr>
          <w:rFonts w:ascii="Times New Roman" w:hAnsi="Times New Roman" w:cs="Times New Roman"/>
          <w:sz w:val="24"/>
          <w:szCs w:val="24"/>
        </w:rPr>
        <w:t xml:space="preserve">The plenary talks were great, glimpses of some of them </w:t>
      </w:r>
      <w:r w:rsidR="00815305">
        <w:rPr>
          <w:rFonts w:ascii="Times New Roman" w:hAnsi="Times New Roman" w:cs="Times New Roman"/>
          <w:sz w:val="24"/>
          <w:szCs w:val="24"/>
        </w:rPr>
        <w:t xml:space="preserve">are </w:t>
      </w:r>
      <w:r>
        <w:rPr>
          <w:rFonts w:ascii="Times New Roman" w:hAnsi="Times New Roman" w:cs="Times New Roman"/>
          <w:sz w:val="24"/>
          <w:szCs w:val="24"/>
        </w:rPr>
        <w:t>below</w:t>
      </w:r>
      <w:r w:rsidR="00815305">
        <w:rPr>
          <w:rFonts w:ascii="Times New Roman" w:hAnsi="Times New Roman" w:cs="Times New Roman"/>
          <w:sz w:val="24"/>
          <w:szCs w:val="24"/>
        </w:rPr>
        <w:t>:</w:t>
      </w:r>
    </w:p>
    <w:p w14:paraId="0A18FA50" w14:textId="6FBB3A88" w:rsidR="005C37F8" w:rsidRPr="005C37F8" w:rsidRDefault="005C37F8" w:rsidP="00A34E59">
      <w:pPr>
        <w:rPr>
          <w:rFonts w:ascii="Times New Roman" w:hAnsi="Times New Roman" w:cs="Times New Roman"/>
          <w:sz w:val="24"/>
          <w:szCs w:val="24"/>
        </w:rPr>
      </w:pPr>
    </w:p>
    <w:p w14:paraId="2469203D" w14:textId="3F92BCB2" w:rsidR="00576562" w:rsidRPr="008817C0" w:rsidRDefault="008817C0" w:rsidP="00A34E59">
      <w:pPr>
        <w:rPr>
          <w:lang w:val="pl-PL"/>
        </w:rPr>
      </w:pPr>
      <w:r w:rsidRPr="0022655B">
        <w:rPr>
          <w:noProof/>
        </w:rPr>
        <w:t xml:space="preserve"> </w:t>
      </w:r>
      <w:r w:rsidR="003923F2">
        <w:rPr>
          <w:noProof/>
        </w:rPr>
        <w:drawing>
          <wp:inline distT="0" distB="0" distL="0" distR="0" wp14:anchorId="30734B08" wp14:editId="171040CE">
            <wp:extent cx="1998000" cy="2664000"/>
            <wp:effectExtent l="0" t="0" r="2540" b="3175"/>
            <wp:docPr id="534841801" name="Picture 1" descr="A person standing in front of a projecto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841801" name="Picture 1" descr="A person standing in front of a projector scree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98000" cy="2664000"/>
                    </a:xfrm>
                    <a:prstGeom prst="rect">
                      <a:avLst/>
                    </a:prstGeom>
                    <a:noFill/>
                    <a:ln>
                      <a:noFill/>
                    </a:ln>
                  </pic:spPr>
                </pic:pic>
              </a:graphicData>
            </a:graphic>
          </wp:inline>
        </w:drawing>
      </w:r>
      <w:r w:rsidRPr="008817C0">
        <w:rPr>
          <w:lang w:val="pl-PL"/>
        </w:rPr>
        <w:t xml:space="preserve">     </w:t>
      </w:r>
      <w:r w:rsidR="005274BB">
        <w:rPr>
          <w:noProof/>
        </w:rPr>
        <w:drawing>
          <wp:inline distT="0" distB="0" distL="0" distR="0" wp14:anchorId="7C50098B" wp14:editId="42FDC0C0">
            <wp:extent cx="3562560" cy="2664000"/>
            <wp:effectExtent l="0" t="0" r="0" b="3175"/>
            <wp:docPr id="792379923" name="Picture 4" descr="A person standing in front of a projectio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379923" name="Picture 4" descr="A person standing in front of a projection screen&#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62560" cy="2664000"/>
                    </a:xfrm>
                    <a:prstGeom prst="rect">
                      <a:avLst/>
                    </a:prstGeom>
                    <a:noFill/>
                    <a:ln>
                      <a:noFill/>
                    </a:ln>
                  </pic:spPr>
                </pic:pic>
              </a:graphicData>
            </a:graphic>
          </wp:inline>
        </w:drawing>
      </w:r>
    </w:p>
    <w:p w14:paraId="00148C37" w14:textId="77777777" w:rsidR="003923F2" w:rsidRPr="008817C0" w:rsidRDefault="003923F2" w:rsidP="00A34E59">
      <w:pPr>
        <w:rPr>
          <w:lang w:val="pl-PL"/>
        </w:rPr>
      </w:pPr>
    </w:p>
    <w:p w14:paraId="2586F17D" w14:textId="6E753E3B" w:rsidR="004A5115" w:rsidRPr="008817C0" w:rsidRDefault="004A5115" w:rsidP="00A34E59">
      <w:pPr>
        <w:rPr>
          <w:lang w:val="pl-PL"/>
        </w:rPr>
      </w:pPr>
      <w:r>
        <w:rPr>
          <w:noProof/>
        </w:rPr>
        <w:lastRenderedPageBreak/>
        <w:drawing>
          <wp:inline distT="0" distB="0" distL="0" distR="0" wp14:anchorId="4E95580A" wp14:editId="58D5271C">
            <wp:extent cx="2832000" cy="2124000"/>
            <wp:effectExtent l="0" t="0" r="6985" b="0"/>
            <wp:docPr id="1847459578" name="Picture 2" descr="A person and person standing in front of a projectio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59578" name="Picture 2" descr="A person and person standing in front of a projection screen&#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32000" cy="2124000"/>
                    </a:xfrm>
                    <a:prstGeom prst="rect">
                      <a:avLst/>
                    </a:prstGeom>
                    <a:noFill/>
                    <a:ln>
                      <a:noFill/>
                    </a:ln>
                  </pic:spPr>
                </pic:pic>
              </a:graphicData>
            </a:graphic>
          </wp:inline>
        </w:drawing>
      </w:r>
      <w:r w:rsidR="008817C0" w:rsidRPr="008817C0">
        <w:rPr>
          <w:lang w:val="pl-PL"/>
        </w:rPr>
        <w:t xml:space="preserve">   </w:t>
      </w:r>
      <w:r w:rsidR="006C4024">
        <w:rPr>
          <w:noProof/>
        </w:rPr>
        <w:drawing>
          <wp:inline distT="0" distB="0" distL="0" distR="0" wp14:anchorId="23589F13" wp14:editId="12A47B3A">
            <wp:extent cx="2784000" cy="2088000"/>
            <wp:effectExtent l="0" t="0" r="0" b="7620"/>
            <wp:docPr id="10495271" name="Picture 3" descr="May be an image of 1 person, studying and text that says 'LANGUAGE= COMMUNICATION: = GRAMMAR. COMMUNICATION = GRAMMAR. ANAPPLEIHAVE. AN APPLE| HAVE, HAVE APPLE POLAND 3eWTERPoand Poland ာ်း Cond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y be an image of 1 person, studying and text that says 'LANGUAGE= COMMUNICATION: = GRAMMAR. COMMUNICATION = GRAMMAR. ANAPPLEIHAVE. AN APPLE| HAVE, HAVE APPLE POLAND 3eWTERPoand Poland ာ်း Conder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4000" cy="2088000"/>
                    </a:xfrm>
                    <a:prstGeom prst="rect">
                      <a:avLst/>
                    </a:prstGeom>
                    <a:noFill/>
                    <a:ln>
                      <a:noFill/>
                    </a:ln>
                  </pic:spPr>
                </pic:pic>
              </a:graphicData>
            </a:graphic>
          </wp:inline>
        </w:drawing>
      </w:r>
    </w:p>
    <w:p w14:paraId="10CC1A60" w14:textId="53D63D2B" w:rsidR="000C5ABF" w:rsidRDefault="008817C0" w:rsidP="00A34E59">
      <w:pPr>
        <w:rPr>
          <w:rFonts w:ascii="Times New Roman" w:hAnsi="Times New Roman" w:cs="Times New Roman"/>
          <w:i/>
          <w:iCs/>
          <w:sz w:val="24"/>
          <w:szCs w:val="24"/>
        </w:rPr>
      </w:pPr>
      <w:r w:rsidRPr="008817C0">
        <w:rPr>
          <w:rFonts w:ascii="Times New Roman" w:hAnsi="Times New Roman" w:cs="Times New Roman"/>
          <w:i/>
          <w:iCs/>
          <w:sz w:val="24"/>
          <w:szCs w:val="24"/>
        </w:rPr>
        <w:t>Thank you to the brilliant presenters:</w:t>
      </w:r>
      <w:r w:rsidR="00914FC9" w:rsidRPr="008817C0">
        <w:rPr>
          <w:rFonts w:ascii="Times New Roman" w:hAnsi="Times New Roman" w:cs="Times New Roman"/>
          <w:i/>
          <w:iCs/>
          <w:sz w:val="24"/>
          <w:szCs w:val="24"/>
        </w:rPr>
        <w:t xml:space="preserve"> </w:t>
      </w:r>
      <w:r w:rsidR="000C5ABF">
        <w:rPr>
          <w:rFonts w:ascii="Times New Roman" w:hAnsi="Times New Roman" w:cs="Times New Roman"/>
          <w:i/>
          <w:iCs/>
          <w:sz w:val="24"/>
          <w:szCs w:val="24"/>
        </w:rPr>
        <w:t>Marta Rosińska</w:t>
      </w:r>
      <w:r w:rsidR="00914FC9" w:rsidRPr="008817C0">
        <w:rPr>
          <w:rFonts w:ascii="Times New Roman" w:hAnsi="Times New Roman" w:cs="Times New Roman"/>
          <w:i/>
          <w:iCs/>
          <w:sz w:val="24"/>
          <w:szCs w:val="24"/>
        </w:rPr>
        <w:t xml:space="preserve">, </w:t>
      </w:r>
      <w:r w:rsidRPr="008817C0">
        <w:rPr>
          <w:rFonts w:ascii="Times New Roman" w:hAnsi="Times New Roman" w:cs="Times New Roman"/>
          <w:i/>
          <w:iCs/>
          <w:sz w:val="24"/>
          <w:szCs w:val="24"/>
        </w:rPr>
        <w:t xml:space="preserve">Your session, which showed cultural change and boldly addressed so many important topics related to education that it is impossible to summarize, was a real biological, psychological, and methodological feast. </w:t>
      </w:r>
      <w:r w:rsidR="000C5ABF">
        <w:rPr>
          <w:rFonts w:ascii="Times New Roman" w:hAnsi="Times New Roman" w:cs="Times New Roman"/>
          <w:i/>
          <w:iCs/>
          <w:sz w:val="24"/>
          <w:szCs w:val="24"/>
        </w:rPr>
        <w:t>Hania Kryszewska</w:t>
      </w:r>
      <w:r w:rsidR="00914FC9" w:rsidRPr="008817C0">
        <w:rPr>
          <w:rFonts w:ascii="Times New Roman" w:hAnsi="Times New Roman" w:cs="Times New Roman"/>
          <w:i/>
          <w:iCs/>
          <w:sz w:val="24"/>
          <w:szCs w:val="24"/>
        </w:rPr>
        <w:t xml:space="preserve">, </w:t>
      </w:r>
      <w:r w:rsidR="00C029CB" w:rsidRPr="008817C0">
        <w:rPr>
          <w:rFonts w:ascii="Times New Roman" w:hAnsi="Times New Roman" w:cs="Times New Roman"/>
          <w:i/>
          <w:iCs/>
          <w:sz w:val="24"/>
          <w:szCs w:val="24"/>
        </w:rPr>
        <w:t>thank</w:t>
      </w:r>
      <w:r w:rsidRPr="008817C0">
        <w:rPr>
          <w:rFonts w:ascii="Times New Roman" w:hAnsi="Times New Roman" w:cs="Times New Roman"/>
          <w:i/>
          <w:iCs/>
          <w:sz w:val="24"/>
          <w:szCs w:val="24"/>
        </w:rPr>
        <w:t xml:space="preserve"> you for an inspiring session that spoke so gracefully about deepening teaching and deep processing, connecting it with mediation on so many levels. </w:t>
      </w:r>
      <w:r w:rsidRPr="000C5ABF">
        <w:rPr>
          <w:rFonts w:ascii="Times New Roman" w:hAnsi="Times New Roman" w:cs="Times New Roman"/>
          <w:i/>
          <w:iCs/>
          <w:sz w:val="24"/>
          <w:szCs w:val="24"/>
        </w:rPr>
        <w:t>Thank you for the depth of your teaching.</w:t>
      </w:r>
      <w:r w:rsidR="000C5ABF" w:rsidRPr="000C5ABF">
        <w:rPr>
          <w:rFonts w:ascii="Times New Roman" w:hAnsi="Times New Roman" w:cs="Times New Roman"/>
          <w:i/>
          <w:iCs/>
          <w:sz w:val="24"/>
          <w:szCs w:val="24"/>
        </w:rPr>
        <w:t xml:space="preserve"> </w:t>
      </w:r>
      <w:r w:rsidR="000C5ABF">
        <w:rPr>
          <w:rFonts w:ascii="Times New Roman" w:hAnsi="Times New Roman" w:cs="Times New Roman"/>
          <w:i/>
          <w:iCs/>
          <w:sz w:val="24"/>
          <w:szCs w:val="24"/>
        </w:rPr>
        <w:t>Monika Cichmińska</w:t>
      </w:r>
      <w:r w:rsidR="00914FC9" w:rsidRPr="008817C0">
        <w:rPr>
          <w:rFonts w:ascii="Times New Roman" w:hAnsi="Times New Roman" w:cs="Times New Roman"/>
          <w:i/>
          <w:iCs/>
          <w:sz w:val="24"/>
          <w:szCs w:val="24"/>
        </w:rPr>
        <w:t xml:space="preserve">, </w:t>
      </w:r>
      <w:r w:rsidR="00C029CB" w:rsidRPr="008817C0">
        <w:rPr>
          <w:rFonts w:ascii="Times New Roman" w:hAnsi="Times New Roman" w:cs="Times New Roman"/>
          <w:i/>
          <w:iCs/>
          <w:sz w:val="24"/>
          <w:szCs w:val="24"/>
        </w:rPr>
        <w:t>the</w:t>
      </w:r>
      <w:r w:rsidRPr="008817C0">
        <w:rPr>
          <w:rFonts w:ascii="Times New Roman" w:hAnsi="Times New Roman" w:cs="Times New Roman"/>
          <w:i/>
          <w:iCs/>
          <w:sz w:val="24"/>
          <w:szCs w:val="24"/>
        </w:rPr>
        <w:t xml:space="preserve"> pen warmed up the tablet screen as I tried to quickly jot down these (seemingly obvious and familiar) brilliant excerpts from grammar teaching in a human, rather than fancy, practical, rather than exam-oriented way. It was a true story of an adventure like no other.</w:t>
      </w:r>
      <w:r w:rsidR="000C5ABF">
        <w:rPr>
          <w:rFonts w:ascii="Times New Roman" w:hAnsi="Times New Roman" w:cs="Times New Roman"/>
          <w:i/>
          <w:iCs/>
          <w:sz w:val="24"/>
          <w:szCs w:val="24"/>
        </w:rPr>
        <w:t xml:space="preserve"> Molly Cloud</w:t>
      </w:r>
      <w:r w:rsidR="00914FC9" w:rsidRPr="008817C0">
        <w:rPr>
          <w:rFonts w:ascii="Times New Roman" w:hAnsi="Times New Roman" w:cs="Times New Roman"/>
          <w:i/>
          <w:iCs/>
          <w:sz w:val="24"/>
          <w:szCs w:val="24"/>
        </w:rPr>
        <w:t>, thanks for your session about using critical thinking and learning/unlearning. I really appreciated the materials you used and how you showed us you work with them. I loved the adventure of joining all of it with the communicative approach.</w:t>
      </w:r>
      <w:r>
        <w:rPr>
          <w:rFonts w:ascii="Times New Roman" w:hAnsi="Times New Roman" w:cs="Times New Roman"/>
          <w:i/>
          <w:iCs/>
          <w:sz w:val="24"/>
          <w:szCs w:val="24"/>
        </w:rPr>
        <w:t xml:space="preserve">   </w:t>
      </w:r>
      <w:r w:rsidR="000C5ABF">
        <w:rPr>
          <w:rFonts w:ascii="Times New Roman" w:hAnsi="Times New Roman" w:cs="Times New Roman"/>
          <w:i/>
          <w:iCs/>
          <w:sz w:val="24"/>
          <w:szCs w:val="24"/>
        </w:rPr>
        <w:t xml:space="preserve">                </w:t>
      </w:r>
      <w:r w:rsidR="00C029CB">
        <w:rPr>
          <w:rFonts w:ascii="Times New Roman" w:hAnsi="Times New Roman" w:cs="Times New Roman"/>
          <w:i/>
          <w:iCs/>
          <w:sz w:val="24"/>
          <w:szCs w:val="24"/>
        </w:rPr>
        <w:t xml:space="preserve">                                                   </w:t>
      </w:r>
      <w:r w:rsidR="000C5ABF">
        <w:rPr>
          <w:rFonts w:ascii="Times New Roman" w:hAnsi="Times New Roman" w:cs="Times New Roman"/>
          <w:i/>
          <w:iCs/>
          <w:sz w:val="24"/>
          <w:szCs w:val="24"/>
        </w:rPr>
        <w:t xml:space="preserve">   FB</w:t>
      </w:r>
    </w:p>
    <w:p w14:paraId="4777C795" w14:textId="52BBFAF1" w:rsidR="000C5ABF" w:rsidRPr="00241811" w:rsidRDefault="000C5ABF" w:rsidP="000C5ABF">
      <w:pPr>
        <w:rPr>
          <w:rFonts w:ascii="Times New Roman" w:hAnsi="Times New Roman"/>
          <w:b/>
          <w:bCs/>
          <w:color w:val="000000"/>
          <w:sz w:val="24"/>
          <w:lang w:val="en-US" w:eastAsia="pl-PL"/>
        </w:rPr>
      </w:pPr>
      <w:r w:rsidRPr="000C5ABF">
        <w:rPr>
          <w:rFonts w:ascii="Times New Roman" w:hAnsi="Times New Roman" w:cs="Times New Roman"/>
          <w:b/>
          <w:bCs/>
          <w:sz w:val="24"/>
          <w:szCs w:val="24"/>
        </w:rPr>
        <w:t xml:space="preserve">My </w:t>
      </w:r>
      <w:r>
        <w:rPr>
          <w:rFonts w:ascii="Times New Roman" w:hAnsi="Times New Roman" w:cs="Times New Roman"/>
          <w:b/>
          <w:bCs/>
          <w:sz w:val="24"/>
          <w:szCs w:val="24"/>
        </w:rPr>
        <w:t>p</w:t>
      </w:r>
      <w:r w:rsidRPr="000C5ABF">
        <w:rPr>
          <w:rFonts w:ascii="Times New Roman" w:hAnsi="Times New Roman" w:cs="Times New Roman"/>
          <w:b/>
          <w:bCs/>
          <w:sz w:val="24"/>
          <w:szCs w:val="24"/>
        </w:rPr>
        <w:t>lenary</w:t>
      </w:r>
      <w:r>
        <w:rPr>
          <w:rFonts w:ascii="Times New Roman" w:hAnsi="Times New Roman" w:cs="Times New Roman"/>
          <w:b/>
          <w:bCs/>
          <w:sz w:val="24"/>
          <w:szCs w:val="24"/>
        </w:rPr>
        <w:t xml:space="preserve">: </w:t>
      </w:r>
      <w:r w:rsidRPr="00241811">
        <w:rPr>
          <w:rFonts w:ascii="Times New Roman" w:hAnsi="Times New Roman"/>
          <w:b/>
          <w:bCs/>
          <w:color w:val="000000"/>
          <w:sz w:val="24"/>
          <w:lang w:val="en-US" w:eastAsia="pl-PL"/>
        </w:rPr>
        <w:t>Lessons that matter</w:t>
      </w:r>
    </w:p>
    <w:p w14:paraId="32BD5DDB" w14:textId="77777777" w:rsidR="000C5ABF" w:rsidRPr="000C5ABF" w:rsidRDefault="000C5ABF" w:rsidP="000C5ABF">
      <w:pPr>
        <w:rPr>
          <w:rFonts w:ascii="Times New Roman" w:hAnsi="Times New Roman"/>
          <w:i/>
          <w:iCs/>
          <w:color w:val="000000"/>
          <w:sz w:val="24"/>
          <w:lang w:val="en-US" w:eastAsia="pl-PL"/>
        </w:rPr>
      </w:pPr>
      <w:r w:rsidRPr="000C5ABF">
        <w:rPr>
          <w:rFonts w:ascii="Times New Roman" w:hAnsi="Times New Roman"/>
          <w:i/>
          <w:iCs/>
          <w:color w:val="000000"/>
          <w:sz w:val="24"/>
          <w:lang w:val="en-US" w:eastAsia="pl-PL"/>
        </w:rPr>
        <w:t>Abstract</w:t>
      </w:r>
    </w:p>
    <w:p w14:paraId="45C8E8A1" w14:textId="77777777" w:rsidR="000C5ABF" w:rsidRDefault="000C5ABF" w:rsidP="000C5ABF">
      <w:pPr>
        <w:rPr>
          <w:rFonts w:ascii="Times New Roman" w:hAnsi="Times New Roman"/>
          <w:color w:val="000000"/>
          <w:sz w:val="24"/>
          <w:lang w:eastAsia="pl-PL"/>
        </w:rPr>
      </w:pPr>
      <w:r w:rsidRPr="006C242B">
        <w:rPr>
          <w:rFonts w:ascii="Times New Roman" w:hAnsi="Times New Roman"/>
          <w:color w:val="000000"/>
          <w:sz w:val="24"/>
          <w:lang w:eastAsia="pl-PL"/>
        </w:rPr>
        <w:t>In language classes students must understand</w:t>
      </w:r>
      <w:r>
        <w:rPr>
          <w:rFonts w:ascii="Times New Roman" w:hAnsi="Times New Roman"/>
          <w:color w:val="000000"/>
          <w:sz w:val="24"/>
          <w:lang w:eastAsia="pl-PL"/>
        </w:rPr>
        <w:t>.</w:t>
      </w:r>
      <w:r w:rsidRPr="006C242B">
        <w:rPr>
          <w:rFonts w:ascii="Times New Roman" w:hAnsi="Times New Roman"/>
          <w:color w:val="000000"/>
          <w:sz w:val="24"/>
          <w:lang w:eastAsia="pl-PL"/>
        </w:rPr>
        <w:t xml:space="preserve"> </w:t>
      </w:r>
      <w:r>
        <w:rPr>
          <w:rFonts w:ascii="Times New Roman" w:hAnsi="Times New Roman"/>
          <w:color w:val="000000"/>
          <w:sz w:val="24"/>
          <w:lang w:eastAsia="pl-PL"/>
        </w:rPr>
        <w:t xml:space="preserve">This takes place or should take place on </w:t>
      </w:r>
      <w:proofErr w:type="gramStart"/>
      <w:r>
        <w:rPr>
          <w:rFonts w:ascii="Times New Roman" w:hAnsi="Times New Roman"/>
          <w:color w:val="000000"/>
          <w:sz w:val="24"/>
          <w:lang w:eastAsia="pl-PL"/>
        </w:rPr>
        <w:t>a number of</w:t>
      </w:r>
      <w:proofErr w:type="gramEnd"/>
      <w:r>
        <w:rPr>
          <w:rFonts w:ascii="Times New Roman" w:hAnsi="Times New Roman"/>
          <w:color w:val="000000"/>
          <w:sz w:val="24"/>
          <w:lang w:eastAsia="pl-PL"/>
        </w:rPr>
        <w:t xml:space="preserve"> levels. S</w:t>
      </w:r>
      <w:r w:rsidRPr="006C242B">
        <w:rPr>
          <w:rFonts w:ascii="Times New Roman" w:hAnsi="Times New Roman"/>
          <w:color w:val="000000"/>
          <w:sz w:val="24"/>
          <w:lang w:eastAsia="pl-PL"/>
        </w:rPr>
        <w:t xml:space="preserve">tep one </w:t>
      </w:r>
      <w:r>
        <w:rPr>
          <w:rFonts w:ascii="Times New Roman" w:hAnsi="Times New Roman"/>
          <w:color w:val="000000"/>
          <w:sz w:val="24"/>
          <w:lang w:eastAsia="pl-PL"/>
        </w:rPr>
        <w:t>involves</w:t>
      </w:r>
      <w:r w:rsidRPr="006C242B">
        <w:rPr>
          <w:rFonts w:ascii="Times New Roman" w:hAnsi="Times New Roman"/>
          <w:color w:val="000000"/>
          <w:sz w:val="24"/>
          <w:lang w:eastAsia="pl-PL"/>
        </w:rPr>
        <w:t xml:space="preserve">  comprehension questions, step two</w:t>
      </w:r>
      <w:r>
        <w:rPr>
          <w:rFonts w:ascii="Times New Roman" w:hAnsi="Times New Roman"/>
          <w:color w:val="000000"/>
          <w:sz w:val="24"/>
          <w:lang w:eastAsia="pl-PL"/>
        </w:rPr>
        <w:t xml:space="preserve"> -</w:t>
      </w:r>
      <w:r w:rsidRPr="006C242B">
        <w:rPr>
          <w:rFonts w:ascii="Times New Roman" w:hAnsi="Times New Roman"/>
          <w:color w:val="000000"/>
          <w:sz w:val="24"/>
          <w:lang w:eastAsia="pl-PL"/>
        </w:rPr>
        <w:t xml:space="preserve"> teaching for understanding e.g. reading between the lines, step three</w:t>
      </w:r>
      <w:r>
        <w:rPr>
          <w:rFonts w:ascii="Times New Roman" w:hAnsi="Times New Roman"/>
          <w:color w:val="000000"/>
          <w:sz w:val="24"/>
          <w:lang w:eastAsia="pl-PL"/>
        </w:rPr>
        <w:t xml:space="preserve"> -</w:t>
      </w:r>
      <w:r w:rsidRPr="006C242B">
        <w:rPr>
          <w:rFonts w:ascii="Times New Roman" w:hAnsi="Times New Roman"/>
          <w:color w:val="000000"/>
          <w:sz w:val="24"/>
          <w:lang w:eastAsia="pl-PL"/>
        </w:rPr>
        <w:t xml:space="preserve"> critical thinking, step four</w:t>
      </w:r>
      <w:r>
        <w:rPr>
          <w:rFonts w:ascii="Times New Roman" w:hAnsi="Times New Roman"/>
          <w:color w:val="000000"/>
          <w:sz w:val="24"/>
          <w:lang w:eastAsia="pl-PL"/>
        </w:rPr>
        <w:t xml:space="preserve"> -</w:t>
      </w:r>
      <w:r w:rsidRPr="006C242B">
        <w:rPr>
          <w:rFonts w:ascii="Times New Roman" w:hAnsi="Times New Roman"/>
          <w:color w:val="000000"/>
          <w:sz w:val="24"/>
          <w:lang w:eastAsia="pl-PL"/>
        </w:rPr>
        <w:t xml:space="preserve"> mediation - interaction with the text</w:t>
      </w:r>
      <w:r>
        <w:rPr>
          <w:rFonts w:ascii="Times New Roman" w:hAnsi="Times New Roman"/>
          <w:color w:val="000000"/>
          <w:sz w:val="24"/>
          <w:lang w:eastAsia="pl-PL"/>
        </w:rPr>
        <w:t xml:space="preserve"> and other students</w:t>
      </w:r>
      <w:r w:rsidRPr="006C242B">
        <w:rPr>
          <w:rFonts w:ascii="Times New Roman" w:hAnsi="Times New Roman"/>
          <w:color w:val="000000"/>
          <w:sz w:val="24"/>
          <w:lang w:eastAsia="pl-PL"/>
        </w:rPr>
        <w:t xml:space="preserve">, step five, the pinnacle: reflection hopefully leading to a change of heart. </w:t>
      </w:r>
      <w:r>
        <w:rPr>
          <w:rFonts w:ascii="Times New Roman" w:hAnsi="Times New Roman"/>
          <w:color w:val="000000"/>
          <w:sz w:val="24"/>
          <w:lang w:eastAsia="pl-PL"/>
        </w:rPr>
        <w:t xml:space="preserve">The plenary looks at </w:t>
      </w:r>
      <w:r w:rsidRPr="006C242B">
        <w:rPr>
          <w:rFonts w:ascii="Times New Roman" w:hAnsi="Times New Roman"/>
          <w:color w:val="000000"/>
          <w:sz w:val="24"/>
          <w:lang w:eastAsia="pl-PL"/>
        </w:rPr>
        <w:t xml:space="preserve"> </w:t>
      </w:r>
      <w:r>
        <w:rPr>
          <w:rFonts w:ascii="Times New Roman" w:hAnsi="Times New Roman"/>
          <w:color w:val="000000"/>
          <w:sz w:val="24"/>
          <w:lang w:eastAsia="pl-PL"/>
        </w:rPr>
        <w:t xml:space="preserve">the content and texts we choose and how much they matter. The 17 </w:t>
      </w:r>
      <w:r w:rsidRPr="00984F1A">
        <w:rPr>
          <w:rFonts w:ascii="Times New Roman" w:hAnsi="Times New Roman"/>
          <w:color w:val="000000"/>
          <w:sz w:val="24"/>
          <w:lang w:eastAsia="pl-PL"/>
        </w:rPr>
        <w:t>Sustainable Development Goals</w:t>
      </w:r>
      <w:r>
        <w:rPr>
          <w:rFonts w:ascii="Times New Roman" w:hAnsi="Times New Roman"/>
          <w:color w:val="000000"/>
          <w:sz w:val="24"/>
          <w:lang w:eastAsia="pl-PL"/>
        </w:rPr>
        <w:t xml:space="preserve"> provide a helpful guide when we look for good topics.</w:t>
      </w:r>
    </w:p>
    <w:p w14:paraId="3C5DCC6B" w14:textId="77777777" w:rsidR="000C5ABF" w:rsidRPr="00292255" w:rsidRDefault="000C5ABF" w:rsidP="000C5ABF">
      <w:pPr>
        <w:rPr>
          <w:rFonts w:ascii="Times New Roman" w:hAnsi="Times New Roman"/>
          <w:color w:val="000000"/>
          <w:sz w:val="24"/>
          <w:lang w:eastAsia="pl-PL"/>
        </w:rPr>
      </w:pPr>
      <w:r w:rsidRPr="00292255">
        <w:rPr>
          <w:rFonts w:ascii="Times New Roman" w:hAnsi="Times New Roman"/>
          <w:color w:val="000000"/>
          <w:sz w:val="24"/>
          <w:lang w:eastAsia="pl-PL"/>
        </w:rPr>
        <w:t>Summary</w:t>
      </w:r>
    </w:p>
    <w:p w14:paraId="1582142A" w14:textId="77777777" w:rsidR="000C5ABF" w:rsidRDefault="000C5ABF" w:rsidP="000C5ABF">
      <w:pPr>
        <w:rPr>
          <w:rFonts w:ascii="Times New Roman" w:hAnsi="Times New Roman"/>
          <w:sz w:val="24"/>
        </w:rPr>
      </w:pPr>
      <w:r w:rsidRPr="00292255">
        <w:rPr>
          <w:rFonts w:ascii="Times New Roman" w:hAnsi="Times New Roman"/>
          <w:sz w:val="24"/>
        </w:rPr>
        <w:t>The plenary first looks at the ways or levels at which students understand texts</w:t>
      </w:r>
      <w:r>
        <w:rPr>
          <w:rFonts w:ascii="Times New Roman" w:hAnsi="Times New Roman"/>
          <w:sz w:val="24"/>
        </w:rPr>
        <w:t xml:space="preserve"> /see abstract/</w:t>
      </w:r>
      <w:r w:rsidRPr="00292255">
        <w:rPr>
          <w:rFonts w:ascii="Times New Roman" w:hAnsi="Times New Roman"/>
          <w:sz w:val="24"/>
        </w:rPr>
        <w:t xml:space="preserve">. </w:t>
      </w:r>
      <w:r>
        <w:rPr>
          <w:rFonts w:ascii="Times New Roman" w:hAnsi="Times New Roman"/>
          <w:sz w:val="24"/>
        </w:rPr>
        <w:t xml:space="preserve">It analyses all the 5 levels of understanding with the </w:t>
      </w:r>
      <w:proofErr w:type="gramStart"/>
      <w:r>
        <w:rPr>
          <w:rFonts w:ascii="Times New Roman" w:hAnsi="Times New Roman"/>
          <w:sz w:val="24"/>
        </w:rPr>
        <w:t>main focus</w:t>
      </w:r>
      <w:proofErr w:type="gramEnd"/>
      <w:r>
        <w:rPr>
          <w:rFonts w:ascii="Times New Roman" w:hAnsi="Times New Roman"/>
          <w:sz w:val="24"/>
        </w:rPr>
        <w:t xml:space="preserve"> on level five – the change of heart. In other words, our content can make ripples and spread ideas. </w:t>
      </w:r>
      <w:r w:rsidRPr="00292255">
        <w:rPr>
          <w:rFonts w:ascii="Times New Roman" w:hAnsi="Times New Roman"/>
          <w:sz w:val="24"/>
        </w:rPr>
        <w:t>In the times when education takes on board the 17 sustainability goals, staging clever ‘</w:t>
      </w:r>
      <w:r w:rsidRPr="00292255">
        <w:rPr>
          <w:rFonts w:ascii="Times New Roman" w:hAnsi="Times New Roman"/>
          <w:i/>
          <w:iCs/>
          <w:sz w:val="24"/>
        </w:rPr>
        <w:t>aha</w:t>
      </w:r>
      <w:r w:rsidRPr="00292255">
        <w:rPr>
          <w:rFonts w:ascii="Times New Roman" w:hAnsi="Times New Roman"/>
          <w:sz w:val="24"/>
        </w:rPr>
        <w:t xml:space="preserve"> moments’ is one of the ways to address SDG.</w:t>
      </w:r>
      <w:r>
        <w:rPr>
          <w:rFonts w:ascii="Times New Roman" w:hAnsi="Times New Roman"/>
          <w:sz w:val="24"/>
        </w:rPr>
        <w:t xml:space="preserve"> The plenary provides a clear framework of looking at understanding as such supported by examples. It </w:t>
      </w:r>
      <w:proofErr w:type="gramStart"/>
      <w:r>
        <w:rPr>
          <w:rFonts w:ascii="Times New Roman" w:hAnsi="Times New Roman"/>
          <w:sz w:val="24"/>
        </w:rPr>
        <w:t>makes reference</w:t>
      </w:r>
      <w:proofErr w:type="gramEnd"/>
      <w:r>
        <w:rPr>
          <w:rFonts w:ascii="Times New Roman" w:hAnsi="Times New Roman"/>
          <w:sz w:val="24"/>
        </w:rPr>
        <w:t xml:space="preserve"> to SGD for guidance and prepares ground for the workshop to follow.</w:t>
      </w:r>
    </w:p>
    <w:p w14:paraId="52CE2B49" w14:textId="77777777" w:rsidR="000C5ABF" w:rsidRDefault="000C5ABF" w:rsidP="00A34E59">
      <w:pPr>
        <w:rPr>
          <w:rFonts w:ascii="Times New Roman" w:hAnsi="Times New Roman" w:cs="Times New Roman"/>
          <w:i/>
          <w:iCs/>
          <w:sz w:val="24"/>
          <w:szCs w:val="24"/>
        </w:rPr>
      </w:pPr>
    </w:p>
    <w:p w14:paraId="778FD15F" w14:textId="32363BFF" w:rsidR="000C5ABF" w:rsidRPr="006C242B" w:rsidRDefault="000C5ABF" w:rsidP="000C5ABF">
      <w:pPr>
        <w:rPr>
          <w:rFonts w:ascii="Times New Roman" w:hAnsi="Times New Roman"/>
          <w:b/>
          <w:bCs/>
          <w:color w:val="000000"/>
          <w:sz w:val="24"/>
          <w:lang w:eastAsia="pl-PL"/>
        </w:rPr>
      </w:pPr>
      <w:r>
        <w:rPr>
          <w:rFonts w:ascii="Times New Roman" w:hAnsi="Times New Roman"/>
          <w:b/>
          <w:bCs/>
          <w:color w:val="000000"/>
          <w:sz w:val="24"/>
          <w:lang w:eastAsia="pl-PL"/>
        </w:rPr>
        <w:lastRenderedPageBreak/>
        <w:t xml:space="preserve">My workshop: </w:t>
      </w:r>
      <w:r w:rsidRPr="006C242B">
        <w:rPr>
          <w:rFonts w:ascii="Times New Roman" w:hAnsi="Times New Roman"/>
          <w:b/>
          <w:bCs/>
          <w:color w:val="000000"/>
          <w:sz w:val="24"/>
          <w:lang w:eastAsia="pl-PL"/>
        </w:rPr>
        <w:t>Thought provoking language classes</w:t>
      </w:r>
      <w:r w:rsidRPr="00241811">
        <w:rPr>
          <w:rFonts w:ascii="Times New Roman" w:hAnsi="Times New Roman"/>
          <w:b/>
          <w:bCs/>
          <w:color w:val="000000"/>
          <w:sz w:val="24"/>
          <w:lang w:eastAsia="pl-PL"/>
        </w:rPr>
        <w:t>: c</w:t>
      </w:r>
      <w:r w:rsidRPr="006C242B">
        <w:rPr>
          <w:rFonts w:ascii="Times New Roman" w:hAnsi="Times New Roman"/>
          <w:b/>
          <w:bCs/>
          <w:color w:val="000000"/>
          <w:sz w:val="24"/>
          <w:lang w:eastAsia="pl-PL"/>
        </w:rPr>
        <w:t>hoos</w:t>
      </w:r>
      <w:r w:rsidRPr="00241811">
        <w:rPr>
          <w:rFonts w:ascii="Times New Roman" w:hAnsi="Times New Roman"/>
          <w:b/>
          <w:bCs/>
          <w:color w:val="000000"/>
          <w:sz w:val="24"/>
          <w:lang w:eastAsia="pl-PL"/>
        </w:rPr>
        <w:t>ing</w:t>
      </w:r>
      <w:r w:rsidRPr="006C242B">
        <w:rPr>
          <w:rFonts w:ascii="Times New Roman" w:hAnsi="Times New Roman"/>
          <w:b/>
          <w:bCs/>
          <w:color w:val="000000"/>
          <w:sz w:val="24"/>
          <w:lang w:eastAsia="pl-PL"/>
        </w:rPr>
        <w:t xml:space="preserve"> and us</w:t>
      </w:r>
      <w:r w:rsidRPr="00241811">
        <w:rPr>
          <w:rFonts w:ascii="Times New Roman" w:hAnsi="Times New Roman"/>
          <w:b/>
          <w:bCs/>
          <w:color w:val="000000"/>
          <w:sz w:val="24"/>
          <w:lang w:eastAsia="pl-PL"/>
        </w:rPr>
        <w:t>ing</w:t>
      </w:r>
      <w:r w:rsidRPr="006C242B">
        <w:rPr>
          <w:rFonts w:ascii="Times New Roman" w:hAnsi="Times New Roman"/>
          <w:b/>
          <w:bCs/>
          <w:color w:val="000000"/>
          <w:sz w:val="24"/>
          <w:lang w:eastAsia="pl-PL"/>
        </w:rPr>
        <w:t xml:space="preserve"> </w:t>
      </w:r>
      <w:r w:rsidRPr="00241811">
        <w:rPr>
          <w:rFonts w:ascii="Times New Roman" w:hAnsi="Times New Roman"/>
          <w:b/>
          <w:bCs/>
          <w:color w:val="000000"/>
          <w:sz w:val="24"/>
          <w:lang w:eastAsia="pl-PL"/>
        </w:rPr>
        <w:t>authentic materials</w:t>
      </w:r>
    </w:p>
    <w:p w14:paraId="7927BA81" w14:textId="77777777" w:rsidR="000C5ABF" w:rsidRPr="000C5ABF" w:rsidRDefault="000C5ABF" w:rsidP="000C5ABF">
      <w:pPr>
        <w:rPr>
          <w:rFonts w:ascii="Times New Roman" w:hAnsi="Times New Roman"/>
          <w:i/>
          <w:iCs/>
          <w:sz w:val="24"/>
        </w:rPr>
      </w:pPr>
      <w:r w:rsidRPr="000C5ABF">
        <w:rPr>
          <w:rFonts w:ascii="Times New Roman" w:hAnsi="Times New Roman"/>
          <w:i/>
          <w:iCs/>
          <w:sz w:val="24"/>
        </w:rPr>
        <w:t>Abstract</w:t>
      </w:r>
    </w:p>
    <w:p w14:paraId="7A1809B7" w14:textId="77777777" w:rsidR="000C5ABF" w:rsidRDefault="000C5ABF" w:rsidP="000C5ABF">
      <w:pPr>
        <w:rPr>
          <w:rFonts w:ascii="Times New Roman" w:hAnsi="Times New Roman"/>
          <w:sz w:val="24"/>
        </w:rPr>
      </w:pPr>
      <w:r>
        <w:rPr>
          <w:rFonts w:ascii="Times New Roman" w:hAnsi="Times New Roman"/>
          <w:sz w:val="24"/>
        </w:rPr>
        <w:t xml:space="preserve">With the fast-changing world topics that matter or are </w:t>
      </w:r>
      <w:proofErr w:type="gramStart"/>
      <w:r>
        <w:rPr>
          <w:rFonts w:ascii="Times New Roman" w:hAnsi="Times New Roman"/>
          <w:sz w:val="24"/>
        </w:rPr>
        <w:t>really relevant</w:t>
      </w:r>
      <w:proofErr w:type="gramEnd"/>
      <w:r>
        <w:rPr>
          <w:rFonts w:ascii="Times New Roman" w:hAnsi="Times New Roman"/>
          <w:sz w:val="24"/>
        </w:rPr>
        <w:t xml:space="preserve"> come and go; sometimes they evolve very fast due to new developments. Also, each class is different, and we need to choose  and address topics and issues which really relate to our learners and the contexts they live in, and above all make them think. No coursebook can keep up. This practical workshop shows how to choose and use authentic materials to fill the gap.</w:t>
      </w:r>
    </w:p>
    <w:p w14:paraId="48AD9790" w14:textId="77777777" w:rsidR="000C5ABF" w:rsidRPr="000C5ABF" w:rsidRDefault="000C5ABF" w:rsidP="000C5ABF">
      <w:pPr>
        <w:rPr>
          <w:rFonts w:ascii="Times New Roman" w:hAnsi="Times New Roman"/>
          <w:i/>
          <w:iCs/>
          <w:sz w:val="24"/>
        </w:rPr>
      </w:pPr>
      <w:r w:rsidRPr="000C5ABF">
        <w:rPr>
          <w:rFonts w:ascii="Times New Roman" w:hAnsi="Times New Roman"/>
          <w:i/>
          <w:iCs/>
          <w:sz w:val="24"/>
        </w:rPr>
        <w:t>Summary</w:t>
      </w:r>
    </w:p>
    <w:p w14:paraId="64934CB6" w14:textId="77777777" w:rsidR="00815305" w:rsidRDefault="000C5ABF" w:rsidP="00815305">
      <w:pPr>
        <w:rPr>
          <w:rFonts w:ascii="Times New Roman" w:hAnsi="Times New Roman"/>
          <w:sz w:val="24"/>
        </w:rPr>
      </w:pPr>
      <w:r>
        <w:rPr>
          <w:rFonts w:ascii="Times New Roman" w:hAnsi="Times New Roman"/>
          <w:sz w:val="24"/>
        </w:rPr>
        <w:t>The workshop is a follow up of my plenary: Lessons that matter. It presents a small but varied collection of practical activities how to select visual materials and texts, how to search for or spot topics of interest for the learners, how to turn written texts into audio materials, how to simplify or adapt texts and many other. At the same time, it looks at how the texts can be prepared fast without too much preparation or even during the lesson. Finally, it will hopefully spark a discussion among the attendees on how much we need to spell out in the lesson the point we want to make or just leave it to sink in and be slowly absorbed in own time.</w:t>
      </w:r>
    </w:p>
    <w:p w14:paraId="586394B3" w14:textId="77777777" w:rsidR="00815305" w:rsidRDefault="00815305" w:rsidP="00815305">
      <w:pPr>
        <w:rPr>
          <w:rFonts w:ascii="Times New Roman" w:hAnsi="Times New Roman"/>
          <w:sz w:val="24"/>
        </w:rPr>
      </w:pPr>
    </w:p>
    <w:p w14:paraId="5C1A1B11" w14:textId="77777777" w:rsidR="00815305" w:rsidRPr="00815305" w:rsidRDefault="00815305" w:rsidP="00815305">
      <w:pPr>
        <w:rPr>
          <w:rFonts w:ascii="Times New Roman" w:hAnsi="Times New Roman"/>
          <w:b/>
          <w:bCs/>
          <w:sz w:val="24"/>
        </w:rPr>
      </w:pPr>
      <w:r w:rsidRPr="00815305">
        <w:rPr>
          <w:rFonts w:ascii="Times New Roman" w:hAnsi="Times New Roman"/>
          <w:b/>
          <w:bCs/>
          <w:sz w:val="24"/>
        </w:rPr>
        <w:t>Parting word</w:t>
      </w:r>
    </w:p>
    <w:p w14:paraId="567528E5" w14:textId="49FD570E" w:rsidR="00815305" w:rsidRDefault="00815305" w:rsidP="00815305">
      <w:pPr>
        <w:rPr>
          <w:rFonts w:ascii="Times New Roman" w:hAnsi="Times New Roman"/>
          <w:sz w:val="24"/>
        </w:rPr>
      </w:pPr>
      <w:r>
        <w:rPr>
          <w:rFonts w:ascii="Times New Roman" w:hAnsi="Times New Roman"/>
          <w:sz w:val="24"/>
        </w:rPr>
        <w:t>Going to conferences is such a refreshing experience. For those who could not attend I will write up my plenary and workshop and publish the texts in HLT.</w:t>
      </w:r>
    </w:p>
    <w:p w14:paraId="7725E245" w14:textId="77777777" w:rsidR="00815305" w:rsidRDefault="00815305" w:rsidP="00815305">
      <w:pPr>
        <w:rPr>
          <w:rFonts w:ascii="Times New Roman" w:hAnsi="Times New Roman"/>
          <w:sz w:val="24"/>
        </w:rPr>
      </w:pPr>
      <w:r>
        <w:rPr>
          <w:rFonts w:ascii="Times New Roman" w:hAnsi="Times New Roman"/>
          <w:sz w:val="24"/>
        </w:rPr>
        <w:t>I hope to see you at the next IATFL Poland Conference.</w:t>
      </w:r>
    </w:p>
    <w:p w14:paraId="0CC0AE0F" w14:textId="77777777" w:rsidR="00815305" w:rsidRDefault="00815305" w:rsidP="00815305">
      <w:pPr>
        <w:rPr>
          <w:rFonts w:ascii="Times New Roman" w:hAnsi="Times New Roman"/>
          <w:sz w:val="24"/>
        </w:rPr>
      </w:pPr>
    </w:p>
    <w:p w14:paraId="5F044A44" w14:textId="3C3187A2" w:rsidR="00700C59" w:rsidRDefault="00815305" w:rsidP="00815305">
      <w:pPr>
        <w:jc w:val="center"/>
        <w:rPr>
          <w:rFonts w:ascii="Times New Roman" w:hAnsi="Times New Roman"/>
          <w:sz w:val="24"/>
        </w:rPr>
      </w:pPr>
      <w:r>
        <w:rPr>
          <w:noProof/>
        </w:rPr>
        <w:drawing>
          <wp:inline distT="0" distB="0" distL="0" distR="0" wp14:anchorId="33858E69" wp14:editId="4EF0B27C">
            <wp:extent cx="2444750" cy="1868805"/>
            <wp:effectExtent l="0" t="0" r="0" b="0"/>
            <wp:docPr id="250535708" name="Picture 12" descr="Membership – IATEFL Po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embership – IATEFL Polan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44750" cy="1868805"/>
                    </a:xfrm>
                    <a:prstGeom prst="rect">
                      <a:avLst/>
                    </a:prstGeom>
                    <a:noFill/>
                    <a:ln>
                      <a:noFill/>
                    </a:ln>
                  </pic:spPr>
                </pic:pic>
              </a:graphicData>
            </a:graphic>
          </wp:inline>
        </w:drawing>
      </w:r>
    </w:p>
    <w:p w14:paraId="295904F3" w14:textId="77777777" w:rsidR="00815305" w:rsidRDefault="00815305" w:rsidP="00815305">
      <w:pPr>
        <w:jc w:val="center"/>
        <w:rPr>
          <w:rFonts w:ascii="Times New Roman" w:hAnsi="Times New Roman"/>
          <w:sz w:val="24"/>
        </w:rPr>
      </w:pPr>
    </w:p>
    <w:p w14:paraId="74B0E20B" w14:textId="77777777" w:rsidR="00815305" w:rsidRDefault="00815305" w:rsidP="00815305">
      <w:pPr>
        <w:jc w:val="center"/>
        <w:rPr>
          <w:rFonts w:ascii="Times New Roman" w:hAnsi="Times New Roman"/>
          <w:sz w:val="24"/>
        </w:rPr>
      </w:pPr>
    </w:p>
    <w:p w14:paraId="27CC5337" w14:textId="77777777" w:rsidR="00815305" w:rsidRPr="00FA6062" w:rsidRDefault="00815305" w:rsidP="00815305">
      <w:pPr>
        <w:spacing w:line="240" w:lineRule="auto"/>
        <w:rPr>
          <w:rFonts w:ascii="Times New Roman" w:eastAsia="Times New Roman" w:hAnsi="Times New Roman" w:cs="Times New Roman"/>
          <w:b/>
          <w:bCs/>
          <w:sz w:val="24"/>
          <w:szCs w:val="24"/>
          <w:lang w:eastAsia="pl-PL"/>
        </w:rPr>
      </w:pPr>
      <w:bookmarkStart w:id="1" w:name="_Hlk207462453"/>
      <w:r w:rsidRPr="00FA6062">
        <w:rPr>
          <w:rFonts w:ascii="Times New Roman" w:eastAsia="Times New Roman" w:hAnsi="Times New Roman" w:cs="Times New Roman"/>
          <w:b/>
          <w:sz w:val="24"/>
          <w:szCs w:val="24"/>
          <w:lang w:val="en-US" w:eastAsia="pl-PL"/>
        </w:rPr>
        <w:t xml:space="preserve">Please check the </w:t>
      </w:r>
      <w:r w:rsidRPr="00FA6062">
        <w:rPr>
          <w:rFonts w:ascii="Times New Roman" w:eastAsia="Times New Roman" w:hAnsi="Times New Roman" w:cs="Times New Roman"/>
          <w:b/>
          <w:bCs/>
          <w:sz w:val="24"/>
          <w:szCs w:val="24"/>
          <w:u w:val="single"/>
          <w:lang w:eastAsia="pl-PL"/>
        </w:rPr>
        <w:t>Pilgrims in Segovia Teacher Training courses 2026</w:t>
      </w:r>
      <w:r w:rsidRPr="00FA6062">
        <w:rPr>
          <w:rFonts w:ascii="Times New Roman" w:eastAsia="Times New Roman" w:hAnsi="Times New Roman" w:cs="Times New Roman"/>
          <w:b/>
          <w:bCs/>
          <w:sz w:val="24"/>
          <w:szCs w:val="24"/>
          <w:lang w:eastAsia="pl-PL"/>
        </w:rPr>
        <w:t xml:space="preserve"> </w:t>
      </w:r>
      <w:r w:rsidRPr="00FA6062">
        <w:rPr>
          <w:rFonts w:ascii="Times New Roman" w:eastAsia="Times New Roman" w:hAnsi="Times New Roman" w:cs="Times New Roman"/>
          <w:b/>
          <w:sz w:val="24"/>
          <w:szCs w:val="24"/>
          <w:lang w:val="en-US" w:eastAsia="pl-PL"/>
        </w:rPr>
        <w:t>at Pilgrims website.</w:t>
      </w:r>
    </w:p>
    <w:bookmarkEnd w:id="1"/>
    <w:p w14:paraId="70A38C3D" w14:textId="77777777" w:rsidR="00815305" w:rsidRPr="00815305" w:rsidRDefault="00815305" w:rsidP="00815305">
      <w:pPr>
        <w:jc w:val="center"/>
        <w:rPr>
          <w:rFonts w:ascii="Times New Roman" w:hAnsi="Times New Roman"/>
          <w:sz w:val="24"/>
        </w:rPr>
      </w:pPr>
    </w:p>
    <w:sectPr w:rsidR="00815305" w:rsidRPr="00815305"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F72DD"/>
    <w:multiLevelType w:val="multilevel"/>
    <w:tmpl w:val="D1F2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3671A"/>
    <w:multiLevelType w:val="multilevel"/>
    <w:tmpl w:val="3558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F53E7"/>
    <w:multiLevelType w:val="multilevel"/>
    <w:tmpl w:val="3238F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8F24FF"/>
    <w:multiLevelType w:val="multilevel"/>
    <w:tmpl w:val="E5A46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C415AF"/>
    <w:multiLevelType w:val="multilevel"/>
    <w:tmpl w:val="0CF46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A4522"/>
    <w:multiLevelType w:val="multilevel"/>
    <w:tmpl w:val="E3388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685B1C"/>
    <w:multiLevelType w:val="multilevel"/>
    <w:tmpl w:val="01C8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C429BB"/>
    <w:multiLevelType w:val="multilevel"/>
    <w:tmpl w:val="3D962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9573E2"/>
    <w:multiLevelType w:val="multilevel"/>
    <w:tmpl w:val="F628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D038C3"/>
    <w:multiLevelType w:val="multilevel"/>
    <w:tmpl w:val="90963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4467BF"/>
    <w:multiLevelType w:val="multilevel"/>
    <w:tmpl w:val="B1E42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E12170"/>
    <w:multiLevelType w:val="multilevel"/>
    <w:tmpl w:val="ECC00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6F0D1A"/>
    <w:multiLevelType w:val="multilevel"/>
    <w:tmpl w:val="A1A8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CB0F9E"/>
    <w:multiLevelType w:val="multilevel"/>
    <w:tmpl w:val="B998AD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771CE7"/>
    <w:multiLevelType w:val="multilevel"/>
    <w:tmpl w:val="E092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C37613"/>
    <w:multiLevelType w:val="multilevel"/>
    <w:tmpl w:val="14185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B52DB2"/>
    <w:multiLevelType w:val="multilevel"/>
    <w:tmpl w:val="A78AE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574188"/>
    <w:multiLevelType w:val="multilevel"/>
    <w:tmpl w:val="84EA79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E57876"/>
    <w:multiLevelType w:val="multilevel"/>
    <w:tmpl w:val="4262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1B09DA"/>
    <w:multiLevelType w:val="multilevel"/>
    <w:tmpl w:val="3D26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BB65FF"/>
    <w:multiLevelType w:val="multilevel"/>
    <w:tmpl w:val="83F6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041C67"/>
    <w:multiLevelType w:val="multilevel"/>
    <w:tmpl w:val="9D543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EC3CCB"/>
    <w:multiLevelType w:val="multilevel"/>
    <w:tmpl w:val="CB96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03210A"/>
    <w:multiLevelType w:val="multilevel"/>
    <w:tmpl w:val="8B2C9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CD6C83"/>
    <w:multiLevelType w:val="multilevel"/>
    <w:tmpl w:val="36C47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D211C0"/>
    <w:multiLevelType w:val="multilevel"/>
    <w:tmpl w:val="48C07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C10994"/>
    <w:multiLevelType w:val="multilevel"/>
    <w:tmpl w:val="596E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091EE9"/>
    <w:multiLevelType w:val="multilevel"/>
    <w:tmpl w:val="06B6E1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032209"/>
    <w:multiLevelType w:val="multilevel"/>
    <w:tmpl w:val="DC36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961B66"/>
    <w:multiLevelType w:val="multilevel"/>
    <w:tmpl w:val="7812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31342F"/>
    <w:multiLevelType w:val="multilevel"/>
    <w:tmpl w:val="794CB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F11144"/>
    <w:multiLevelType w:val="multilevel"/>
    <w:tmpl w:val="04E2A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4D39FA"/>
    <w:multiLevelType w:val="multilevel"/>
    <w:tmpl w:val="DE7E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D5517A"/>
    <w:multiLevelType w:val="multilevel"/>
    <w:tmpl w:val="1AC8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BF6347"/>
    <w:multiLevelType w:val="multilevel"/>
    <w:tmpl w:val="E4E49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740FE9"/>
    <w:multiLevelType w:val="multilevel"/>
    <w:tmpl w:val="1C68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9715E4"/>
    <w:multiLevelType w:val="multilevel"/>
    <w:tmpl w:val="F8521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610147A"/>
    <w:multiLevelType w:val="multilevel"/>
    <w:tmpl w:val="6CB03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9C22F0"/>
    <w:multiLevelType w:val="multilevel"/>
    <w:tmpl w:val="0850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1A282E"/>
    <w:multiLevelType w:val="multilevel"/>
    <w:tmpl w:val="424A8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2F386B"/>
    <w:multiLevelType w:val="multilevel"/>
    <w:tmpl w:val="53A0B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872C65"/>
    <w:multiLevelType w:val="multilevel"/>
    <w:tmpl w:val="9274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6087591">
    <w:abstractNumId w:val="11"/>
  </w:num>
  <w:num w:numId="2" w16cid:durableId="1856922384">
    <w:abstractNumId w:val="19"/>
  </w:num>
  <w:num w:numId="3" w16cid:durableId="542329874">
    <w:abstractNumId w:val="14"/>
  </w:num>
  <w:num w:numId="4" w16cid:durableId="1051541849">
    <w:abstractNumId w:val="6"/>
  </w:num>
  <w:num w:numId="5" w16cid:durableId="416948759">
    <w:abstractNumId w:val="26"/>
  </w:num>
  <w:num w:numId="6" w16cid:durableId="551385374">
    <w:abstractNumId w:val="8"/>
  </w:num>
  <w:num w:numId="7" w16cid:durableId="179051535">
    <w:abstractNumId w:val="24"/>
  </w:num>
  <w:num w:numId="8" w16cid:durableId="986276280">
    <w:abstractNumId w:val="7"/>
  </w:num>
  <w:num w:numId="9" w16cid:durableId="1352805275">
    <w:abstractNumId w:val="5"/>
  </w:num>
  <w:num w:numId="10" w16cid:durableId="1222209324">
    <w:abstractNumId w:val="3"/>
  </w:num>
  <w:num w:numId="11" w16cid:durableId="1248153175">
    <w:abstractNumId w:val="21"/>
  </w:num>
  <w:num w:numId="12" w16cid:durableId="1982491488">
    <w:abstractNumId w:val="16"/>
  </w:num>
  <w:num w:numId="13" w16cid:durableId="1649901235">
    <w:abstractNumId w:val="2"/>
  </w:num>
  <w:num w:numId="14" w16cid:durableId="1613126775">
    <w:abstractNumId w:val="39"/>
  </w:num>
  <w:num w:numId="15" w16cid:durableId="791555650">
    <w:abstractNumId w:val="40"/>
  </w:num>
  <w:num w:numId="16" w16cid:durableId="896432962">
    <w:abstractNumId w:val="25"/>
  </w:num>
  <w:num w:numId="17" w16cid:durableId="1015154885">
    <w:abstractNumId w:val="36"/>
  </w:num>
  <w:num w:numId="18" w16cid:durableId="884021607">
    <w:abstractNumId w:val="9"/>
  </w:num>
  <w:num w:numId="19" w16cid:durableId="2147353818">
    <w:abstractNumId w:val="30"/>
  </w:num>
  <w:num w:numId="20" w16cid:durableId="577054507">
    <w:abstractNumId w:val="27"/>
    <w:lvlOverride w:ilvl="0">
      <w:lvl w:ilvl="0">
        <w:numFmt w:val="decimal"/>
        <w:lvlText w:val="%1."/>
        <w:lvlJc w:val="left"/>
      </w:lvl>
    </w:lvlOverride>
  </w:num>
  <w:num w:numId="21" w16cid:durableId="2036468182">
    <w:abstractNumId w:val="17"/>
    <w:lvlOverride w:ilvl="0">
      <w:lvl w:ilvl="0">
        <w:numFmt w:val="decimal"/>
        <w:lvlText w:val="%1."/>
        <w:lvlJc w:val="left"/>
      </w:lvl>
    </w:lvlOverride>
  </w:num>
  <w:num w:numId="22" w16cid:durableId="61802925">
    <w:abstractNumId w:val="13"/>
    <w:lvlOverride w:ilvl="0">
      <w:lvl w:ilvl="0">
        <w:numFmt w:val="decimal"/>
        <w:lvlText w:val="%1."/>
        <w:lvlJc w:val="left"/>
      </w:lvl>
    </w:lvlOverride>
  </w:num>
  <w:num w:numId="23" w16cid:durableId="610094793">
    <w:abstractNumId w:val="41"/>
  </w:num>
  <w:num w:numId="24" w16cid:durableId="1194804164">
    <w:abstractNumId w:val="20"/>
  </w:num>
  <w:num w:numId="25" w16cid:durableId="730811436">
    <w:abstractNumId w:val="1"/>
  </w:num>
  <w:num w:numId="26" w16cid:durableId="1193689900">
    <w:abstractNumId w:val="29"/>
  </w:num>
  <w:num w:numId="27" w16cid:durableId="1223559469">
    <w:abstractNumId w:val="15"/>
  </w:num>
  <w:num w:numId="28" w16cid:durableId="480082317">
    <w:abstractNumId w:val="12"/>
  </w:num>
  <w:num w:numId="29" w16cid:durableId="1557548763">
    <w:abstractNumId w:val="28"/>
  </w:num>
  <w:num w:numId="30" w16cid:durableId="956717751">
    <w:abstractNumId w:val="37"/>
  </w:num>
  <w:num w:numId="31" w16cid:durableId="821770850">
    <w:abstractNumId w:val="34"/>
  </w:num>
  <w:num w:numId="32" w16cid:durableId="1648702048">
    <w:abstractNumId w:val="0"/>
  </w:num>
  <w:num w:numId="33" w16cid:durableId="1749691814">
    <w:abstractNumId w:val="22"/>
  </w:num>
  <w:num w:numId="34" w16cid:durableId="620768941">
    <w:abstractNumId w:val="32"/>
  </w:num>
  <w:num w:numId="35" w16cid:durableId="1422069444">
    <w:abstractNumId w:val="23"/>
  </w:num>
  <w:num w:numId="36" w16cid:durableId="1462839924">
    <w:abstractNumId w:val="10"/>
  </w:num>
  <w:num w:numId="37" w16cid:durableId="1603682941">
    <w:abstractNumId w:val="33"/>
  </w:num>
  <w:num w:numId="38" w16cid:durableId="1416972730">
    <w:abstractNumId w:val="38"/>
  </w:num>
  <w:num w:numId="39" w16cid:durableId="1090157092">
    <w:abstractNumId w:val="18"/>
  </w:num>
  <w:num w:numId="40" w16cid:durableId="1815758174">
    <w:abstractNumId w:val="4"/>
  </w:num>
  <w:num w:numId="41" w16cid:durableId="1055281152">
    <w:abstractNumId w:val="35"/>
  </w:num>
  <w:num w:numId="42" w16cid:durableId="213463957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E34"/>
    <w:rsid w:val="00045D83"/>
    <w:rsid w:val="00062A8A"/>
    <w:rsid w:val="00095940"/>
    <w:rsid w:val="000C5ABF"/>
    <w:rsid w:val="000E0758"/>
    <w:rsid w:val="0012088C"/>
    <w:rsid w:val="0012542B"/>
    <w:rsid w:val="00152B8E"/>
    <w:rsid w:val="0016080B"/>
    <w:rsid w:val="001663C7"/>
    <w:rsid w:val="001720C7"/>
    <w:rsid w:val="001A52EE"/>
    <w:rsid w:val="001C3F74"/>
    <w:rsid w:val="001E3B03"/>
    <w:rsid w:val="00200A2A"/>
    <w:rsid w:val="0022655B"/>
    <w:rsid w:val="002970FA"/>
    <w:rsid w:val="002B3C14"/>
    <w:rsid w:val="002D3AC6"/>
    <w:rsid w:val="00316323"/>
    <w:rsid w:val="00340FD7"/>
    <w:rsid w:val="00355DE7"/>
    <w:rsid w:val="00366F98"/>
    <w:rsid w:val="003776E0"/>
    <w:rsid w:val="003923F2"/>
    <w:rsid w:val="003E231A"/>
    <w:rsid w:val="003E6D1A"/>
    <w:rsid w:val="003E751B"/>
    <w:rsid w:val="003F5796"/>
    <w:rsid w:val="00442C84"/>
    <w:rsid w:val="00493E47"/>
    <w:rsid w:val="00495554"/>
    <w:rsid w:val="004A5115"/>
    <w:rsid w:val="004F26DD"/>
    <w:rsid w:val="004F71F9"/>
    <w:rsid w:val="0052154A"/>
    <w:rsid w:val="00526B18"/>
    <w:rsid w:val="005274BB"/>
    <w:rsid w:val="00541435"/>
    <w:rsid w:val="0057246E"/>
    <w:rsid w:val="00576562"/>
    <w:rsid w:val="005B7C4C"/>
    <w:rsid w:val="005C37F8"/>
    <w:rsid w:val="00601FC5"/>
    <w:rsid w:val="00610FA0"/>
    <w:rsid w:val="006211FA"/>
    <w:rsid w:val="0067033F"/>
    <w:rsid w:val="0068461B"/>
    <w:rsid w:val="00685534"/>
    <w:rsid w:val="00692AED"/>
    <w:rsid w:val="006A0B84"/>
    <w:rsid w:val="006C2879"/>
    <w:rsid w:val="006C4024"/>
    <w:rsid w:val="006C5BF9"/>
    <w:rsid w:val="006D1955"/>
    <w:rsid w:val="00700C59"/>
    <w:rsid w:val="00725309"/>
    <w:rsid w:val="00773040"/>
    <w:rsid w:val="007764E8"/>
    <w:rsid w:val="00780FFA"/>
    <w:rsid w:val="00784B1D"/>
    <w:rsid w:val="007B17EB"/>
    <w:rsid w:val="007D2D01"/>
    <w:rsid w:val="007F1316"/>
    <w:rsid w:val="00813FFF"/>
    <w:rsid w:val="00815305"/>
    <w:rsid w:val="008200D4"/>
    <w:rsid w:val="008275B7"/>
    <w:rsid w:val="00834FEE"/>
    <w:rsid w:val="00867F27"/>
    <w:rsid w:val="0087066D"/>
    <w:rsid w:val="008722F6"/>
    <w:rsid w:val="008817C0"/>
    <w:rsid w:val="00893826"/>
    <w:rsid w:val="008A72C6"/>
    <w:rsid w:val="008E2178"/>
    <w:rsid w:val="00913BBC"/>
    <w:rsid w:val="00914C52"/>
    <w:rsid w:val="00914FC9"/>
    <w:rsid w:val="0093281D"/>
    <w:rsid w:val="00942417"/>
    <w:rsid w:val="00985E21"/>
    <w:rsid w:val="0099058E"/>
    <w:rsid w:val="009929AE"/>
    <w:rsid w:val="009A57F4"/>
    <w:rsid w:val="009A5BB6"/>
    <w:rsid w:val="009B107F"/>
    <w:rsid w:val="009C60F2"/>
    <w:rsid w:val="00A1525B"/>
    <w:rsid w:val="00A34E59"/>
    <w:rsid w:val="00A56FCB"/>
    <w:rsid w:val="00A90250"/>
    <w:rsid w:val="00A90C8C"/>
    <w:rsid w:val="00AA2063"/>
    <w:rsid w:val="00B01C51"/>
    <w:rsid w:val="00B074AB"/>
    <w:rsid w:val="00B12E18"/>
    <w:rsid w:val="00B27B84"/>
    <w:rsid w:val="00B44CC8"/>
    <w:rsid w:val="00B562E2"/>
    <w:rsid w:val="00B83FF5"/>
    <w:rsid w:val="00B84DF3"/>
    <w:rsid w:val="00B947BE"/>
    <w:rsid w:val="00BB2E5C"/>
    <w:rsid w:val="00BC0DE8"/>
    <w:rsid w:val="00BE3BE1"/>
    <w:rsid w:val="00BE551D"/>
    <w:rsid w:val="00BF03E2"/>
    <w:rsid w:val="00BF267C"/>
    <w:rsid w:val="00C029CB"/>
    <w:rsid w:val="00C90991"/>
    <w:rsid w:val="00CA5BC8"/>
    <w:rsid w:val="00CD772D"/>
    <w:rsid w:val="00CE1107"/>
    <w:rsid w:val="00CF2DA9"/>
    <w:rsid w:val="00CF3664"/>
    <w:rsid w:val="00D01BBE"/>
    <w:rsid w:val="00D16E57"/>
    <w:rsid w:val="00D24EC6"/>
    <w:rsid w:val="00D51666"/>
    <w:rsid w:val="00D56503"/>
    <w:rsid w:val="00D94A48"/>
    <w:rsid w:val="00DC2402"/>
    <w:rsid w:val="00E25B10"/>
    <w:rsid w:val="00E46F03"/>
    <w:rsid w:val="00E5655D"/>
    <w:rsid w:val="00E850B9"/>
    <w:rsid w:val="00EB5AD5"/>
    <w:rsid w:val="00EE4713"/>
    <w:rsid w:val="00EE5C59"/>
    <w:rsid w:val="00EE6F46"/>
    <w:rsid w:val="00EF100B"/>
    <w:rsid w:val="00F14C64"/>
    <w:rsid w:val="00F26B39"/>
    <w:rsid w:val="00FB2E34"/>
    <w:rsid w:val="00FB4D84"/>
    <w:rsid w:val="00FF0EB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2B591"/>
  <w15:chartTrackingRefBased/>
  <w15:docId w15:val="{FBF01C62-A12F-48EA-B6A9-C09CC839D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E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2E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2E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2E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2E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2E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2E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2E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2E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E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2E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2E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2E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2E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2E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E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E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E34"/>
    <w:rPr>
      <w:rFonts w:eastAsiaTheme="majorEastAsia" w:cstheme="majorBidi"/>
      <w:color w:val="272727" w:themeColor="text1" w:themeTint="D8"/>
    </w:rPr>
  </w:style>
  <w:style w:type="paragraph" w:styleId="Title">
    <w:name w:val="Title"/>
    <w:basedOn w:val="Normal"/>
    <w:next w:val="Normal"/>
    <w:link w:val="TitleChar"/>
    <w:uiPriority w:val="10"/>
    <w:qFormat/>
    <w:rsid w:val="00FB2E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E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FB2E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FB2E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E34"/>
    <w:pPr>
      <w:spacing w:before="160"/>
      <w:jc w:val="center"/>
    </w:pPr>
    <w:rPr>
      <w:i/>
      <w:iCs/>
      <w:color w:val="404040" w:themeColor="text1" w:themeTint="BF"/>
    </w:rPr>
  </w:style>
  <w:style w:type="character" w:customStyle="1" w:styleId="QuoteChar">
    <w:name w:val="Quote Char"/>
    <w:basedOn w:val="DefaultParagraphFont"/>
    <w:link w:val="Quote"/>
    <w:uiPriority w:val="29"/>
    <w:rsid w:val="00FB2E34"/>
    <w:rPr>
      <w:i/>
      <w:iCs/>
      <w:color w:val="404040" w:themeColor="text1" w:themeTint="BF"/>
    </w:rPr>
  </w:style>
  <w:style w:type="paragraph" w:styleId="ListParagraph">
    <w:name w:val="List Paragraph"/>
    <w:basedOn w:val="Normal"/>
    <w:uiPriority w:val="34"/>
    <w:qFormat/>
    <w:rsid w:val="00FB2E34"/>
    <w:pPr>
      <w:ind w:left="720"/>
      <w:contextualSpacing/>
    </w:pPr>
  </w:style>
  <w:style w:type="character" w:styleId="IntenseEmphasis">
    <w:name w:val="Intense Emphasis"/>
    <w:basedOn w:val="DefaultParagraphFont"/>
    <w:uiPriority w:val="21"/>
    <w:qFormat/>
    <w:rsid w:val="00FB2E34"/>
    <w:rPr>
      <w:i/>
      <w:iCs/>
      <w:color w:val="2F5496" w:themeColor="accent1" w:themeShade="BF"/>
    </w:rPr>
  </w:style>
  <w:style w:type="paragraph" w:styleId="IntenseQuote">
    <w:name w:val="Intense Quote"/>
    <w:basedOn w:val="Normal"/>
    <w:next w:val="Normal"/>
    <w:link w:val="IntenseQuoteChar"/>
    <w:uiPriority w:val="30"/>
    <w:qFormat/>
    <w:rsid w:val="00FB2E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2E34"/>
    <w:rPr>
      <w:i/>
      <w:iCs/>
      <w:color w:val="2F5496" w:themeColor="accent1" w:themeShade="BF"/>
    </w:rPr>
  </w:style>
  <w:style w:type="character" w:styleId="IntenseReference">
    <w:name w:val="Intense Reference"/>
    <w:basedOn w:val="DefaultParagraphFont"/>
    <w:uiPriority w:val="32"/>
    <w:qFormat/>
    <w:rsid w:val="00FB2E34"/>
    <w:rPr>
      <w:b/>
      <w:bCs/>
      <w:smallCaps/>
      <w:color w:val="2F5496" w:themeColor="accent1" w:themeShade="BF"/>
      <w:spacing w:val="5"/>
    </w:rPr>
  </w:style>
  <w:style w:type="table" w:styleId="TableGrid">
    <w:name w:val="Table Grid"/>
    <w:basedOn w:val="TableNormal"/>
    <w:uiPriority w:val="39"/>
    <w:rsid w:val="000E0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5BC8"/>
    <w:rPr>
      <w:color w:val="0563C1" w:themeColor="hyperlink"/>
      <w:u w:val="single"/>
    </w:rPr>
  </w:style>
  <w:style w:type="character" w:styleId="UnresolvedMention">
    <w:name w:val="Unresolved Mention"/>
    <w:basedOn w:val="DefaultParagraphFont"/>
    <w:uiPriority w:val="99"/>
    <w:semiHidden/>
    <w:unhideWhenUsed/>
    <w:rsid w:val="00CA5BC8"/>
    <w:rPr>
      <w:color w:val="605E5C"/>
      <w:shd w:val="clear" w:color="auto" w:fill="E1DFDD"/>
    </w:rPr>
  </w:style>
  <w:style w:type="character" w:styleId="FollowedHyperlink">
    <w:name w:val="FollowedHyperlink"/>
    <w:basedOn w:val="DefaultParagraphFont"/>
    <w:uiPriority w:val="99"/>
    <w:semiHidden/>
    <w:unhideWhenUsed/>
    <w:rsid w:val="000C5A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6</Pages>
  <Words>983</Words>
  <Characters>4828</Characters>
  <Application>Microsoft Office Word</Application>
  <DocSecurity>0</DocSecurity>
  <Lines>112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5</cp:revision>
  <dcterms:created xsi:type="dcterms:W3CDTF">2025-09-28T16:36:00Z</dcterms:created>
  <dcterms:modified xsi:type="dcterms:W3CDTF">2025-11-24T19:22:00Z</dcterms:modified>
</cp:coreProperties>
</file>