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3C9E4" w14:textId="2DDE3005" w:rsidR="001E1CEF" w:rsidRPr="00D0276F" w:rsidRDefault="001E1CEF" w:rsidP="001E1CEF">
      <w:pPr>
        <w:spacing w:line="240" w:lineRule="auto"/>
        <w:rPr>
          <w:rFonts w:ascii="Times New Roman" w:eastAsia="Times New Roman" w:hAnsi="Times New Roman" w:cs="Times New Roman"/>
          <w:b/>
          <w:bCs/>
          <w:color w:val="000000"/>
          <w:sz w:val="28"/>
          <w:szCs w:val="28"/>
          <w:lang w:val="en-GB" w:eastAsia="cs-CZ"/>
        </w:rPr>
      </w:pPr>
      <w:bookmarkStart w:id="0" w:name="_Hlk123331018"/>
      <w:r w:rsidRPr="00D0276F">
        <w:rPr>
          <w:rFonts w:ascii="Times New Roman" w:eastAsia="Times New Roman" w:hAnsi="Times New Roman" w:cs="Times New Roman"/>
          <w:b/>
          <w:bCs/>
          <w:color w:val="000000"/>
          <w:sz w:val="28"/>
          <w:szCs w:val="28"/>
          <w:lang w:val="en-GB" w:eastAsia="cs-CZ"/>
        </w:rPr>
        <w:t xml:space="preserve">Exploring </w:t>
      </w:r>
      <w:r w:rsidR="00D0276F" w:rsidRPr="00D0276F">
        <w:rPr>
          <w:rFonts w:ascii="Times New Roman" w:eastAsia="Times New Roman" w:hAnsi="Times New Roman" w:cs="Times New Roman"/>
          <w:b/>
          <w:bCs/>
          <w:color w:val="000000"/>
          <w:sz w:val="28"/>
          <w:szCs w:val="28"/>
          <w:lang w:val="en-GB" w:eastAsia="cs-CZ"/>
        </w:rPr>
        <w:t>T</w:t>
      </w:r>
      <w:r w:rsidRPr="00D0276F">
        <w:rPr>
          <w:rFonts w:ascii="Times New Roman" w:eastAsia="Times New Roman" w:hAnsi="Times New Roman" w:cs="Times New Roman"/>
          <w:b/>
          <w:bCs/>
          <w:color w:val="000000"/>
          <w:sz w:val="28"/>
          <w:szCs w:val="28"/>
          <w:lang w:val="en-GB" w:eastAsia="cs-CZ"/>
        </w:rPr>
        <w:t xml:space="preserve">echnical </w:t>
      </w:r>
      <w:r w:rsidR="00D0276F" w:rsidRPr="00D0276F">
        <w:rPr>
          <w:rFonts w:ascii="Times New Roman" w:eastAsia="Times New Roman" w:hAnsi="Times New Roman" w:cs="Times New Roman"/>
          <w:b/>
          <w:bCs/>
          <w:color w:val="000000"/>
          <w:sz w:val="28"/>
          <w:szCs w:val="28"/>
          <w:lang w:val="en-GB" w:eastAsia="cs-CZ"/>
        </w:rPr>
        <w:t>V</w:t>
      </w:r>
      <w:r w:rsidRPr="00D0276F">
        <w:rPr>
          <w:rFonts w:ascii="Times New Roman" w:eastAsia="Times New Roman" w:hAnsi="Times New Roman" w:cs="Times New Roman"/>
          <w:b/>
          <w:bCs/>
          <w:color w:val="000000"/>
          <w:sz w:val="28"/>
          <w:szCs w:val="28"/>
          <w:lang w:val="en-GB" w:eastAsia="cs-CZ"/>
        </w:rPr>
        <w:t>ocabulary</w:t>
      </w:r>
      <w:r w:rsidR="002E727C" w:rsidRPr="00D0276F">
        <w:rPr>
          <w:rFonts w:ascii="Times New Roman" w:eastAsia="Times New Roman" w:hAnsi="Times New Roman" w:cs="Times New Roman"/>
          <w:b/>
          <w:bCs/>
          <w:color w:val="000000"/>
          <w:sz w:val="28"/>
          <w:szCs w:val="28"/>
          <w:lang w:val="en-GB" w:eastAsia="cs-CZ"/>
        </w:rPr>
        <w:t xml:space="preserve"> in the ESP </w:t>
      </w:r>
      <w:r w:rsidR="00D0276F" w:rsidRPr="00D0276F">
        <w:rPr>
          <w:rFonts w:ascii="Times New Roman" w:eastAsia="Times New Roman" w:hAnsi="Times New Roman" w:cs="Times New Roman"/>
          <w:b/>
          <w:bCs/>
          <w:color w:val="000000"/>
          <w:sz w:val="28"/>
          <w:szCs w:val="28"/>
          <w:lang w:val="en-GB" w:eastAsia="cs-CZ"/>
        </w:rPr>
        <w:t>C</w:t>
      </w:r>
      <w:r w:rsidR="002E727C" w:rsidRPr="00D0276F">
        <w:rPr>
          <w:rFonts w:ascii="Times New Roman" w:eastAsia="Times New Roman" w:hAnsi="Times New Roman" w:cs="Times New Roman"/>
          <w:b/>
          <w:bCs/>
          <w:color w:val="000000"/>
          <w:sz w:val="28"/>
          <w:szCs w:val="28"/>
          <w:lang w:val="en-GB" w:eastAsia="cs-CZ"/>
        </w:rPr>
        <w:t>lassroom</w:t>
      </w:r>
      <w:r w:rsidRPr="00D0276F">
        <w:rPr>
          <w:rFonts w:ascii="Times New Roman" w:eastAsia="Times New Roman" w:hAnsi="Times New Roman" w:cs="Times New Roman"/>
          <w:b/>
          <w:bCs/>
          <w:color w:val="000000"/>
          <w:sz w:val="28"/>
          <w:szCs w:val="28"/>
          <w:lang w:val="en-GB" w:eastAsia="cs-CZ"/>
        </w:rPr>
        <w:t xml:space="preserve"> with</w:t>
      </w:r>
      <w:r w:rsidR="00D40635" w:rsidRPr="00D0276F">
        <w:rPr>
          <w:rFonts w:ascii="Times New Roman" w:eastAsia="Times New Roman" w:hAnsi="Times New Roman" w:cs="Times New Roman"/>
          <w:b/>
          <w:bCs/>
          <w:color w:val="000000"/>
          <w:sz w:val="28"/>
          <w:szCs w:val="28"/>
          <w:lang w:val="en-GB" w:eastAsia="cs-CZ"/>
        </w:rPr>
        <w:t xml:space="preserve"> </w:t>
      </w:r>
      <w:r w:rsidRPr="00D0276F">
        <w:rPr>
          <w:rFonts w:ascii="Times New Roman" w:eastAsia="Times New Roman" w:hAnsi="Times New Roman" w:cs="Times New Roman"/>
          <w:b/>
          <w:bCs/>
          <w:color w:val="000000"/>
          <w:sz w:val="28"/>
          <w:szCs w:val="28"/>
          <w:lang w:val="en-GB" w:eastAsia="cs-CZ"/>
        </w:rPr>
        <w:t>Sketch Engine</w:t>
      </w:r>
    </w:p>
    <w:p w14:paraId="4C8B936D" w14:textId="77777777" w:rsidR="00D0276F" w:rsidRDefault="00D0276F" w:rsidP="001E1CEF">
      <w:pPr>
        <w:spacing w:line="240" w:lineRule="auto"/>
        <w:rPr>
          <w:rFonts w:ascii="Times New Roman" w:hAnsi="Times New Roman" w:cs="Times New Roman"/>
          <w:b/>
          <w:bCs/>
          <w:color w:val="000000"/>
          <w:sz w:val="24"/>
          <w:szCs w:val="24"/>
          <w:lang w:val="en-GB"/>
        </w:rPr>
      </w:pPr>
    </w:p>
    <w:p w14:paraId="06DA38C3" w14:textId="7CA7EE03" w:rsidR="00AE7047" w:rsidRPr="00C51678" w:rsidRDefault="00B217AE" w:rsidP="001E1CEF">
      <w:pPr>
        <w:spacing w:line="240" w:lineRule="auto"/>
        <w:rPr>
          <w:rFonts w:ascii="Times New Roman" w:hAnsi="Times New Roman" w:cs="Times New Roman"/>
          <w:b/>
          <w:bCs/>
          <w:color w:val="000000"/>
          <w:sz w:val="24"/>
          <w:szCs w:val="24"/>
          <w:lang w:val="en-US"/>
        </w:rPr>
      </w:pPr>
      <w:r w:rsidRPr="00B217AE">
        <w:rPr>
          <w:rFonts w:ascii="Times New Roman" w:hAnsi="Times New Roman" w:cs="Times New Roman"/>
          <w:b/>
          <w:bCs/>
          <w:color w:val="000000"/>
          <w:sz w:val="24"/>
          <w:szCs w:val="24"/>
          <w:lang w:val="en-GB"/>
        </w:rPr>
        <w:t xml:space="preserve">Jana </w:t>
      </w:r>
      <w:proofErr w:type="spellStart"/>
      <w:r w:rsidRPr="00B217AE">
        <w:rPr>
          <w:rFonts w:ascii="Times New Roman" w:hAnsi="Times New Roman" w:cs="Times New Roman"/>
          <w:b/>
          <w:bCs/>
          <w:color w:val="000000"/>
          <w:sz w:val="24"/>
          <w:szCs w:val="24"/>
          <w:lang w:val="en-GB"/>
        </w:rPr>
        <w:t>Kubrická</w:t>
      </w:r>
      <w:proofErr w:type="spellEnd"/>
      <w:r w:rsidR="00C51678">
        <w:rPr>
          <w:rFonts w:ascii="Times New Roman" w:hAnsi="Times New Roman" w:cs="Times New Roman"/>
          <w:b/>
          <w:bCs/>
          <w:color w:val="000000"/>
          <w:sz w:val="24"/>
          <w:szCs w:val="24"/>
          <w:lang w:val="en-GB"/>
        </w:rPr>
        <w:t xml:space="preserve">, </w:t>
      </w:r>
      <w:r w:rsidR="00C51678" w:rsidRPr="00C51678">
        <w:rPr>
          <w:rFonts w:ascii="Times New Roman" w:hAnsi="Times New Roman" w:cs="Times New Roman"/>
          <w:b/>
          <w:bCs/>
          <w:color w:val="000000"/>
          <w:sz w:val="24"/>
          <w:szCs w:val="24"/>
          <w:lang w:val="en-GB"/>
        </w:rPr>
        <w:t>the Czech Republic</w:t>
      </w:r>
    </w:p>
    <w:bookmarkEnd w:id="0"/>
    <w:p w14:paraId="1C698C09" w14:textId="3AC1D785" w:rsidR="00B217AE" w:rsidRPr="00B217AE" w:rsidRDefault="00B217AE" w:rsidP="00B217AE">
      <w:pPr>
        <w:rPr>
          <w:rFonts w:ascii="Times New Roman" w:hAnsi="Times New Roman" w:cs="Times New Roman"/>
          <w:sz w:val="24"/>
          <w:szCs w:val="24"/>
          <w:lang w:val="en-GB"/>
        </w:rPr>
      </w:pPr>
      <w:r w:rsidRPr="00B217AE">
        <w:rPr>
          <w:rFonts w:ascii="Times New Roman" w:hAnsi="Times New Roman" w:cs="Times New Roman"/>
          <w:sz w:val="24"/>
          <w:szCs w:val="24"/>
          <w:lang w:val="en-GB"/>
        </w:rPr>
        <w:t xml:space="preserve">Jana </w:t>
      </w:r>
      <w:proofErr w:type="spellStart"/>
      <w:r w:rsidRPr="00B217AE">
        <w:rPr>
          <w:rFonts w:ascii="Times New Roman" w:hAnsi="Times New Roman" w:cs="Times New Roman"/>
          <w:sz w:val="24"/>
          <w:szCs w:val="24"/>
          <w:lang w:val="en-GB"/>
        </w:rPr>
        <w:t>Kubrická</w:t>
      </w:r>
      <w:proofErr w:type="spellEnd"/>
      <w:r w:rsidRPr="00B217AE">
        <w:rPr>
          <w:rFonts w:ascii="Times New Roman" w:hAnsi="Times New Roman" w:cs="Times New Roman"/>
          <w:sz w:val="24"/>
          <w:szCs w:val="24"/>
          <w:lang w:val="en-GB"/>
        </w:rPr>
        <w:t xml:space="preserve"> is a teacher and researcher at the Language Centre of Masaryk University, Brno. She has been teaching numerous ESP courses in which she focuses on syllabus design and creative ways of engaging the professional identity of learners. She is also a CLIL teacher trainer, teacher of language courses for older adults and an explorer of the underlying factors in language teaching and learning, such as learner beliefs and identities.</w:t>
      </w:r>
      <w:r w:rsidR="00D0276F">
        <w:rPr>
          <w:rFonts w:ascii="Times New Roman" w:hAnsi="Times New Roman" w:cs="Times New Roman"/>
          <w:sz w:val="24"/>
          <w:szCs w:val="24"/>
          <w:lang w:val="en-GB"/>
        </w:rPr>
        <w:t xml:space="preserve"> Email: </w:t>
      </w:r>
      <w:hyperlink r:id="rId6" w:history="1">
        <w:r w:rsidRPr="00D0276F">
          <w:rPr>
            <w:rStyle w:val="Hyperlink"/>
            <w:rFonts w:ascii="Times New Roman" w:hAnsi="Times New Roman" w:cs="Times New Roman"/>
            <w:color w:val="auto"/>
            <w:sz w:val="24"/>
            <w:szCs w:val="24"/>
            <w:u w:val="none"/>
            <w:lang w:val="en-GB"/>
          </w:rPr>
          <w:t>kubricka@sci.muni.cz</w:t>
        </w:r>
      </w:hyperlink>
    </w:p>
    <w:p w14:paraId="707CCEC9" w14:textId="77777777" w:rsidR="00B217AE" w:rsidRPr="00B217AE" w:rsidRDefault="00B217AE" w:rsidP="001E1CEF">
      <w:pPr>
        <w:spacing w:line="240" w:lineRule="auto"/>
        <w:rPr>
          <w:rFonts w:ascii="Times New Roman" w:hAnsi="Times New Roman" w:cs="Times New Roman"/>
          <w:b/>
          <w:bCs/>
          <w:color w:val="000000"/>
          <w:sz w:val="24"/>
          <w:szCs w:val="24"/>
          <w:lang w:val="en-GB"/>
        </w:rPr>
      </w:pPr>
    </w:p>
    <w:p w14:paraId="402DD90A" w14:textId="09E73B4A" w:rsidR="00055AE7" w:rsidRPr="00B217AE" w:rsidRDefault="00055AE7" w:rsidP="001E1CEF">
      <w:pPr>
        <w:spacing w:line="240" w:lineRule="auto"/>
        <w:rPr>
          <w:rFonts w:ascii="Times New Roman" w:hAnsi="Times New Roman" w:cs="Times New Roman"/>
          <w:b/>
          <w:bCs/>
          <w:color w:val="000000"/>
          <w:sz w:val="24"/>
          <w:szCs w:val="24"/>
          <w:lang w:val="en-GB"/>
        </w:rPr>
      </w:pPr>
      <w:r w:rsidRPr="00B217AE">
        <w:rPr>
          <w:rFonts w:ascii="Times New Roman" w:hAnsi="Times New Roman" w:cs="Times New Roman"/>
          <w:b/>
          <w:bCs/>
          <w:color w:val="000000"/>
          <w:sz w:val="24"/>
          <w:szCs w:val="24"/>
          <w:lang w:val="en-GB"/>
        </w:rPr>
        <w:t>Introduction</w:t>
      </w:r>
    </w:p>
    <w:p w14:paraId="0384CE41" w14:textId="2FF49F5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color w:val="000000"/>
          <w:sz w:val="24"/>
          <w:szCs w:val="24"/>
          <w:lang w:val="en-GB" w:eastAsia="cs-CZ"/>
        </w:rPr>
        <w:t>Having taught English for Specific Purposes</w:t>
      </w:r>
      <w:r w:rsidR="002E727C" w:rsidRPr="00B217AE">
        <w:rPr>
          <w:rFonts w:ascii="Times New Roman" w:eastAsia="Times New Roman" w:hAnsi="Times New Roman" w:cs="Times New Roman"/>
          <w:color w:val="000000"/>
          <w:sz w:val="24"/>
          <w:szCs w:val="24"/>
          <w:lang w:val="en-GB" w:eastAsia="cs-CZ"/>
        </w:rPr>
        <w:t xml:space="preserve"> (ESP)</w:t>
      </w:r>
      <w:r w:rsidRPr="00B217AE">
        <w:rPr>
          <w:rFonts w:ascii="Times New Roman" w:eastAsia="Times New Roman" w:hAnsi="Times New Roman" w:cs="Times New Roman"/>
          <w:color w:val="000000"/>
          <w:sz w:val="24"/>
          <w:szCs w:val="24"/>
          <w:lang w:val="en-GB" w:eastAsia="cs-CZ"/>
        </w:rPr>
        <w:t xml:space="preserve"> to different groups of students</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xml:space="preserve"> it </w:t>
      </w:r>
      <w:r w:rsidR="00D40635" w:rsidRPr="00B217AE">
        <w:rPr>
          <w:rFonts w:ascii="Times New Roman" w:eastAsia="Times New Roman" w:hAnsi="Times New Roman" w:cs="Times New Roman"/>
          <w:color w:val="000000"/>
          <w:sz w:val="24"/>
          <w:szCs w:val="24"/>
          <w:lang w:val="en-GB" w:eastAsia="cs-CZ"/>
        </w:rPr>
        <w:t xml:space="preserve">has </w:t>
      </w:r>
      <w:r w:rsidRPr="00B217AE">
        <w:rPr>
          <w:rFonts w:ascii="Times New Roman" w:eastAsia="Times New Roman" w:hAnsi="Times New Roman" w:cs="Times New Roman"/>
          <w:color w:val="000000"/>
          <w:sz w:val="24"/>
          <w:szCs w:val="24"/>
          <w:lang w:val="en-GB" w:eastAsia="cs-CZ"/>
        </w:rPr>
        <w:t>often struck me how rarely the boundary between specific and general English is crossed or challenged in teaching materials and</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xml:space="preserve"> frankly, in my own </w:t>
      </w:r>
      <w:r w:rsidR="00D40635" w:rsidRPr="00B217AE">
        <w:rPr>
          <w:rFonts w:ascii="Times New Roman" w:eastAsia="Times New Roman" w:hAnsi="Times New Roman" w:cs="Times New Roman"/>
          <w:color w:val="000000"/>
          <w:sz w:val="24"/>
          <w:szCs w:val="24"/>
          <w:lang w:val="en-GB" w:eastAsia="cs-CZ"/>
        </w:rPr>
        <w:t xml:space="preserve">ESP </w:t>
      </w:r>
      <w:r w:rsidRPr="00B217AE">
        <w:rPr>
          <w:rFonts w:ascii="Times New Roman" w:eastAsia="Times New Roman" w:hAnsi="Times New Roman" w:cs="Times New Roman"/>
          <w:color w:val="000000"/>
          <w:sz w:val="24"/>
          <w:szCs w:val="24"/>
          <w:lang w:val="en-GB" w:eastAsia="cs-CZ"/>
        </w:rPr>
        <w:t>lessons.</w:t>
      </w:r>
    </w:p>
    <w:p w14:paraId="18E93D5A" w14:textId="3A26DA6E"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color w:val="000000"/>
          <w:sz w:val="24"/>
          <w:szCs w:val="24"/>
          <w:lang w:val="en-GB" w:eastAsia="cs-CZ"/>
        </w:rPr>
        <w:t>The fact that my students rarely took advantage of the wealth of their technical vocabulary in other than technical contexts seemed like a wasted opportunity and a real shame. Wouldn</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t our conversations be much more enjoyable if even B1</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B2 learners of English casually spiced them up with science-based metaphors? I could see a future chemist referring to an indicator of something as “the litmus paper”, a young wannabe geographer calling someone</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s writing “arid”</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xml:space="preserve"> or a mathematician dropping hints about someone</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s lecture “going off on tangents”.</w:t>
      </w:r>
    </w:p>
    <w:p w14:paraId="46E36B56" w14:textId="7F9687CC"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color w:val="000000"/>
          <w:sz w:val="24"/>
          <w:szCs w:val="24"/>
          <w:lang w:val="en-GB" w:eastAsia="cs-CZ"/>
        </w:rPr>
        <w:t>And so, whenever I came across a “</w:t>
      </w:r>
      <w:proofErr w:type="spellStart"/>
      <w:r w:rsidRPr="00B217AE">
        <w:rPr>
          <w:rFonts w:ascii="Times New Roman" w:eastAsia="Times New Roman" w:hAnsi="Times New Roman" w:cs="Times New Roman"/>
          <w:color w:val="000000"/>
          <w:sz w:val="24"/>
          <w:szCs w:val="24"/>
          <w:lang w:val="en-GB" w:eastAsia="cs-CZ"/>
        </w:rPr>
        <w:t>sciencey</w:t>
      </w:r>
      <w:proofErr w:type="spellEnd"/>
      <w:r w:rsidRPr="00B217AE">
        <w:rPr>
          <w:rFonts w:ascii="Times New Roman" w:eastAsia="Times New Roman" w:hAnsi="Times New Roman" w:cs="Times New Roman"/>
          <w:color w:val="000000"/>
          <w:sz w:val="24"/>
          <w:szCs w:val="24"/>
          <w:lang w:val="en-GB" w:eastAsia="cs-CZ"/>
        </w:rPr>
        <w:t xml:space="preserve">” word while reading newspaper articles, books or watching films, I wrote it down on a special, </w:t>
      </w:r>
      <w:r w:rsidR="00D40635" w:rsidRPr="00B217AE">
        <w:rPr>
          <w:rFonts w:ascii="Times New Roman" w:eastAsia="Times New Roman" w:hAnsi="Times New Roman" w:cs="Times New Roman"/>
          <w:color w:val="000000"/>
          <w:sz w:val="24"/>
          <w:szCs w:val="24"/>
          <w:lang w:val="en-GB" w:eastAsia="cs-CZ"/>
        </w:rPr>
        <w:t xml:space="preserve">and </w:t>
      </w:r>
      <w:r w:rsidRPr="00B217AE">
        <w:rPr>
          <w:rFonts w:ascii="Times New Roman" w:eastAsia="Times New Roman" w:hAnsi="Times New Roman" w:cs="Times New Roman"/>
          <w:color w:val="000000"/>
          <w:sz w:val="24"/>
          <w:szCs w:val="24"/>
          <w:lang w:val="en-GB" w:eastAsia="cs-CZ"/>
        </w:rPr>
        <w:t>as it turned out later a very precious</w:t>
      </w:r>
      <w:r w:rsidR="00D40635"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xml:space="preserve"> scrap of paper stuck onto the old noticeboard above my desk. I had a hunch I could turn these words and phrases into an interesting lesson.</w:t>
      </w:r>
    </w:p>
    <w:p w14:paraId="268ECD4A" w14:textId="3EAA10FD" w:rsidR="00055AE7" w:rsidRPr="00B217AE" w:rsidRDefault="00AE7047" w:rsidP="001E1CEF">
      <w:pPr>
        <w:spacing w:line="240" w:lineRule="auto"/>
        <w:rPr>
          <w:rFonts w:ascii="Times New Roman" w:eastAsia="Times New Roman" w:hAnsi="Times New Roman" w:cs="Times New Roman"/>
          <w:b/>
          <w:bCs/>
          <w:color w:val="000000"/>
          <w:sz w:val="24"/>
          <w:szCs w:val="24"/>
          <w:lang w:val="en-GB" w:eastAsia="cs-CZ"/>
        </w:rPr>
      </w:pPr>
      <w:r w:rsidRPr="00B217AE">
        <w:rPr>
          <w:rFonts w:ascii="Times New Roman" w:eastAsia="Times New Roman" w:hAnsi="Times New Roman" w:cs="Times New Roman"/>
          <w:b/>
          <w:bCs/>
          <w:color w:val="000000"/>
          <w:sz w:val="24"/>
          <w:szCs w:val="24"/>
          <w:lang w:val="en-GB" w:eastAsia="cs-CZ"/>
        </w:rPr>
        <w:t>A</w:t>
      </w:r>
      <w:r w:rsidR="00055AE7" w:rsidRPr="00B217AE">
        <w:rPr>
          <w:rFonts w:ascii="Times New Roman" w:eastAsia="Times New Roman" w:hAnsi="Times New Roman" w:cs="Times New Roman"/>
          <w:b/>
          <w:bCs/>
          <w:color w:val="000000"/>
          <w:sz w:val="24"/>
          <w:szCs w:val="24"/>
          <w:lang w:val="en-GB" w:eastAsia="cs-CZ"/>
        </w:rPr>
        <w:t>ctivity</w:t>
      </w:r>
      <w:r w:rsidRPr="00B217AE">
        <w:rPr>
          <w:rFonts w:ascii="Times New Roman" w:eastAsia="Times New Roman" w:hAnsi="Times New Roman" w:cs="Times New Roman"/>
          <w:b/>
          <w:bCs/>
          <w:color w:val="000000"/>
          <w:sz w:val="24"/>
          <w:szCs w:val="24"/>
          <w:lang w:val="en-GB" w:eastAsia="cs-CZ"/>
        </w:rPr>
        <w:t xml:space="preserve"> description</w:t>
      </w:r>
    </w:p>
    <w:p w14:paraId="1D99A14F" w14:textId="432F3DA8" w:rsidR="001E1CEF" w:rsidRPr="00B217AE" w:rsidRDefault="00250CAA"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color w:val="000000"/>
          <w:sz w:val="24"/>
          <w:szCs w:val="24"/>
          <w:lang w:val="en-GB" w:eastAsia="cs-CZ"/>
        </w:rPr>
        <w:t xml:space="preserve">Once </w:t>
      </w:r>
      <w:r w:rsidR="001E1CEF" w:rsidRPr="00B217AE">
        <w:rPr>
          <w:rFonts w:ascii="Times New Roman" w:eastAsia="Times New Roman" w:hAnsi="Times New Roman" w:cs="Times New Roman"/>
          <w:color w:val="000000"/>
          <w:sz w:val="24"/>
          <w:szCs w:val="24"/>
          <w:lang w:val="en-GB" w:eastAsia="cs-CZ"/>
        </w:rPr>
        <w:t xml:space="preserve">I started using </w:t>
      </w:r>
      <w:r w:rsidR="001E1CEF" w:rsidRPr="00B217AE">
        <w:rPr>
          <w:rFonts w:ascii="Times New Roman" w:eastAsia="Times New Roman" w:hAnsi="Times New Roman" w:cs="Times New Roman"/>
          <w:i/>
          <w:iCs/>
          <w:color w:val="000000"/>
          <w:sz w:val="24"/>
          <w:szCs w:val="24"/>
          <w:lang w:val="en-GB" w:eastAsia="cs-CZ"/>
        </w:rPr>
        <w:t>Sketch Engine</w:t>
      </w:r>
      <w:r w:rsidR="001E1CEF" w:rsidRPr="00B217AE">
        <w:rPr>
          <w:rFonts w:ascii="Times New Roman" w:eastAsia="Times New Roman" w:hAnsi="Times New Roman" w:cs="Times New Roman"/>
          <w:color w:val="000000"/>
          <w:sz w:val="24"/>
          <w:szCs w:val="24"/>
          <w:lang w:val="en-GB" w:eastAsia="cs-CZ"/>
        </w:rPr>
        <w:t xml:space="preserve">, an app that helps analyse language data in corpora, I </w:t>
      </w:r>
      <w:r w:rsidRPr="00B217AE">
        <w:rPr>
          <w:rFonts w:ascii="Times New Roman" w:eastAsia="Times New Roman" w:hAnsi="Times New Roman" w:cs="Times New Roman"/>
          <w:color w:val="000000"/>
          <w:sz w:val="24"/>
          <w:szCs w:val="24"/>
          <w:lang w:val="en-GB" w:eastAsia="cs-CZ"/>
        </w:rPr>
        <w:t xml:space="preserve">finally </w:t>
      </w:r>
      <w:r w:rsidR="001E1CEF" w:rsidRPr="00B217AE">
        <w:rPr>
          <w:rFonts w:ascii="Times New Roman" w:eastAsia="Times New Roman" w:hAnsi="Times New Roman" w:cs="Times New Roman"/>
          <w:color w:val="000000"/>
          <w:sz w:val="24"/>
          <w:szCs w:val="24"/>
          <w:lang w:val="en-GB" w:eastAsia="cs-CZ"/>
        </w:rPr>
        <w:t>came up with the right idea for my lesson. The app (</w:t>
      </w:r>
      <w:hyperlink r:id="rId7" w:history="1">
        <w:r w:rsidR="001E1CEF" w:rsidRPr="00B217AE">
          <w:rPr>
            <w:rFonts w:ascii="Times New Roman" w:eastAsia="Times New Roman" w:hAnsi="Times New Roman" w:cs="Times New Roman"/>
            <w:color w:val="0563C1"/>
            <w:sz w:val="24"/>
            <w:szCs w:val="24"/>
            <w:u w:val="single"/>
            <w:lang w:val="en-GB" w:eastAsia="cs-CZ"/>
          </w:rPr>
          <w:t>https://www.sketchengine.eu/</w:t>
        </w:r>
      </w:hyperlink>
      <w:r w:rsidR="001E1CEF"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which</w:t>
      </w:r>
      <w:r w:rsidR="001E1CEF" w:rsidRPr="00B217AE">
        <w:rPr>
          <w:rFonts w:ascii="Times New Roman" w:eastAsia="Times New Roman" w:hAnsi="Times New Roman" w:cs="Times New Roman"/>
          <w:color w:val="000000"/>
          <w:sz w:val="24"/>
          <w:szCs w:val="24"/>
          <w:lang w:val="en-GB" w:eastAsia="cs-CZ"/>
        </w:rPr>
        <w:t xml:space="preserve"> we at our university are lucky to access for free under an institutional login</w:t>
      </w:r>
      <w:r w:rsidRPr="00B217AE">
        <w:rPr>
          <w:rFonts w:ascii="Times New Roman" w:eastAsia="Times New Roman" w:hAnsi="Times New Roman" w:cs="Times New Roman"/>
          <w:color w:val="000000"/>
          <w:sz w:val="24"/>
          <w:szCs w:val="24"/>
          <w:lang w:val="en-GB" w:eastAsia="cs-CZ"/>
        </w:rPr>
        <w:t>,</w:t>
      </w:r>
      <w:r w:rsidR="001E1CEF" w:rsidRPr="00B217AE">
        <w:rPr>
          <w:rFonts w:ascii="Times New Roman" w:eastAsia="Times New Roman" w:hAnsi="Times New Roman" w:cs="Times New Roman"/>
          <w:color w:val="000000"/>
          <w:sz w:val="24"/>
          <w:szCs w:val="24"/>
          <w:lang w:val="en-GB" w:eastAsia="cs-CZ"/>
        </w:rPr>
        <w:t xml:space="preserve"> offers plenty of options for language exploration of collocations (</w:t>
      </w:r>
      <w:r w:rsidR="001E1CEF" w:rsidRPr="00B217AE">
        <w:rPr>
          <w:rFonts w:ascii="Times New Roman" w:eastAsia="Times New Roman" w:hAnsi="Times New Roman" w:cs="Times New Roman"/>
          <w:i/>
          <w:iCs/>
          <w:color w:val="000000"/>
          <w:sz w:val="24"/>
          <w:szCs w:val="24"/>
          <w:lang w:val="en-GB" w:eastAsia="cs-CZ"/>
        </w:rPr>
        <w:t>word sketch</w:t>
      </w:r>
      <w:r w:rsidR="001E1CEF" w:rsidRPr="00B217AE">
        <w:rPr>
          <w:rFonts w:ascii="Times New Roman" w:eastAsia="Times New Roman" w:hAnsi="Times New Roman" w:cs="Times New Roman"/>
          <w:color w:val="000000"/>
          <w:sz w:val="24"/>
          <w:szCs w:val="24"/>
          <w:lang w:val="en-GB" w:eastAsia="cs-CZ"/>
        </w:rPr>
        <w:t>), synonyms (</w:t>
      </w:r>
      <w:r w:rsidR="001E1CEF" w:rsidRPr="00B217AE">
        <w:rPr>
          <w:rFonts w:ascii="Times New Roman" w:eastAsia="Times New Roman" w:hAnsi="Times New Roman" w:cs="Times New Roman"/>
          <w:i/>
          <w:iCs/>
          <w:color w:val="000000"/>
          <w:sz w:val="24"/>
          <w:szCs w:val="24"/>
          <w:lang w:val="en-GB" w:eastAsia="cs-CZ"/>
        </w:rPr>
        <w:t>thesaurus</w:t>
      </w:r>
      <w:r w:rsidR="001E1CEF" w:rsidRPr="00B217AE">
        <w:rPr>
          <w:rFonts w:ascii="Times New Roman" w:eastAsia="Times New Roman" w:hAnsi="Times New Roman" w:cs="Times New Roman"/>
          <w:color w:val="000000"/>
          <w:sz w:val="24"/>
          <w:szCs w:val="24"/>
          <w:lang w:val="en-GB" w:eastAsia="cs-CZ"/>
        </w:rPr>
        <w:t>)</w:t>
      </w:r>
      <w:r w:rsidRPr="00B217AE">
        <w:rPr>
          <w:rFonts w:ascii="Times New Roman" w:eastAsia="Times New Roman" w:hAnsi="Times New Roman" w:cs="Times New Roman"/>
          <w:color w:val="000000"/>
          <w:sz w:val="24"/>
          <w:szCs w:val="24"/>
          <w:lang w:val="en-GB" w:eastAsia="cs-CZ"/>
        </w:rPr>
        <w:t>, as well as</w:t>
      </w:r>
      <w:r w:rsidR="001E1CEF" w:rsidRPr="00B217AE">
        <w:rPr>
          <w:rFonts w:ascii="Times New Roman" w:eastAsia="Times New Roman" w:hAnsi="Times New Roman" w:cs="Times New Roman"/>
          <w:color w:val="000000"/>
          <w:sz w:val="24"/>
          <w:szCs w:val="24"/>
          <w:lang w:val="en-GB" w:eastAsia="cs-CZ"/>
        </w:rPr>
        <w:t xml:space="preserve"> statistics </w:t>
      </w:r>
      <w:r w:rsidRPr="00B217AE">
        <w:rPr>
          <w:rFonts w:ascii="Times New Roman" w:eastAsia="Times New Roman" w:hAnsi="Times New Roman" w:cs="Times New Roman"/>
          <w:color w:val="000000"/>
          <w:sz w:val="24"/>
          <w:szCs w:val="24"/>
          <w:lang w:val="en-GB" w:eastAsia="cs-CZ"/>
        </w:rPr>
        <w:t>on</w:t>
      </w:r>
      <w:r w:rsidR="001E1CEF" w:rsidRPr="00B217AE">
        <w:rPr>
          <w:rFonts w:ascii="Times New Roman" w:eastAsia="Times New Roman" w:hAnsi="Times New Roman" w:cs="Times New Roman"/>
          <w:color w:val="000000"/>
          <w:sz w:val="24"/>
          <w:szCs w:val="24"/>
          <w:lang w:val="en-GB" w:eastAsia="cs-CZ"/>
        </w:rPr>
        <w:t xml:space="preserve"> a whole corpus (</w:t>
      </w:r>
      <w:r w:rsidR="001E1CEF" w:rsidRPr="00B217AE">
        <w:rPr>
          <w:rFonts w:ascii="Times New Roman" w:eastAsia="Times New Roman" w:hAnsi="Times New Roman" w:cs="Times New Roman"/>
          <w:i/>
          <w:iCs/>
          <w:color w:val="000000"/>
          <w:sz w:val="24"/>
          <w:szCs w:val="24"/>
          <w:lang w:val="en-GB" w:eastAsia="cs-CZ"/>
        </w:rPr>
        <w:t>text type analysis</w:t>
      </w:r>
      <w:r w:rsidR="001E1CEF" w:rsidRPr="00B217AE">
        <w:rPr>
          <w:rFonts w:ascii="Times New Roman" w:eastAsia="Times New Roman" w:hAnsi="Times New Roman" w:cs="Times New Roman"/>
          <w:color w:val="000000"/>
          <w:sz w:val="24"/>
          <w:szCs w:val="24"/>
          <w:lang w:val="en-GB" w:eastAsia="cs-CZ"/>
        </w:rPr>
        <w:t>).</w:t>
      </w:r>
    </w:p>
    <w:p w14:paraId="29CE224D" w14:textId="27498DEF" w:rsidR="001E1CEF" w:rsidRPr="00B217AE" w:rsidRDefault="001E1CEF" w:rsidP="001E1CEF">
      <w:pPr>
        <w:spacing w:line="240" w:lineRule="auto"/>
        <w:rPr>
          <w:rFonts w:ascii="Times New Roman" w:eastAsia="Times New Roman" w:hAnsi="Times New Roman" w:cs="Times New Roman"/>
          <w:color w:val="000000"/>
          <w:sz w:val="24"/>
          <w:szCs w:val="24"/>
          <w:lang w:val="en-GB" w:eastAsia="cs-CZ"/>
        </w:rPr>
      </w:pPr>
      <w:r w:rsidRPr="00B217AE">
        <w:rPr>
          <w:rFonts w:ascii="Times New Roman" w:eastAsia="Times New Roman" w:hAnsi="Times New Roman" w:cs="Times New Roman"/>
          <w:color w:val="000000"/>
          <w:sz w:val="24"/>
          <w:szCs w:val="24"/>
          <w:lang w:val="en-GB" w:eastAsia="cs-CZ"/>
        </w:rPr>
        <w:t xml:space="preserve">The function I found suitable for the purposes of studying technical vocabulary in different contexts is </w:t>
      </w:r>
      <w:r w:rsidRPr="00B217AE">
        <w:rPr>
          <w:rFonts w:ascii="Times New Roman" w:eastAsia="Times New Roman" w:hAnsi="Times New Roman" w:cs="Times New Roman"/>
          <w:i/>
          <w:iCs/>
          <w:color w:val="000000"/>
          <w:sz w:val="24"/>
          <w:szCs w:val="24"/>
          <w:lang w:val="en-GB" w:eastAsia="cs-CZ"/>
        </w:rPr>
        <w:t>concordance</w:t>
      </w:r>
      <w:r w:rsidRPr="00B217AE">
        <w:rPr>
          <w:rFonts w:ascii="Times New Roman" w:eastAsia="Times New Roman" w:hAnsi="Times New Roman" w:cs="Times New Roman"/>
          <w:color w:val="000000"/>
          <w:sz w:val="24"/>
          <w:szCs w:val="24"/>
          <w:lang w:val="en-GB" w:eastAsia="cs-CZ"/>
        </w:rPr>
        <w:t xml:space="preserve">. By simply entering a word, we get examples from the chosen corpora showing the usage of the expression. The </w:t>
      </w:r>
      <w:r w:rsidR="00250CAA" w:rsidRPr="00B217AE">
        <w:rPr>
          <w:rFonts w:ascii="Times New Roman" w:eastAsia="Times New Roman" w:hAnsi="Times New Roman" w:cs="Times New Roman"/>
          <w:color w:val="000000"/>
          <w:sz w:val="24"/>
          <w:szCs w:val="24"/>
          <w:lang w:val="en-GB" w:eastAsia="cs-CZ"/>
        </w:rPr>
        <w:t xml:space="preserve">example </w:t>
      </w:r>
      <w:r w:rsidRPr="00B217AE">
        <w:rPr>
          <w:rFonts w:ascii="Times New Roman" w:eastAsia="Times New Roman" w:hAnsi="Times New Roman" w:cs="Times New Roman"/>
          <w:color w:val="000000"/>
          <w:sz w:val="24"/>
          <w:szCs w:val="24"/>
          <w:lang w:val="en-GB" w:eastAsia="cs-CZ"/>
        </w:rPr>
        <w:t xml:space="preserve">of the word </w:t>
      </w:r>
      <w:r w:rsidRPr="00B217AE">
        <w:rPr>
          <w:rFonts w:ascii="Times New Roman" w:eastAsia="Times New Roman" w:hAnsi="Times New Roman" w:cs="Times New Roman"/>
          <w:i/>
          <w:iCs/>
          <w:color w:val="000000"/>
          <w:sz w:val="24"/>
          <w:szCs w:val="24"/>
          <w:lang w:val="en-GB" w:eastAsia="cs-CZ"/>
        </w:rPr>
        <w:t>gravitate</w:t>
      </w:r>
      <w:r w:rsidRPr="00B217AE">
        <w:rPr>
          <w:rFonts w:ascii="Times New Roman" w:eastAsia="Times New Roman" w:hAnsi="Times New Roman" w:cs="Times New Roman"/>
          <w:color w:val="000000"/>
          <w:sz w:val="24"/>
          <w:szCs w:val="24"/>
          <w:lang w:val="en-GB" w:eastAsia="cs-CZ"/>
        </w:rPr>
        <w:t xml:space="preserve"> (Fig. 1) demonstrates that the word is frequently used in general English contexts</w:t>
      </w:r>
      <w:r w:rsidR="00055AE7" w:rsidRPr="00B217AE">
        <w:rPr>
          <w:rFonts w:ascii="Times New Roman" w:eastAsia="Times New Roman" w:hAnsi="Times New Roman" w:cs="Times New Roman"/>
          <w:color w:val="000000"/>
          <w:sz w:val="24"/>
          <w:szCs w:val="24"/>
          <w:lang w:val="en-GB" w:eastAsia="cs-CZ"/>
        </w:rPr>
        <w:t xml:space="preserve"> as a tendency to move towards something</w:t>
      </w:r>
      <w:r w:rsidRPr="00B217AE">
        <w:rPr>
          <w:rFonts w:ascii="Times New Roman" w:eastAsia="Times New Roman" w:hAnsi="Times New Roman" w:cs="Times New Roman"/>
          <w:color w:val="000000"/>
          <w:sz w:val="24"/>
          <w:szCs w:val="24"/>
          <w:lang w:val="en-GB" w:eastAsia="cs-CZ"/>
        </w:rPr>
        <w:t xml:space="preserve">. The display options allow us to read whole sentences, </w:t>
      </w:r>
      <w:r w:rsidR="007B3216" w:rsidRPr="00B217AE">
        <w:rPr>
          <w:rFonts w:ascii="Times New Roman" w:eastAsia="Times New Roman" w:hAnsi="Times New Roman" w:cs="Times New Roman"/>
          <w:color w:val="000000"/>
          <w:sz w:val="24"/>
          <w:szCs w:val="24"/>
          <w:lang w:val="en-GB" w:eastAsia="cs-CZ"/>
        </w:rPr>
        <w:t>if</w:t>
      </w:r>
      <w:r w:rsidRPr="00B217AE">
        <w:rPr>
          <w:rFonts w:ascii="Times New Roman" w:eastAsia="Times New Roman" w:hAnsi="Times New Roman" w:cs="Times New Roman"/>
          <w:color w:val="000000"/>
          <w:sz w:val="24"/>
          <w:szCs w:val="24"/>
          <w:lang w:val="en-GB" w:eastAsia="cs-CZ"/>
        </w:rPr>
        <w:t xml:space="preserve"> necessary.</w:t>
      </w:r>
      <w:r w:rsidR="00F85920" w:rsidRPr="00B217AE">
        <w:rPr>
          <w:rFonts w:ascii="Times New Roman" w:eastAsia="Times New Roman" w:hAnsi="Times New Roman" w:cs="Times New Roman"/>
          <w:color w:val="000000"/>
          <w:sz w:val="24"/>
          <w:szCs w:val="24"/>
          <w:lang w:val="en-GB" w:eastAsia="cs-CZ"/>
        </w:rPr>
        <w:t xml:space="preserve"> For more examples suitable for the activity, see the list of technical vocabulary from various scientific disciplines below. </w:t>
      </w:r>
    </w:p>
    <w:p w14:paraId="6D73B9ED" w14:textId="0A845372" w:rsidR="00AE7047" w:rsidRPr="00B217AE" w:rsidRDefault="00AE7047" w:rsidP="001E1CEF">
      <w:pPr>
        <w:spacing w:line="240" w:lineRule="auto"/>
        <w:rPr>
          <w:rFonts w:ascii="Times New Roman" w:eastAsia="Times New Roman" w:hAnsi="Times New Roman" w:cs="Times New Roman"/>
          <w:b/>
          <w:bCs/>
          <w:sz w:val="24"/>
          <w:szCs w:val="24"/>
          <w:lang w:val="en-GB" w:eastAsia="cs-CZ"/>
        </w:rPr>
      </w:pPr>
      <w:r w:rsidRPr="00B217AE">
        <w:rPr>
          <w:rFonts w:ascii="Times New Roman" w:eastAsia="Times New Roman" w:hAnsi="Times New Roman" w:cs="Times New Roman"/>
          <w:b/>
          <w:bCs/>
          <w:color w:val="000000"/>
          <w:sz w:val="24"/>
          <w:szCs w:val="24"/>
          <w:lang w:val="en-GB" w:eastAsia="cs-CZ"/>
        </w:rPr>
        <w:t xml:space="preserve">The added value </w:t>
      </w:r>
    </w:p>
    <w:p w14:paraId="6406AC34" w14:textId="0CAECACF" w:rsidR="001E1CEF" w:rsidRPr="00B217AE" w:rsidRDefault="001E1CEF" w:rsidP="001E1CEF">
      <w:pPr>
        <w:spacing w:line="240" w:lineRule="auto"/>
        <w:rPr>
          <w:rFonts w:ascii="Times New Roman" w:eastAsia="Times New Roman" w:hAnsi="Times New Roman" w:cs="Times New Roman"/>
          <w:color w:val="000000"/>
          <w:sz w:val="24"/>
          <w:szCs w:val="24"/>
          <w:lang w:val="en-GB" w:eastAsia="cs-CZ"/>
        </w:rPr>
      </w:pPr>
      <w:r w:rsidRPr="00B217AE">
        <w:rPr>
          <w:rFonts w:ascii="Times New Roman" w:eastAsia="Times New Roman" w:hAnsi="Times New Roman" w:cs="Times New Roman"/>
          <w:color w:val="000000"/>
          <w:sz w:val="24"/>
          <w:szCs w:val="24"/>
          <w:lang w:val="en-GB" w:eastAsia="cs-CZ"/>
        </w:rPr>
        <w:t xml:space="preserve">The benefit of </w:t>
      </w:r>
      <w:r w:rsidRPr="00B217AE">
        <w:rPr>
          <w:rFonts w:ascii="Times New Roman" w:eastAsia="Times New Roman" w:hAnsi="Times New Roman" w:cs="Times New Roman"/>
          <w:i/>
          <w:iCs/>
          <w:color w:val="000000"/>
          <w:sz w:val="24"/>
          <w:szCs w:val="24"/>
          <w:lang w:val="en-GB" w:eastAsia="cs-CZ"/>
        </w:rPr>
        <w:t>Sketch Engine</w:t>
      </w:r>
      <w:r w:rsidRPr="00B217AE">
        <w:rPr>
          <w:rFonts w:ascii="Times New Roman" w:eastAsia="Times New Roman" w:hAnsi="Times New Roman" w:cs="Times New Roman"/>
          <w:color w:val="000000"/>
          <w:sz w:val="24"/>
          <w:szCs w:val="24"/>
          <w:lang w:val="en-GB" w:eastAsia="cs-CZ"/>
        </w:rPr>
        <w:t xml:space="preserve"> compared to a dictionary is that with the</w:t>
      </w:r>
      <w:r w:rsidR="00055AE7" w:rsidRPr="00B217AE">
        <w:rPr>
          <w:rFonts w:ascii="Times New Roman" w:eastAsia="Times New Roman" w:hAnsi="Times New Roman" w:cs="Times New Roman"/>
          <w:color w:val="000000"/>
          <w:sz w:val="24"/>
          <w:szCs w:val="24"/>
          <w:lang w:val="en-GB" w:eastAsia="cs-CZ"/>
        </w:rPr>
        <w:t xml:space="preserve"> app </w:t>
      </w:r>
      <w:r w:rsidRPr="00B217AE">
        <w:rPr>
          <w:rFonts w:ascii="Times New Roman" w:eastAsia="Times New Roman" w:hAnsi="Times New Roman" w:cs="Times New Roman"/>
          <w:color w:val="000000"/>
          <w:sz w:val="24"/>
          <w:szCs w:val="24"/>
          <w:lang w:val="en-GB" w:eastAsia="cs-CZ"/>
        </w:rPr>
        <w:t>students study numerous authentic examples and deduce the general English meaning by themselves. This allows them to work autonomously and fosters their critical thinking. </w:t>
      </w:r>
      <w:r w:rsidR="00AE7047" w:rsidRPr="00B217AE">
        <w:rPr>
          <w:rFonts w:ascii="Times New Roman" w:eastAsia="Times New Roman" w:hAnsi="Times New Roman" w:cs="Times New Roman"/>
          <w:color w:val="000000"/>
          <w:sz w:val="24"/>
          <w:szCs w:val="24"/>
          <w:lang w:val="en-GB" w:eastAsia="cs-CZ"/>
        </w:rPr>
        <w:t xml:space="preserve">Personally, I use this </w:t>
      </w:r>
      <w:r w:rsidR="00AE7047" w:rsidRPr="00B217AE">
        <w:rPr>
          <w:rFonts w:ascii="Times New Roman" w:eastAsia="Times New Roman" w:hAnsi="Times New Roman" w:cs="Times New Roman"/>
          <w:color w:val="000000"/>
          <w:sz w:val="24"/>
          <w:szCs w:val="24"/>
          <w:lang w:val="en-GB" w:eastAsia="cs-CZ"/>
        </w:rPr>
        <w:lastRenderedPageBreak/>
        <w:t xml:space="preserve">activity as a follow-up to a lesson or series of lessons in which students </w:t>
      </w:r>
      <w:r w:rsidR="007B3216" w:rsidRPr="00B217AE">
        <w:rPr>
          <w:rFonts w:ascii="Times New Roman" w:eastAsia="Times New Roman" w:hAnsi="Times New Roman" w:cs="Times New Roman"/>
          <w:color w:val="000000"/>
          <w:sz w:val="24"/>
          <w:szCs w:val="24"/>
          <w:lang w:val="en-GB" w:eastAsia="cs-CZ"/>
        </w:rPr>
        <w:t xml:space="preserve">have </w:t>
      </w:r>
      <w:r w:rsidR="00AE7047" w:rsidRPr="00B217AE">
        <w:rPr>
          <w:rFonts w:ascii="Times New Roman" w:eastAsia="Times New Roman" w:hAnsi="Times New Roman" w:cs="Times New Roman"/>
          <w:color w:val="000000"/>
          <w:sz w:val="24"/>
          <w:szCs w:val="24"/>
          <w:lang w:val="en-GB" w:eastAsia="cs-CZ"/>
        </w:rPr>
        <w:t>studied new vocabulary in technical contexts.</w:t>
      </w:r>
    </w:p>
    <w:p w14:paraId="2F675B44" w14:textId="2E173906" w:rsidR="00055AE7" w:rsidRPr="00B217AE" w:rsidRDefault="00AE7047"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color w:val="000000"/>
          <w:sz w:val="24"/>
          <w:szCs w:val="24"/>
          <w:lang w:val="en-GB" w:eastAsia="cs-CZ"/>
        </w:rPr>
        <w:t xml:space="preserve">Another task building on this </w:t>
      </w:r>
      <w:r w:rsidRPr="00B217AE">
        <w:rPr>
          <w:rFonts w:ascii="Times New Roman" w:eastAsia="Times New Roman" w:hAnsi="Times New Roman" w:cs="Times New Roman"/>
          <w:i/>
          <w:iCs/>
          <w:color w:val="000000"/>
          <w:sz w:val="24"/>
          <w:szCs w:val="24"/>
          <w:lang w:val="en-GB" w:eastAsia="cs-CZ"/>
        </w:rPr>
        <w:t>Sketch Engine</w:t>
      </w:r>
      <w:r w:rsidRPr="00B217AE">
        <w:rPr>
          <w:rFonts w:ascii="Times New Roman" w:eastAsia="Times New Roman" w:hAnsi="Times New Roman" w:cs="Times New Roman"/>
          <w:color w:val="000000"/>
          <w:sz w:val="24"/>
          <w:szCs w:val="24"/>
          <w:lang w:val="en-GB" w:eastAsia="cs-CZ"/>
        </w:rPr>
        <w:t xml:space="preserve"> activity is to encourage students to use some of their technical terms in </w:t>
      </w:r>
      <w:r w:rsidR="00AD238E" w:rsidRPr="00B217AE">
        <w:rPr>
          <w:rFonts w:ascii="Times New Roman" w:eastAsia="Times New Roman" w:hAnsi="Times New Roman" w:cs="Times New Roman"/>
          <w:color w:val="000000"/>
          <w:sz w:val="24"/>
          <w:szCs w:val="24"/>
          <w:lang w:val="en-GB" w:eastAsia="cs-CZ"/>
        </w:rPr>
        <w:t xml:space="preserve">a </w:t>
      </w:r>
      <w:r w:rsidRPr="00B217AE">
        <w:rPr>
          <w:rFonts w:ascii="Times New Roman" w:eastAsia="Times New Roman" w:hAnsi="Times New Roman" w:cs="Times New Roman"/>
          <w:color w:val="000000"/>
          <w:sz w:val="24"/>
          <w:szCs w:val="24"/>
          <w:lang w:val="en-GB" w:eastAsia="cs-CZ"/>
        </w:rPr>
        <w:t>figurative sense in writing. It is then the job of their peers to identify the word and comment on its usage in their feedback.</w:t>
      </w:r>
    </w:p>
    <w:p w14:paraId="78C814CC" w14:textId="02F6D9F8" w:rsidR="00055AE7" w:rsidRPr="00B217AE" w:rsidRDefault="00AE7047" w:rsidP="001E1CEF">
      <w:pPr>
        <w:spacing w:line="240" w:lineRule="auto"/>
        <w:rPr>
          <w:rFonts w:ascii="Times New Roman" w:eastAsia="Times New Roman" w:hAnsi="Times New Roman" w:cs="Times New Roman"/>
          <w:b/>
          <w:bCs/>
          <w:color w:val="000000"/>
          <w:sz w:val="24"/>
          <w:szCs w:val="24"/>
          <w:lang w:val="en-GB" w:eastAsia="cs-CZ"/>
        </w:rPr>
      </w:pPr>
      <w:r w:rsidRPr="00B217AE">
        <w:rPr>
          <w:rFonts w:ascii="Times New Roman" w:eastAsia="Times New Roman" w:hAnsi="Times New Roman" w:cs="Times New Roman"/>
          <w:b/>
          <w:bCs/>
          <w:color w:val="000000"/>
          <w:sz w:val="24"/>
          <w:szCs w:val="24"/>
          <w:lang w:val="en-GB" w:eastAsia="cs-CZ"/>
        </w:rPr>
        <w:t>Conclusion</w:t>
      </w:r>
    </w:p>
    <w:p w14:paraId="6F0924A0" w14:textId="4846F0B9" w:rsidR="001E1CEF" w:rsidRPr="00B217AE" w:rsidRDefault="001E1CEF" w:rsidP="001E1CEF">
      <w:pPr>
        <w:spacing w:line="240" w:lineRule="auto"/>
        <w:rPr>
          <w:rFonts w:ascii="Times New Roman" w:eastAsia="Times New Roman" w:hAnsi="Times New Roman" w:cs="Times New Roman"/>
          <w:color w:val="000000"/>
          <w:sz w:val="24"/>
          <w:szCs w:val="24"/>
          <w:lang w:val="en-GB" w:eastAsia="cs-CZ"/>
        </w:rPr>
      </w:pPr>
      <w:r w:rsidRPr="00B217AE">
        <w:rPr>
          <w:rFonts w:ascii="Times New Roman" w:eastAsia="Times New Roman" w:hAnsi="Times New Roman" w:cs="Times New Roman"/>
          <w:color w:val="000000"/>
          <w:sz w:val="24"/>
          <w:szCs w:val="24"/>
          <w:lang w:val="en-GB" w:eastAsia="cs-CZ"/>
        </w:rPr>
        <w:t xml:space="preserve">From experience I can say that using </w:t>
      </w:r>
      <w:r w:rsidRPr="00B217AE">
        <w:rPr>
          <w:rFonts w:ascii="Times New Roman" w:eastAsia="Times New Roman" w:hAnsi="Times New Roman" w:cs="Times New Roman"/>
          <w:i/>
          <w:iCs/>
          <w:color w:val="000000"/>
          <w:sz w:val="24"/>
          <w:szCs w:val="24"/>
          <w:lang w:val="en-GB" w:eastAsia="cs-CZ"/>
        </w:rPr>
        <w:t>Sketch Engine</w:t>
      </w:r>
      <w:r w:rsidRPr="00B217AE">
        <w:rPr>
          <w:rFonts w:ascii="Times New Roman" w:eastAsia="Times New Roman" w:hAnsi="Times New Roman" w:cs="Times New Roman"/>
          <w:color w:val="000000"/>
          <w:sz w:val="24"/>
          <w:szCs w:val="24"/>
          <w:lang w:val="en-GB" w:eastAsia="cs-CZ"/>
        </w:rPr>
        <w:t xml:space="preserve"> was intuitive enough for my students who use various digital tools regularly. </w:t>
      </w:r>
      <w:proofErr w:type="spellStart"/>
      <w:r w:rsidRPr="00B217AE">
        <w:rPr>
          <w:rFonts w:ascii="Times New Roman" w:eastAsia="Times New Roman" w:hAnsi="Times New Roman" w:cs="Times New Roman"/>
          <w:color w:val="000000"/>
          <w:sz w:val="24"/>
          <w:szCs w:val="24"/>
          <w:lang w:val="en-GB" w:eastAsia="cs-CZ"/>
        </w:rPr>
        <w:t>Concordancing</w:t>
      </w:r>
      <w:proofErr w:type="spellEnd"/>
      <w:r w:rsidRPr="00B217AE">
        <w:rPr>
          <w:rFonts w:ascii="Times New Roman" w:eastAsia="Times New Roman" w:hAnsi="Times New Roman" w:cs="Times New Roman"/>
          <w:color w:val="000000"/>
          <w:sz w:val="24"/>
          <w:szCs w:val="24"/>
          <w:lang w:val="en-GB" w:eastAsia="cs-CZ"/>
        </w:rPr>
        <w:t xml:space="preserve"> their newly acquired vocabulary was </w:t>
      </w:r>
      <w:r w:rsidR="00AD238E" w:rsidRPr="00B217AE">
        <w:rPr>
          <w:rFonts w:ascii="Times New Roman" w:eastAsia="Times New Roman" w:hAnsi="Times New Roman" w:cs="Times New Roman"/>
          <w:color w:val="000000"/>
          <w:sz w:val="24"/>
          <w:szCs w:val="24"/>
          <w:lang w:val="en-GB" w:eastAsia="cs-CZ"/>
        </w:rPr>
        <w:t xml:space="preserve">also </w:t>
      </w:r>
      <w:r w:rsidRPr="00B217AE">
        <w:rPr>
          <w:rFonts w:ascii="Times New Roman" w:eastAsia="Times New Roman" w:hAnsi="Times New Roman" w:cs="Times New Roman"/>
          <w:color w:val="000000"/>
          <w:sz w:val="24"/>
          <w:szCs w:val="24"/>
          <w:lang w:val="en-GB" w:eastAsia="cs-CZ"/>
        </w:rPr>
        <w:t>a satisfying and empowering task</w:t>
      </w:r>
      <w:r w:rsidR="00AD238E" w:rsidRPr="00B217AE">
        <w:rPr>
          <w:rFonts w:ascii="Times New Roman" w:eastAsia="Times New Roman" w:hAnsi="Times New Roman" w:cs="Times New Roman"/>
          <w:color w:val="000000"/>
          <w:sz w:val="24"/>
          <w:szCs w:val="24"/>
          <w:lang w:val="en-GB" w:eastAsia="cs-CZ"/>
        </w:rPr>
        <w:t>,. A</w:t>
      </w:r>
      <w:r w:rsidRPr="00B217AE">
        <w:rPr>
          <w:rFonts w:ascii="Times New Roman" w:eastAsia="Times New Roman" w:hAnsi="Times New Roman" w:cs="Times New Roman"/>
          <w:color w:val="000000"/>
          <w:sz w:val="24"/>
          <w:szCs w:val="24"/>
          <w:lang w:val="en-GB" w:eastAsia="cs-CZ"/>
        </w:rPr>
        <w:t xml:space="preserve">s the students mentioned in the </w:t>
      </w:r>
      <w:r w:rsidR="00AD238E" w:rsidRPr="00B217AE">
        <w:rPr>
          <w:rFonts w:ascii="Times New Roman" w:eastAsia="Times New Roman" w:hAnsi="Times New Roman" w:cs="Times New Roman"/>
          <w:color w:val="000000"/>
          <w:sz w:val="24"/>
          <w:szCs w:val="24"/>
          <w:lang w:val="en-GB" w:eastAsia="cs-CZ"/>
        </w:rPr>
        <w:t xml:space="preserve">course </w:t>
      </w:r>
      <w:r w:rsidRPr="00B217AE">
        <w:rPr>
          <w:rFonts w:ascii="Times New Roman" w:eastAsia="Times New Roman" w:hAnsi="Times New Roman" w:cs="Times New Roman"/>
          <w:color w:val="000000"/>
          <w:sz w:val="24"/>
          <w:szCs w:val="24"/>
          <w:lang w:val="en-GB" w:eastAsia="cs-CZ"/>
        </w:rPr>
        <w:t>feedback, it made them see that English is “incredibly rich and you can play with the meanings”. Hopefully, using corpora and the tools for their exploration will foster this love for English and language learning in more students.</w:t>
      </w:r>
    </w:p>
    <w:p w14:paraId="015F03D5" w14:textId="77777777" w:rsidR="00AD238E" w:rsidRPr="00B217AE" w:rsidRDefault="00AD238E" w:rsidP="001E1CEF">
      <w:pPr>
        <w:spacing w:line="240" w:lineRule="auto"/>
        <w:rPr>
          <w:rFonts w:ascii="Times New Roman" w:eastAsia="Times New Roman" w:hAnsi="Times New Roman" w:cs="Times New Roman"/>
          <w:b/>
          <w:bCs/>
          <w:color w:val="000000"/>
          <w:sz w:val="24"/>
          <w:szCs w:val="24"/>
          <w:lang w:val="en-GB" w:eastAsia="cs-CZ"/>
        </w:rPr>
      </w:pPr>
    </w:p>
    <w:p w14:paraId="39FBD12A" w14:textId="000600F2" w:rsidR="001E1CEF" w:rsidRPr="00B217AE" w:rsidRDefault="001E1CEF" w:rsidP="001E1CEF">
      <w:pPr>
        <w:spacing w:line="240" w:lineRule="auto"/>
        <w:rPr>
          <w:rFonts w:ascii="Times New Roman" w:eastAsia="Times New Roman" w:hAnsi="Times New Roman" w:cs="Times New Roman"/>
          <w:i/>
          <w:iCs/>
          <w:sz w:val="24"/>
          <w:szCs w:val="24"/>
          <w:lang w:val="en-GB" w:eastAsia="cs-CZ"/>
        </w:rPr>
      </w:pPr>
      <w:r w:rsidRPr="00B217AE">
        <w:rPr>
          <w:rFonts w:ascii="Times New Roman" w:eastAsia="Times New Roman" w:hAnsi="Times New Roman" w:cs="Times New Roman"/>
          <w:b/>
          <w:bCs/>
          <w:color w:val="000000"/>
          <w:sz w:val="24"/>
          <w:szCs w:val="24"/>
          <w:lang w:val="en-GB" w:eastAsia="cs-CZ"/>
        </w:rPr>
        <w:t>Fig. 1 Concordance</w:t>
      </w:r>
      <w:r w:rsidR="007B3216" w:rsidRPr="00B217AE">
        <w:rPr>
          <w:rFonts w:ascii="Times New Roman" w:eastAsia="Times New Roman" w:hAnsi="Times New Roman" w:cs="Times New Roman"/>
          <w:b/>
          <w:bCs/>
          <w:color w:val="000000"/>
          <w:sz w:val="24"/>
          <w:szCs w:val="24"/>
          <w:lang w:val="en-GB" w:eastAsia="cs-CZ"/>
        </w:rPr>
        <w:t xml:space="preserve"> output for </w:t>
      </w:r>
      <w:r w:rsidR="007B3216" w:rsidRPr="00B217AE">
        <w:rPr>
          <w:rFonts w:ascii="Times New Roman" w:eastAsia="Times New Roman" w:hAnsi="Times New Roman" w:cs="Times New Roman"/>
          <w:b/>
          <w:bCs/>
          <w:i/>
          <w:iCs/>
          <w:color w:val="000000"/>
          <w:sz w:val="24"/>
          <w:szCs w:val="24"/>
          <w:lang w:val="en-GB" w:eastAsia="cs-CZ"/>
        </w:rPr>
        <w:t>gravitate</w:t>
      </w:r>
    </w:p>
    <w:p w14:paraId="0C94018B" w14:textId="77777777" w:rsidR="001E1CEF" w:rsidRPr="00B217AE" w:rsidRDefault="001E1CEF" w:rsidP="001E1CEF">
      <w:pPr>
        <w:spacing w:after="240"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sz w:val="24"/>
          <w:szCs w:val="24"/>
          <w:lang w:val="en-GB" w:eastAsia="cs-CZ"/>
        </w:rPr>
        <w:br/>
      </w:r>
      <w:r w:rsidRPr="00B217AE">
        <w:rPr>
          <w:rFonts w:ascii="Times New Roman" w:eastAsia="Times New Roman" w:hAnsi="Times New Roman" w:cs="Times New Roman"/>
          <w:noProof/>
          <w:sz w:val="24"/>
          <w:szCs w:val="24"/>
          <w:bdr w:val="none" w:sz="0" w:space="0" w:color="auto" w:frame="1"/>
          <w:lang w:eastAsia="cs-CZ"/>
        </w:rPr>
        <w:drawing>
          <wp:inline distT="0" distB="0" distL="0" distR="0" wp14:anchorId="510CE934" wp14:editId="43AC44D9">
            <wp:extent cx="5244150" cy="2422478"/>
            <wp:effectExtent l="0" t="0" r="0" b="0"/>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sah obrázku text&#10;&#10;Popis byl vytvořen automaticky"/>
                    <pic:cNvPicPr>
                      <a:picLocks noChangeAspect="1" noChangeArrowheads="1"/>
                    </pic:cNvPicPr>
                  </pic:nvPicPr>
                  <pic:blipFill rotWithShape="1">
                    <a:blip r:embed="rId8">
                      <a:extLst>
                        <a:ext uri="{28A0092B-C50C-407E-A947-70E740481C1C}">
                          <a14:useLocalDpi xmlns:a14="http://schemas.microsoft.com/office/drawing/2010/main" val="0"/>
                        </a:ext>
                      </a:extLst>
                    </a:blip>
                    <a:srcRect t="14869" b="5139"/>
                    <a:stretch/>
                  </pic:blipFill>
                  <pic:spPr bwMode="auto">
                    <a:xfrm>
                      <a:off x="0" y="0"/>
                      <a:ext cx="5245100" cy="2422917"/>
                    </a:xfrm>
                    <a:prstGeom prst="rect">
                      <a:avLst/>
                    </a:prstGeom>
                    <a:noFill/>
                    <a:ln>
                      <a:noFill/>
                    </a:ln>
                    <a:extLst>
                      <a:ext uri="{53640926-AAD7-44D8-BBD7-CCE9431645EC}">
                        <a14:shadowObscured xmlns:a14="http://schemas.microsoft.com/office/drawing/2010/main"/>
                      </a:ext>
                    </a:extLst>
                  </pic:spPr>
                </pic:pic>
              </a:graphicData>
            </a:graphic>
          </wp:inline>
        </w:drawing>
      </w:r>
      <w:r w:rsidRPr="00B217AE">
        <w:rPr>
          <w:rFonts w:ascii="Times New Roman" w:eastAsia="Times New Roman" w:hAnsi="Times New Roman" w:cs="Times New Roman"/>
          <w:sz w:val="24"/>
          <w:szCs w:val="24"/>
          <w:lang w:val="en-GB" w:eastAsia="cs-CZ"/>
        </w:rPr>
        <w:br/>
      </w:r>
    </w:p>
    <w:p w14:paraId="369B21A8" w14:textId="77777777" w:rsidR="00AE7047" w:rsidRPr="00B217AE" w:rsidRDefault="00AE7047" w:rsidP="001E1CEF">
      <w:pPr>
        <w:spacing w:line="240" w:lineRule="auto"/>
        <w:rPr>
          <w:rFonts w:ascii="Times New Roman" w:eastAsia="Times New Roman" w:hAnsi="Times New Roman" w:cs="Times New Roman"/>
          <w:b/>
          <w:bCs/>
          <w:color w:val="000000"/>
          <w:sz w:val="24"/>
          <w:szCs w:val="24"/>
          <w:lang w:val="en-GB" w:eastAsia="cs-CZ"/>
        </w:rPr>
      </w:pPr>
    </w:p>
    <w:p w14:paraId="3B04264C" w14:textId="648DBACD" w:rsidR="00AE7047" w:rsidRPr="00B217AE" w:rsidRDefault="001E1CEF" w:rsidP="001E1CEF">
      <w:pPr>
        <w:spacing w:line="240" w:lineRule="auto"/>
        <w:rPr>
          <w:rFonts w:ascii="Times New Roman" w:eastAsia="Times New Roman" w:hAnsi="Times New Roman" w:cs="Times New Roman"/>
          <w:b/>
          <w:bCs/>
          <w:color w:val="000000"/>
          <w:sz w:val="24"/>
          <w:szCs w:val="24"/>
          <w:lang w:val="en-GB" w:eastAsia="cs-CZ"/>
        </w:rPr>
      </w:pPr>
      <w:r w:rsidRPr="00B217AE">
        <w:rPr>
          <w:rFonts w:ascii="Times New Roman" w:eastAsia="Times New Roman" w:hAnsi="Times New Roman" w:cs="Times New Roman"/>
          <w:b/>
          <w:bCs/>
          <w:color w:val="000000"/>
          <w:sz w:val="24"/>
          <w:szCs w:val="24"/>
          <w:lang w:val="en-GB" w:eastAsia="cs-CZ"/>
        </w:rPr>
        <w:t xml:space="preserve">Examples of technical vocabulary commonly used in General English </w:t>
      </w:r>
      <w:r w:rsidR="007B3216" w:rsidRPr="00B217AE">
        <w:rPr>
          <w:rFonts w:ascii="Times New Roman" w:eastAsia="Times New Roman" w:hAnsi="Times New Roman" w:cs="Times New Roman"/>
          <w:b/>
          <w:bCs/>
          <w:color w:val="000000"/>
          <w:sz w:val="24"/>
          <w:szCs w:val="24"/>
          <w:lang w:val="en-GB" w:eastAsia="cs-CZ"/>
        </w:rPr>
        <w:t>with a</w:t>
      </w:r>
      <w:r w:rsidRPr="00B217AE">
        <w:rPr>
          <w:rFonts w:ascii="Times New Roman" w:eastAsia="Times New Roman" w:hAnsi="Times New Roman" w:cs="Times New Roman"/>
          <w:b/>
          <w:bCs/>
          <w:color w:val="000000"/>
          <w:sz w:val="24"/>
          <w:szCs w:val="24"/>
          <w:lang w:val="en-GB" w:eastAsia="cs-CZ"/>
        </w:rPr>
        <w:t xml:space="preserve"> metaphorical meaning</w:t>
      </w:r>
      <w:r w:rsidRPr="00B217AE">
        <w:rPr>
          <w:rFonts w:ascii="Times New Roman" w:eastAsia="Times New Roman" w:hAnsi="Times New Roman" w:cs="Times New Roman"/>
          <w:b/>
          <w:bCs/>
          <w:color w:val="000000"/>
          <w:sz w:val="24"/>
          <w:szCs w:val="24"/>
          <w:lang w:val="en-GB" w:eastAsia="cs-CZ"/>
        </w:rPr>
        <w:br/>
      </w:r>
    </w:p>
    <w:p w14:paraId="00EEE148" w14:textId="293E14F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b/>
          <w:bCs/>
          <w:color w:val="000000"/>
          <w:sz w:val="24"/>
          <w:szCs w:val="24"/>
          <w:lang w:val="en-GB" w:eastAsia="cs-CZ"/>
        </w:rPr>
        <w:t>Geography and geology</w:t>
      </w:r>
      <w:r w:rsidRPr="00B217AE">
        <w:rPr>
          <w:rFonts w:ascii="Times New Roman" w:eastAsia="Times New Roman" w:hAnsi="Times New Roman" w:cs="Times New Roman"/>
          <w:b/>
          <w:bCs/>
          <w:color w:val="000000"/>
          <w:sz w:val="24"/>
          <w:szCs w:val="24"/>
          <w:lang w:val="en-GB" w:eastAsia="cs-CZ"/>
        </w:rPr>
        <w:br/>
      </w:r>
      <w:r w:rsidRPr="00B217AE">
        <w:rPr>
          <w:rFonts w:ascii="Times New Roman" w:eastAsia="Times New Roman" w:hAnsi="Times New Roman" w:cs="Times New Roman"/>
          <w:i/>
          <w:iCs/>
          <w:color w:val="000000"/>
          <w:sz w:val="24"/>
          <w:szCs w:val="24"/>
          <w:lang w:val="en-GB" w:eastAsia="cs-CZ"/>
        </w:rPr>
        <w:t>confluence</w:t>
      </w:r>
    </w:p>
    <w:p w14:paraId="6745378F"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epicentre</w:t>
      </w:r>
    </w:p>
    <w:p w14:paraId="65714FD3"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seismic </w:t>
      </w:r>
    </w:p>
    <w:p w14:paraId="47104604"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catchment</w:t>
      </w:r>
    </w:p>
    <w:p w14:paraId="565AE4AA"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gem</w:t>
      </w:r>
    </w:p>
    <w:p w14:paraId="78032618"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lustre</w:t>
      </w:r>
    </w:p>
    <w:p w14:paraId="2BD96CD8"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lastRenderedPageBreak/>
        <w:t>stratospheric</w:t>
      </w:r>
    </w:p>
    <w:p w14:paraId="4F315357"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summit</w:t>
      </w:r>
      <w:r w:rsidRPr="00B217AE">
        <w:rPr>
          <w:rFonts w:ascii="Times New Roman" w:eastAsia="Times New Roman" w:hAnsi="Times New Roman" w:cs="Times New Roman"/>
          <w:i/>
          <w:iCs/>
          <w:color w:val="000000"/>
          <w:sz w:val="24"/>
          <w:szCs w:val="24"/>
          <w:lang w:val="en-GB" w:eastAsia="cs-CZ"/>
        </w:rPr>
        <w:br/>
      </w:r>
    </w:p>
    <w:p w14:paraId="32570547" w14:textId="77777777" w:rsidR="001E1CEF" w:rsidRPr="00B217AE" w:rsidRDefault="001E1CEF" w:rsidP="001E1CEF">
      <w:pPr>
        <w:spacing w:after="0" w:line="240" w:lineRule="auto"/>
        <w:rPr>
          <w:rFonts w:ascii="Times New Roman" w:eastAsia="Times New Roman" w:hAnsi="Times New Roman" w:cs="Times New Roman"/>
          <w:sz w:val="24"/>
          <w:szCs w:val="24"/>
          <w:lang w:val="en-GB" w:eastAsia="cs-CZ"/>
        </w:rPr>
      </w:pPr>
    </w:p>
    <w:p w14:paraId="6AF55FEC" w14:textId="4DB71C06"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b/>
          <w:bCs/>
          <w:color w:val="000000"/>
          <w:sz w:val="24"/>
          <w:szCs w:val="24"/>
          <w:lang w:val="en-GB" w:eastAsia="cs-CZ"/>
        </w:rPr>
        <w:t>Physics and mathematics</w:t>
      </w:r>
      <w:r w:rsidRPr="00B217AE">
        <w:rPr>
          <w:rFonts w:ascii="Times New Roman" w:eastAsia="Times New Roman" w:hAnsi="Times New Roman" w:cs="Times New Roman"/>
          <w:b/>
          <w:bCs/>
          <w:color w:val="000000"/>
          <w:sz w:val="24"/>
          <w:szCs w:val="24"/>
          <w:lang w:val="en-GB" w:eastAsia="cs-CZ"/>
        </w:rPr>
        <w:br/>
      </w:r>
      <w:r w:rsidRPr="00B217AE">
        <w:rPr>
          <w:rFonts w:ascii="Times New Roman" w:eastAsia="Times New Roman" w:hAnsi="Times New Roman" w:cs="Times New Roman"/>
          <w:i/>
          <w:iCs/>
          <w:color w:val="000000"/>
          <w:sz w:val="24"/>
          <w:szCs w:val="24"/>
          <w:lang w:val="en-GB" w:eastAsia="cs-CZ"/>
        </w:rPr>
        <w:t>inertia</w:t>
      </w:r>
    </w:p>
    <w:p w14:paraId="626DE1D6"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momentum</w:t>
      </w:r>
    </w:p>
    <w:p w14:paraId="2C7DA762"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vacuum</w:t>
      </w:r>
    </w:p>
    <w:p w14:paraId="6B8B2FDE"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buoyancy</w:t>
      </w:r>
    </w:p>
    <w:p w14:paraId="55B84C9C"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magnetic</w:t>
      </w:r>
    </w:p>
    <w:p w14:paraId="1A5FEB58"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repulsive</w:t>
      </w:r>
    </w:p>
    <w:p w14:paraId="6CD44D4F"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oblique                                  </w:t>
      </w:r>
    </w:p>
    <w:p w14:paraId="27A6AE56"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converge</w:t>
      </w:r>
      <w:r w:rsidRPr="00B217AE">
        <w:rPr>
          <w:rFonts w:ascii="Times New Roman" w:eastAsia="Times New Roman" w:hAnsi="Times New Roman" w:cs="Times New Roman"/>
          <w:i/>
          <w:iCs/>
          <w:color w:val="000000"/>
          <w:sz w:val="24"/>
          <w:szCs w:val="24"/>
          <w:lang w:val="en-GB" w:eastAsia="cs-CZ"/>
        </w:rPr>
        <w:br/>
      </w:r>
    </w:p>
    <w:p w14:paraId="407ADC9A" w14:textId="77777777" w:rsidR="001E1CEF" w:rsidRPr="00B217AE" w:rsidRDefault="001E1CEF" w:rsidP="001E1CEF">
      <w:pPr>
        <w:spacing w:after="0" w:line="240" w:lineRule="auto"/>
        <w:rPr>
          <w:rFonts w:ascii="Times New Roman" w:eastAsia="Times New Roman" w:hAnsi="Times New Roman" w:cs="Times New Roman"/>
          <w:sz w:val="24"/>
          <w:szCs w:val="24"/>
          <w:lang w:val="en-GB" w:eastAsia="cs-CZ"/>
        </w:rPr>
      </w:pPr>
    </w:p>
    <w:p w14:paraId="46FAD22A" w14:textId="04BAF949"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b/>
          <w:bCs/>
          <w:color w:val="000000"/>
          <w:sz w:val="24"/>
          <w:szCs w:val="24"/>
          <w:lang w:val="en-GB" w:eastAsia="cs-CZ"/>
        </w:rPr>
        <w:t>Life Science</w:t>
      </w:r>
      <w:r w:rsidRPr="00B217AE">
        <w:rPr>
          <w:rFonts w:ascii="Times New Roman" w:eastAsia="Times New Roman" w:hAnsi="Times New Roman" w:cs="Times New Roman"/>
          <w:b/>
          <w:bCs/>
          <w:color w:val="000000"/>
          <w:sz w:val="24"/>
          <w:szCs w:val="24"/>
          <w:lang w:val="en-GB" w:eastAsia="cs-CZ"/>
        </w:rPr>
        <w:br/>
      </w:r>
      <w:r w:rsidRPr="00B217AE">
        <w:rPr>
          <w:rFonts w:ascii="Times New Roman" w:eastAsia="Times New Roman" w:hAnsi="Times New Roman" w:cs="Times New Roman"/>
          <w:i/>
          <w:iCs/>
          <w:color w:val="000000"/>
          <w:sz w:val="24"/>
          <w:szCs w:val="24"/>
          <w:lang w:val="en-GB" w:eastAsia="cs-CZ"/>
        </w:rPr>
        <w:t>virus</w:t>
      </w:r>
    </w:p>
    <w:p w14:paraId="1F5D662F"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placebo</w:t>
      </w:r>
    </w:p>
    <w:p w14:paraId="5D25D324"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catalyst</w:t>
      </w:r>
    </w:p>
    <w:p w14:paraId="0F220384"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buffer</w:t>
      </w:r>
    </w:p>
    <w:p w14:paraId="26EDA6F6"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osmosis</w:t>
      </w:r>
    </w:p>
    <w:p w14:paraId="062AF434"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ambivalent</w:t>
      </w:r>
    </w:p>
    <w:p w14:paraId="38E71149"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parasite</w:t>
      </w:r>
    </w:p>
    <w:p w14:paraId="138EDF4F" w14:textId="77777777" w:rsidR="001E1CEF" w:rsidRPr="00B217AE" w:rsidRDefault="001E1CEF" w:rsidP="001E1CEF">
      <w:pPr>
        <w:spacing w:line="240" w:lineRule="auto"/>
        <w:rPr>
          <w:rFonts w:ascii="Times New Roman" w:eastAsia="Times New Roman" w:hAnsi="Times New Roman" w:cs="Times New Roman"/>
          <w:sz w:val="24"/>
          <w:szCs w:val="24"/>
          <w:lang w:val="en-GB" w:eastAsia="cs-CZ"/>
        </w:rPr>
      </w:pPr>
      <w:r w:rsidRPr="00B217AE">
        <w:rPr>
          <w:rFonts w:ascii="Times New Roman" w:eastAsia="Times New Roman" w:hAnsi="Times New Roman" w:cs="Times New Roman"/>
          <w:i/>
          <w:iCs/>
          <w:color w:val="000000"/>
          <w:sz w:val="24"/>
          <w:szCs w:val="24"/>
          <w:lang w:val="en-GB" w:eastAsia="cs-CZ"/>
        </w:rPr>
        <w:t>amorphous</w:t>
      </w:r>
      <w:r w:rsidRPr="00B217AE">
        <w:rPr>
          <w:rFonts w:ascii="Times New Roman" w:eastAsia="Times New Roman" w:hAnsi="Times New Roman" w:cs="Times New Roman"/>
          <w:i/>
          <w:iCs/>
          <w:color w:val="000000"/>
          <w:sz w:val="24"/>
          <w:szCs w:val="24"/>
          <w:lang w:val="en-GB" w:eastAsia="cs-CZ"/>
        </w:rPr>
        <w:br/>
      </w:r>
    </w:p>
    <w:p w14:paraId="6FF539E8" w14:textId="77777777" w:rsidR="00C51678" w:rsidRPr="00C51678" w:rsidRDefault="001E1CEF" w:rsidP="00C51678">
      <w:pPr>
        <w:rPr>
          <w:rFonts w:ascii="Times New Roman" w:eastAsia="Times New Roman" w:hAnsi="Times New Roman" w:cs="Times New Roman"/>
          <w:b/>
          <w:sz w:val="24"/>
          <w:szCs w:val="24"/>
          <w:lang w:val="en-US" w:eastAsia="pl-PL"/>
        </w:rPr>
      </w:pPr>
      <w:r w:rsidRPr="00B217AE">
        <w:rPr>
          <w:rFonts w:ascii="Times New Roman" w:eastAsia="Times New Roman" w:hAnsi="Times New Roman" w:cs="Times New Roman"/>
          <w:sz w:val="24"/>
          <w:szCs w:val="24"/>
          <w:lang w:val="en-GB" w:eastAsia="cs-CZ"/>
        </w:rPr>
        <w:br/>
      </w:r>
      <w:r w:rsidR="00C51678" w:rsidRPr="00C51678">
        <w:rPr>
          <w:rFonts w:ascii="Times New Roman" w:eastAsia="Times New Roman" w:hAnsi="Times New Roman" w:cs="Times New Roman"/>
          <w:b/>
          <w:sz w:val="24"/>
          <w:szCs w:val="24"/>
          <w:lang w:val="en-US" w:eastAsia="pl-PL"/>
        </w:rPr>
        <w:t xml:space="preserve">Please check the </w:t>
      </w:r>
      <w:r w:rsidR="00C51678" w:rsidRPr="00C51678">
        <w:rPr>
          <w:rFonts w:ascii="Times New Roman" w:eastAsia="Times New Roman" w:hAnsi="Times New Roman" w:cs="Times New Roman"/>
          <w:b/>
          <w:sz w:val="24"/>
          <w:szCs w:val="24"/>
          <w:u w:val="single"/>
          <w:lang w:val="en-US" w:eastAsia="pl-PL"/>
        </w:rPr>
        <w:t>Pilgrims f2f courses</w:t>
      </w:r>
      <w:r w:rsidR="00C51678" w:rsidRPr="00C51678">
        <w:rPr>
          <w:rFonts w:ascii="Times New Roman" w:eastAsia="Times New Roman" w:hAnsi="Times New Roman" w:cs="Times New Roman"/>
          <w:b/>
          <w:sz w:val="24"/>
          <w:szCs w:val="24"/>
          <w:lang w:val="en-US" w:eastAsia="pl-PL"/>
        </w:rPr>
        <w:t xml:space="preserve"> at Pilgrims website.</w:t>
      </w:r>
    </w:p>
    <w:p w14:paraId="2DBB5D63" w14:textId="77777777" w:rsidR="00C51678" w:rsidRPr="00C51678" w:rsidRDefault="00C51678" w:rsidP="00C51678">
      <w:pPr>
        <w:spacing w:after="0" w:line="240" w:lineRule="auto"/>
        <w:rPr>
          <w:rFonts w:ascii="Times New Roman" w:eastAsia="Times New Roman" w:hAnsi="Times New Roman" w:cs="Times New Roman"/>
          <w:b/>
          <w:sz w:val="24"/>
          <w:szCs w:val="24"/>
          <w:lang w:val="en-US" w:eastAsia="pl-PL"/>
        </w:rPr>
      </w:pPr>
    </w:p>
    <w:p w14:paraId="07FA6C38" w14:textId="77777777" w:rsidR="00C51678" w:rsidRPr="00C51678" w:rsidRDefault="00C51678" w:rsidP="00C51678">
      <w:pPr>
        <w:spacing w:after="0" w:line="240" w:lineRule="auto"/>
        <w:rPr>
          <w:rFonts w:ascii="Times New Roman" w:eastAsia="Times New Roman" w:hAnsi="Times New Roman" w:cs="Times New Roman"/>
          <w:b/>
          <w:sz w:val="24"/>
          <w:szCs w:val="24"/>
          <w:lang w:val="en-US" w:eastAsia="pl-PL"/>
        </w:rPr>
      </w:pPr>
      <w:r w:rsidRPr="00C51678">
        <w:rPr>
          <w:rFonts w:ascii="Times New Roman" w:eastAsia="Times New Roman" w:hAnsi="Times New Roman" w:cs="Times New Roman"/>
          <w:b/>
          <w:sz w:val="24"/>
          <w:szCs w:val="24"/>
          <w:lang w:val="en-US" w:eastAsia="pl-PL"/>
        </w:rPr>
        <w:t xml:space="preserve">Please check the </w:t>
      </w:r>
      <w:r w:rsidRPr="00C51678">
        <w:rPr>
          <w:rFonts w:ascii="Times New Roman" w:eastAsia="Times New Roman" w:hAnsi="Times New Roman" w:cs="Times New Roman"/>
          <w:b/>
          <w:sz w:val="24"/>
          <w:szCs w:val="24"/>
          <w:u w:val="single"/>
          <w:lang w:val="en-US" w:eastAsia="pl-PL"/>
        </w:rPr>
        <w:t>Pilgrims online courses</w:t>
      </w:r>
      <w:r w:rsidRPr="00C51678">
        <w:rPr>
          <w:rFonts w:ascii="Times New Roman" w:eastAsia="Times New Roman" w:hAnsi="Times New Roman" w:cs="Times New Roman"/>
          <w:b/>
          <w:sz w:val="24"/>
          <w:szCs w:val="24"/>
          <w:lang w:val="en-US" w:eastAsia="pl-PL"/>
        </w:rPr>
        <w:t xml:space="preserve"> at Pilgrims website.</w:t>
      </w:r>
    </w:p>
    <w:p w14:paraId="2D165E3C" w14:textId="77777777" w:rsidR="00C51678" w:rsidRPr="00C51678" w:rsidRDefault="00C51678" w:rsidP="00C51678">
      <w:pPr>
        <w:spacing w:after="0" w:line="240" w:lineRule="auto"/>
        <w:rPr>
          <w:rFonts w:ascii="Times New Roman" w:eastAsia="Times New Roman" w:hAnsi="Times New Roman" w:cs="Times New Roman"/>
          <w:b/>
          <w:sz w:val="24"/>
          <w:szCs w:val="24"/>
          <w:lang w:val="en-US" w:eastAsia="pl-PL"/>
        </w:rPr>
      </w:pPr>
    </w:p>
    <w:p w14:paraId="6B199F9B" w14:textId="4E29FEFC" w:rsidR="000079E9" w:rsidRPr="00B217AE" w:rsidRDefault="001E1CEF" w:rsidP="001E1CEF">
      <w:pPr>
        <w:rPr>
          <w:rFonts w:ascii="Times New Roman" w:hAnsi="Times New Roman" w:cs="Times New Roman"/>
          <w:sz w:val="24"/>
          <w:szCs w:val="24"/>
          <w:lang w:val="en-GB"/>
        </w:rPr>
      </w:pPr>
      <w:r w:rsidRPr="00B217AE">
        <w:rPr>
          <w:rFonts w:ascii="Times New Roman" w:eastAsia="Times New Roman" w:hAnsi="Times New Roman" w:cs="Times New Roman"/>
          <w:i/>
          <w:iCs/>
          <w:color w:val="000000"/>
          <w:sz w:val="24"/>
          <w:szCs w:val="24"/>
          <w:lang w:val="en-GB" w:eastAsia="cs-CZ"/>
        </w:rPr>
        <w:br/>
      </w:r>
    </w:p>
    <w:sectPr w:rsidR="000079E9" w:rsidRPr="00B217A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ACD3F" w14:textId="77777777" w:rsidR="00A95B83" w:rsidRDefault="00A95B83" w:rsidP="005C35C7">
      <w:pPr>
        <w:spacing w:after="0" w:line="240" w:lineRule="auto"/>
      </w:pPr>
      <w:r>
        <w:separator/>
      </w:r>
    </w:p>
  </w:endnote>
  <w:endnote w:type="continuationSeparator" w:id="0">
    <w:p w14:paraId="6C85B7E3" w14:textId="77777777" w:rsidR="00A95B83" w:rsidRDefault="00A95B83" w:rsidP="005C3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9C023" w14:textId="77777777" w:rsidR="005C35C7" w:rsidRDefault="005C35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7976" w14:textId="77777777" w:rsidR="005C35C7" w:rsidRDefault="005C35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56FA7" w14:textId="77777777" w:rsidR="005C35C7" w:rsidRDefault="005C3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CEEF1" w14:textId="77777777" w:rsidR="00A95B83" w:rsidRDefault="00A95B83" w:rsidP="005C35C7">
      <w:pPr>
        <w:spacing w:after="0" w:line="240" w:lineRule="auto"/>
      </w:pPr>
      <w:r>
        <w:separator/>
      </w:r>
    </w:p>
  </w:footnote>
  <w:footnote w:type="continuationSeparator" w:id="0">
    <w:p w14:paraId="15AACA9C" w14:textId="77777777" w:rsidR="00A95B83" w:rsidRDefault="00A95B83" w:rsidP="005C3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9C55" w14:textId="77777777" w:rsidR="005C35C7" w:rsidRDefault="005C35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6AD73" w14:textId="77777777" w:rsidR="005C35C7" w:rsidRDefault="005C35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5CB6D" w14:textId="77777777" w:rsidR="005C35C7" w:rsidRDefault="005C35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CEF"/>
    <w:rsid w:val="000079E9"/>
    <w:rsid w:val="00055AE7"/>
    <w:rsid w:val="001933EC"/>
    <w:rsid w:val="001E1CEF"/>
    <w:rsid w:val="001E63EC"/>
    <w:rsid w:val="00250CAA"/>
    <w:rsid w:val="002E727C"/>
    <w:rsid w:val="003400C0"/>
    <w:rsid w:val="005051BF"/>
    <w:rsid w:val="005607F7"/>
    <w:rsid w:val="005B32E6"/>
    <w:rsid w:val="005C35C7"/>
    <w:rsid w:val="006B75C3"/>
    <w:rsid w:val="007437C4"/>
    <w:rsid w:val="007B3216"/>
    <w:rsid w:val="00964BFD"/>
    <w:rsid w:val="00A95B83"/>
    <w:rsid w:val="00AD238E"/>
    <w:rsid w:val="00AE7047"/>
    <w:rsid w:val="00B217AE"/>
    <w:rsid w:val="00BF73DA"/>
    <w:rsid w:val="00C30C0B"/>
    <w:rsid w:val="00C51678"/>
    <w:rsid w:val="00D0276F"/>
    <w:rsid w:val="00D40635"/>
    <w:rsid w:val="00D97540"/>
    <w:rsid w:val="00EB053B"/>
    <w:rsid w:val="00F25DDC"/>
    <w:rsid w:val="00F859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3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CEF"/>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link">
    <w:name w:val="Hyperlink"/>
    <w:basedOn w:val="DefaultParagraphFont"/>
    <w:uiPriority w:val="99"/>
    <w:semiHidden/>
    <w:unhideWhenUsed/>
    <w:rsid w:val="001E1CEF"/>
    <w:rPr>
      <w:color w:val="0000FF"/>
      <w:u w:val="single"/>
    </w:rPr>
  </w:style>
  <w:style w:type="paragraph" w:styleId="BalloonText">
    <w:name w:val="Balloon Text"/>
    <w:basedOn w:val="Normal"/>
    <w:link w:val="BalloonTextChar"/>
    <w:uiPriority w:val="99"/>
    <w:semiHidden/>
    <w:unhideWhenUsed/>
    <w:rsid w:val="00964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BFD"/>
    <w:rPr>
      <w:rFonts w:ascii="Tahoma" w:hAnsi="Tahoma" w:cs="Tahoma"/>
      <w:sz w:val="16"/>
      <w:szCs w:val="16"/>
    </w:rPr>
  </w:style>
  <w:style w:type="character" w:styleId="CommentReference">
    <w:name w:val="annotation reference"/>
    <w:basedOn w:val="DefaultParagraphFont"/>
    <w:uiPriority w:val="99"/>
    <w:semiHidden/>
    <w:unhideWhenUsed/>
    <w:rsid w:val="005607F7"/>
    <w:rPr>
      <w:sz w:val="16"/>
      <w:szCs w:val="16"/>
    </w:rPr>
  </w:style>
  <w:style w:type="paragraph" w:styleId="CommentText">
    <w:name w:val="annotation text"/>
    <w:basedOn w:val="Normal"/>
    <w:link w:val="CommentTextChar"/>
    <w:uiPriority w:val="99"/>
    <w:semiHidden/>
    <w:unhideWhenUsed/>
    <w:rsid w:val="005607F7"/>
    <w:pPr>
      <w:spacing w:line="240" w:lineRule="auto"/>
    </w:pPr>
    <w:rPr>
      <w:sz w:val="20"/>
      <w:szCs w:val="20"/>
    </w:rPr>
  </w:style>
  <w:style w:type="character" w:customStyle="1" w:styleId="CommentTextChar">
    <w:name w:val="Comment Text Char"/>
    <w:basedOn w:val="DefaultParagraphFont"/>
    <w:link w:val="CommentText"/>
    <w:uiPriority w:val="99"/>
    <w:semiHidden/>
    <w:rsid w:val="005607F7"/>
    <w:rPr>
      <w:sz w:val="20"/>
      <w:szCs w:val="20"/>
    </w:rPr>
  </w:style>
  <w:style w:type="paragraph" w:styleId="CommentSubject">
    <w:name w:val="annotation subject"/>
    <w:basedOn w:val="CommentText"/>
    <w:next w:val="CommentText"/>
    <w:link w:val="CommentSubjectChar"/>
    <w:uiPriority w:val="99"/>
    <w:semiHidden/>
    <w:unhideWhenUsed/>
    <w:rsid w:val="005607F7"/>
    <w:rPr>
      <w:b/>
      <w:bCs/>
    </w:rPr>
  </w:style>
  <w:style w:type="character" w:customStyle="1" w:styleId="CommentSubjectChar">
    <w:name w:val="Comment Subject Char"/>
    <w:basedOn w:val="CommentTextChar"/>
    <w:link w:val="CommentSubject"/>
    <w:uiPriority w:val="99"/>
    <w:semiHidden/>
    <w:rsid w:val="005607F7"/>
    <w:rPr>
      <w:b/>
      <w:bCs/>
      <w:sz w:val="20"/>
      <w:szCs w:val="20"/>
    </w:rPr>
  </w:style>
  <w:style w:type="paragraph" w:styleId="Header">
    <w:name w:val="header"/>
    <w:basedOn w:val="Normal"/>
    <w:link w:val="HeaderChar"/>
    <w:uiPriority w:val="99"/>
    <w:unhideWhenUsed/>
    <w:rsid w:val="005C35C7"/>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35C7"/>
  </w:style>
  <w:style w:type="paragraph" w:styleId="Footer">
    <w:name w:val="footer"/>
    <w:basedOn w:val="Normal"/>
    <w:link w:val="FooterChar"/>
    <w:uiPriority w:val="99"/>
    <w:unhideWhenUsed/>
    <w:rsid w:val="005C35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35C7"/>
  </w:style>
  <w:style w:type="paragraph" w:styleId="Revision">
    <w:name w:val="Revision"/>
    <w:hidden/>
    <w:uiPriority w:val="99"/>
    <w:semiHidden/>
    <w:rsid w:val="00D406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38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sketchengine.eu/"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kubricka@sci.muni.cz"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3884</Characters>
  <Application>Microsoft Office Word</Application>
  <DocSecurity>0</DocSecurity>
  <Lines>32</Lines>
  <Paragraphs>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2023-01-08T12:13:00Z</dcterms:created>
  <dcterms:modified xsi:type="dcterms:W3CDTF">2023-01-08T12:13:00Z</dcterms:modified>
</cp:coreProperties>
</file>