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613E3" w14:textId="77777777" w:rsidR="00121EFB" w:rsidRDefault="00121EFB" w:rsidP="00121EFB">
      <w:pPr>
        <w:spacing w:after="280"/>
        <w:jc w:val="both"/>
        <w:rPr>
          <w:color w:val="000000"/>
          <w:sz w:val="28"/>
          <w:szCs w:val="28"/>
        </w:rPr>
      </w:pPr>
      <w:r>
        <w:rPr>
          <w:b/>
          <w:color w:val="000000"/>
          <w:sz w:val="28"/>
          <w:szCs w:val="28"/>
        </w:rPr>
        <w:t xml:space="preserve">Short Book Reviews </w:t>
      </w:r>
    </w:p>
    <w:p w14:paraId="3805A263" w14:textId="77777777" w:rsidR="00121EFB" w:rsidRDefault="00121EFB" w:rsidP="00121EFB">
      <w:pPr>
        <w:spacing w:before="280" w:after="280"/>
        <w:jc w:val="both"/>
      </w:pPr>
      <w:r>
        <w:rPr>
          <w:b/>
        </w:rPr>
        <w:t>Hanna Kryszewska, Poland</w:t>
      </w:r>
    </w:p>
    <w:p w14:paraId="4B338F46" w14:textId="77777777" w:rsidR="00121EFB" w:rsidRDefault="00121EFB" w:rsidP="00121EFB">
      <w:pPr>
        <w:jc w:val="both"/>
      </w:pPr>
      <w:r>
        <w:t xml:space="preserve">Hanna Kryszewska is a teacher, teacher trainer, trainer of trainers. She is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w:t>
      </w:r>
      <w:r w:rsidRPr="00E02D06">
        <w:rPr>
          <w:i/>
          <w:iCs/>
        </w:rPr>
        <w:t>21</w:t>
      </w:r>
      <w:r w:rsidRPr="00E02D06">
        <w:rPr>
          <w:i/>
          <w:iCs/>
          <w:vertAlign w:val="superscript"/>
        </w:rPr>
        <w:t>st</w:t>
      </w:r>
      <w:r w:rsidRPr="00E02D06">
        <w:rPr>
          <w:i/>
          <w:iCs/>
        </w:rPr>
        <w:t xml:space="preserve"> Century Skills</w:t>
      </w:r>
      <w:r>
        <w:rPr>
          <w:i/>
          <w:iCs/>
        </w:rPr>
        <w:t xml:space="preserve"> </w:t>
      </w:r>
      <w:r>
        <w:t xml:space="preserve">and </w:t>
      </w:r>
      <w:r w:rsidRPr="007041CC">
        <w:rPr>
          <w:i/>
          <w:iCs/>
        </w:rPr>
        <w:t>Teaching the whole person: Humanising language teaching</w:t>
      </w:r>
      <w:r>
        <w:t xml:space="preserve">. Hania is a Pilgrims trainer and editor of HLT Magazine. </w:t>
      </w:r>
    </w:p>
    <w:p w14:paraId="140C4C12" w14:textId="4B494486" w:rsidR="00121EFB" w:rsidRDefault="00121EFB" w:rsidP="00121EFB">
      <w:pPr>
        <w:jc w:val="both"/>
      </w:pPr>
      <w:r>
        <w:t xml:space="preserve">Email: </w:t>
      </w:r>
      <w:hyperlink r:id="rId4" w:history="1">
        <w:r w:rsidRPr="008D648C">
          <w:rPr>
            <w:rStyle w:val="Hyperlink"/>
            <w:color w:val="auto"/>
            <w:u w:val="none"/>
          </w:rPr>
          <w:t>hania.kryszewska@pilgrimsteachertrainig.eu</w:t>
        </w:r>
      </w:hyperlink>
      <w:r w:rsidRPr="008D648C">
        <w:t xml:space="preserve"> </w:t>
      </w:r>
      <w:r>
        <w:t xml:space="preserve">  </w:t>
      </w:r>
    </w:p>
    <w:p w14:paraId="15A3DA7A" w14:textId="77777777" w:rsidR="00261D3E" w:rsidRDefault="00261D3E" w:rsidP="00121EFB">
      <w:pPr>
        <w:jc w:val="both"/>
      </w:pPr>
    </w:p>
    <w:p w14:paraId="2DB09578" w14:textId="54905504" w:rsidR="00261D3E" w:rsidRDefault="00261D3E" w:rsidP="00261D3E">
      <w:pPr>
        <w:jc w:val="center"/>
      </w:pPr>
      <w:r>
        <w:rPr>
          <w:noProof/>
        </w:rPr>
        <w:drawing>
          <wp:inline distT="0" distB="0" distL="0" distR="0" wp14:anchorId="3E6F1FB6" wp14:editId="045C4EBD">
            <wp:extent cx="1689100" cy="2705100"/>
            <wp:effectExtent l="0" t="0" r="6350" b="0"/>
            <wp:docPr id="195579401" name="Picture 1" descr="Look Back: How to talk about the past in English B1-C1 : Hastings, David:  Amazon.pl: Książ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k Back: How to talk about the past in English B1-C1 : Hastings, David:  Amazon.pl: Książk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9100" cy="2705100"/>
                    </a:xfrm>
                    <a:prstGeom prst="rect">
                      <a:avLst/>
                    </a:prstGeom>
                    <a:noFill/>
                    <a:ln>
                      <a:noFill/>
                    </a:ln>
                  </pic:spPr>
                </pic:pic>
              </a:graphicData>
            </a:graphic>
          </wp:inline>
        </w:drawing>
      </w:r>
    </w:p>
    <w:p w14:paraId="36CF07A3" w14:textId="77777777" w:rsidR="00121EFB" w:rsidRDefault="00121EFB" w:rsidP="00121EFB">
      <w:pPr>
        <w:jc w:val="both"/>
      </w:pPr>
    </w:p>
    <w:p w14:paraId="4F8D5C4F" w14:textId="77777777" w:rsidR="00261D3E" w:rsidRDefault="00261D3E" w:rsidP="009D52CA"/>
    <w:p w14:paraId="14C0E858" w14:textId="18D486DE" w:rsidR="008D648C" w:rsidRDefault="008D648C" w:rsidP="009D52CA">
      <w:pPr>
        <w:rPr>
          <w:color w:val="353535"/>
          <w:spacing w:val="7"/>
          <w:shd w:val="clear" w:color="auto" w:fill="FFFFFF"/>
        </w:rPr>
      </w:pPr>
      <w:r>
        <w:rPr>
          <w:rStyle w:val="Emphasis"/>
          <w:b/>
          <w:bCs/>
          <w:color w:val="353535"/>
          <w:spacing w:val="7"/>
          <w:shd w:val="clear" w:color="auto" w:fill="FFFFFF"/>
        </w:rPr>
        <w:t>Look Back</w:t>
      </w:r>
      <w:r w:rsidR="00512B9B" w:rsidRPr="00512B9B">
        <w:rPr>
          <w:rStyle w:val="Emphasis"/>
          <w:b/>
          <w:bCs/>
          <w:color w:val="353535"/>
          <w:spacing w:val="7"/>
          <w:shd w:val="clear" w:color="auto" w:fill="FFFFFF"/>
        </w:rPr>
        <w:t>.</w:t>
      </w:r>
      <w:r>
        <w:rPr>
          <w:rStyle w:val="Emphasis"/>
          <w:b/>
          <w:bCs/>
          <w:color w:val="353535"/>
          <w:spacing w:val="7"/>
          <w:shd w:val="clear" w:color="auto" w:fill="FFFFFF"/>
        </w:rPr>
        <w:t xml:space="preserve"> How to talk about the past in English B1-C1.</w:t>
      </w:r>
      <w:r w:rsidR="00512B9B" w:rsidRPr="00512B9B">
        <w:rPr>
          <w:rStyle w:val="Emphasis"/>
          <w:b/>
          <w:bCs/>
          <w:color w:val="353535"/>
          <w:spacing w:val="7"/>
          <w:shd w:val="clear" w:color="auto" w:fill="FFFFFF"/>
        </w:rPr>
        <w:t> </w:t>
      </w:r>
      <w:r>
        <w:rPr>
          <w:rStyle w:val="Emphasis"/>
          <w:color w:val="353535"/>
          <w:spacing w:val="7"/>
          <w:shd w:val="clear" w:color="auto" w:fill="FFFFFF"/>
        </w:rPr>
        <w:t>D</w:t>
      </w:r>
      <w:r w:rsidR="00512B9B" w:rsidRPr="00512B9B">
        <w:rPr>
          <w:rStyle w:val="Emphasis"/>
          <w:color w:val="353535"/>
          <w:spacing w:val="7"/>
          <w:shd w:val="clear" w:color="auto" w:fill="FFFFFF"/>
        </w:rPr>
        <w:t xml:space="preserve">. </w:t>
      </w:r>
      <w:r>
        <w:rPr>
          <w:rStyle w:val="Emphasis"/>
          <w:color w:val="353535"/>
          <w:spacing w:val="7"/>
          <w:shd w:val="clear" w:color="auto" w:fill="FFFFFF"/>
        </w:rPr>
        <w:t>Hastings</w:t>
      </w:r>
      <w:r w:rsidR="009D52CA">
        <w:rPr>
          <w:rStyle w:val="Emphasis"/>
          <w:color w:val="353535"/>
          <w:spacing w:val="7"/>
          <w:shd w:val="clear" w:color="auto" w:fill="FFFFFF"/>
        </w:rPr>
        <w:t>.</w:t>
      </w:r>
      <w:r w:rsidR="00512B9B" w:rsidRPr="00512B9B">
        <w:rPr>
          <w:rStyle w:val="Emphasis"/>
          <w:color w:val="353535"/>
          <w:spacing w:val="7"/>
          <w:shd w:val="clear" w:color="auto" w:fill="FFFFFF"/>
        </w:rPr>
        <w:t xml:space="preserve"> </w:t>
      </w:r>
      <w:r>
        <w:rPr>
          <w:rStyle w:val="Emphasis"/>
          <w:color w:val="353535"/>
          <w:spacing w:val="7"/>
          <w:shd w:val="clear" w:color="auto" w:fill="FFFFFF"/>
        </w:rPr>
        <w:t xml:space="preserve">DMH Press </w:t>
      </w:r>
      <w:r w:rsidR="00512B9B" w:rsidRPr="00512B9B">
        <w:rPr>
          <w:rStyle w:val="Emphasis"/>
          <w:color w:val="353535"/>
          <w:spacing w:val="7"/>
          <w:shd w:val="clear" w:color="auto" w:fill="FFFFFF"/>
        </w:rPr>
        <w:t>(20</w:t>
      </w:r>
      <w:r w:rsidR="009D52CA">
        <w:rPr>
          <w:rStyle w:val="Emphasis"/>
          <w:color w:val="353535"/>
          <w:spacing w:val="7"/>
          <w:shd w:val="clear" w:color="auto" w:fill="FFFFFF"/>
        </w:rPr>
        <w:t>2</w:t>
      </w:r>
      <w:r>
        <w:rPr>
          <w:rStyle w:val="Emphasis"/>
          <w:color w:val="353535"/>
          <w:spacing w:val="7"/>
          <w:shd w:val="clear" w:color="auto" w:fill="FFFFFF"/>
        </w:rPr>
        <w:t>3</w:t>
      </w:r>
      <w:r w:rsidR="00512B9B" w:rsidRPr="00512B9B">
        <w:rPr>
          <w:rStyle w:val="Emphasis"/>
          <w:color w:val="353535"/>
          <w:spacing w:val="7"/>
          <w:shd w:val="clear" w:color="auto" w:fill="FFFFFF"/>
        </w:rPr>
        <w:t>). ISBN 97</w:t>
      </w:r>
      <w:r>
        <w:rPr>
          <w:rStyle w:val="Emphasis"/>
          <w:color w:val="353535"/>
          <w:spacing w:val="7"/>
          <w:shd w:val="clear" w:color="auto" w:fill="FFFFFF"/>
        </w:rPr>
        <w:t>98390749920</w:t>
      </w:r>
      <w:r w:rsidR="00512B9B" w:rsidRPr="00512B9B">
        <w:rPr>
          <w:rStyle w:val="Emphasis"/>
          <w:color w:val="353535"/>
          <w:spacing w:val="7"/>
          <w:shd w:val="clear" w:color="auto" w:fill="FFFFFF"/>
        </w:rPr>
        <w:t>, pp.</w:t>
      </w:r>
      <w:r>
        <w:rPr>
          <w:rStyle w:val="Emphasis"/>
          <w:color w:val="353535"/>
          <w:spacing w:val="7"/>
          <w:shd w:val="clear" w:color="auto" w:fill="FFFFFF"/>
        </w:rPr>
        <w:t>156</w:t>
      </w:r>
      <w:r w:rsidR="00512B9B" w:rsidRPr="00512B9B">
        <w:rPr>
          <w:rStyle w:val="Emphasis"/>
          <w:color w:val="353535"/>
          <w:spacing w:val="7"/>
          <w:shd w:val="clear" w:color="auto" w:fill="FFFFFF"/>
        </w:rPr>
        <w:t>. </w:t>
      </w:r>
      <w:r w:rsidR="00512B9B" w:rsidRPr="00512B9B">
        <w:rPr>
          <w:color w:val="353535"/>
          <w:spacing w:val="7"/>
          <w:shd w:val="clear" w:color="auto" w:fill="FFFFFF"/>
        </w:rPr>
        <w:t xml:space="preserve">The book </w:t>
      </w:r>
      <w:r>
        <w:rPr>
          <w:color w:val="353535"/>
          <w:spacing w:val="7"/>
          <w:shd w:val="clear" w:color="auto" w:fill="FFFFFF"/>
        </w:rPr>
        <w:t xml:space="preserve">is the second title in the </w:t>
      </w:r>
      <w:r w:rsidRPr="008D648C">
        <w:rPr>
          <w:i/>
          <w:iCs/>
          <w:color w:val="353535"/>
          <w:spacing w:val="7"/>
          <w:shd w:val="clear" w:color="auto" w:fill="FFFFFF"/>
        </w:rPr>
        <w:t>Vocabulary Detective</w:t>
      </w:r>
      <w:r>
        <w:rPr>
          <w:color w:val="353535"/>
          <w:spacing w:val="7"/>
          <w:shd w:val="clear" w:color="auto" w:fill="FFFFFF"/>
        </w:rPr>
        <w:t xml:space="preserve"> series by the same author. (</w:t>
      </w:r>
      <w:hyperlink r:id="rId6" w:history="1">
        <w:r w:rsidRPr="008D648C">
          <w:rPr>
            <w:rStyle w:val="Hyperlink"/>
            <w:spacing w:val="7"/>
            <w:shd w:val="clear" w:color="auto" w:fill="FFFFFF"/>
          </w:rPr>
          <w:t>review</w:t>
        </w:r>
      </w:hyperlink>
      <w:r>
        <w:rPr>
          <w:color w:val="353535"/>
          <w:spacing w:val="7"/>
          <w:shd w:val="clear" w:color="auto" w:fill="FFFFFF"/>
        </w:rPr>
        <w:t xml:space="preserve"> and </w:t>
      </w:r>
      <w:hyperlink r:id="rId7" w:history="1">
        <w:r w:rsidRPr="008D648C">
          <w:rPr>
            <w:rStyle w:val="Hyperlink"/>
            <w:spacing w:val="7"/>
            <w:shd w:val="clear" w:color="auto" w:fill="FFFFFF"/>
          </w:rPr>
          <w:t>author</w:t>
        </w:r>
        <w:r w:rsidRPr="008D648C">
          <w:rPr>
            <w:rStyle w:val="Hyperlink"/>
            <w:spacing w:val="7"/>
            <w:shd w:val="clear" w:color="auto" w:fill="FFFFFF"/>
          </w:rPr>
          <w:t>’</w:t>
        </w:r>
        <w:r w:rsidRPr="008D648C">
          <w:rPr>
            <w:rStyle w:val="Hyperlink"/>
            <w:spacing w:val="7"/>
            <w:shd w:val="clear" w:color="auto" w:fill="FFFFFF"/>
          </w:rPr>
          <w:t>s review</w:t>
        </w:r>
      </w:hyperlink>
      <w:r>
        <w:rPr>
          <w:color w:val="353535"/>
          <w:spacing w:val="7"/>
          <w:shd w:val="clear" w:color="auto" w:fill="FFFFFF"/>
        </w:rPr>
        <w:t xml:space="preserve"> in HLT). The focus of the book, just like the title states, is very limited. Its aim is to help intermediate level learners to progress to </w:t>
      </w:r>
      <w:r w:rsidR="00261D3E">
        <w:rPr>
          <w:color w:val="353535"/>
          <w:spacing w:val="7"/>
          <w:shd w:val="clear" w:color="auto" w:fill="FFFFFF"/>
        </w:rPr>
        <w:t>higher</w:t>
      </w:r>
      <w:r>
        <w:rPr>
          <w:color w:val="353535"/>
          <w:spacing w:val="7"/>
          <w:shd w:val="clear" w:color="auto" w:fill="FFFFFF"/>
        </w:rPr>
        <w:t xml:space="preserve"> level just focusing on past tenses. </w:t>
      </w:r>
      <w:r w:rsidR="00261D3E">
        <w:rPr>
          <w:color w:val="353535"/>
          <w:spacing w:val="7"/>
          <w:shd w:val="clear" w:color="auto" w:fill="FFFFFF"/>
        </w:rPr>
        <w:t>The author, of course, does not claim that the only way to progress to a higher level is to master and perfect the past tenses. There are other grammar structures, language functions, lexis to learn, but it is an interesting idea to focus on one area and devote special attention to it. The way work on past tenses the author has proposed is to read stories from history</w:t>
      </w:r>
      <w:r w:rsidR="00B2392F">
        <w:rPr>
          <w:color w:val="353535"/>
          <w:spacing w:val="7"/>
          <w:shd w:val="clear" w:color="auto" w:fill="FFFFFF"/>
        </w:rPr>
        <w:t xml:space="preserve"> in which past tenses are highlighted, and then they are followed by questions  and additional language work through summaries. There are twenty stories of varying length and level (from B1-C1</w:t>
      </w:r>
      <w:r w:rsidR="0027703F">
        <w:rPr>
          <w:color w:val="353535"/>
          <w:spacing w:val="7"/>
          <w:shd w:val="clear" w:color="auto" w:fill="FFFFFF"/>
        </w:rPr>
        <w:t>),</w:t>
      </w:r>
      <w:r w:rsidR="00E71823">
        <w:rPr>
          <w:color w:val="353535"/>
          <w:spacing w:val="7"/>
          <w:shd w:val="clear" w:color="auto" w:fill="FFFFFF"/>
        </w:rPr>
        <w:t xml:space="preserve"> </w:t>
      </w:r>
      <w:r w:rsidR="00B2392F">
        <w:rPr>
          <w:color w:val="353535"/>
          <w:spacing w:val="7"/>
          <w:shd w:val="clear" w:color="auto" w:fill="FFFFFF"/>
        </w:rPr>
        <w:t xml:space="preserve">and </w:t>
      </w:r>
      <w:r w:rsidR="00E71823">
        <w:rPr>
          <w:color w:val="353535"/>
          <w:spacing w:val="7"/>
          <w:shd w:val="clear" w:color="auto" w:fill="FFFFFF"/>
        </w:rPr>
        <w:t xml:space="preserve">they are really entertaining and interesting, and their titles common idiomatic expressions like </w:t>
      </w:r>
      <w:r w:rsidR="00E71823">
        <w:rPr>
          <w:i/>
          <w:iCs/>
          <w:color w:val="353535"/>
          <w:spacing w:val="7"/>
          <w:shd w:val="clear" w:color="auto" w:fill="FFFFFF"/>
        </w:rPr>
        <w:t>T</w:t>
      </w:r>
      <w:r w:rsidR="00E71823" w:rsidRPr="00E71823">
        <w:rPr>
          <w:i/>
          <w:iCs/>
          <w:color w:val="353535"/>
          <w:spacing w:val="7"/>
          <w:shd w:val="clear" w:color="auto" w:fill="FFFFFF"/>
        </w:rPr>
        <w:t>he last laugh</w:t>
      </w:r>
      <w:r w:rsidR="00E71823">
        <w:rPr>
          <w:color w:val="353535"/>
          <w:spacing w:val="7"/>
          <w:shd w:val="clear" w:color="auto" w:fill="FFFFFF"/>
        </w:rPr>
        <w:t xml:space="preserve"> or </w:t>
      </w:r>
      <w:r w:rsidR="00E71823">
        <w:rPr>
          <w:i/>
          <w:iCs/>
          <w:color w:val="353535"/>
          <w:spacing w:val="7"/>
          <w:shd w:val="clear" w:color="auto" w:fill="FFFFFF"/>
        </w:rPr>
        <w:t>P</w:t>
      </w:r>
      <w:r w:rsidR="00E71823" w:rsidRPr="00E71823">
        <w:rPr>
          <w:i/>
          <w:iCs/>
          <w:color w:val="353535"/>
          <w:spacing w:val="7"/>
          <w:shd w:val="clear" w:color="auto" w:fill="FFFFFF"/>
        </w:rPr>
        <w:t>rophet of doom</w:t>
      </w:r>
      <w:r w:rsidR="00E71823">
        <w:rPr>
          <w:color w:val="353535"/>
          <w:spacing w:val="7"/>
          <w:shd w:val="clear" w:color="auto" w:fill="FFFFFF"/>
        </w:rPr>
        <w:t xml:space="preserve">. At the end of the book there are </w:t>
      </w:r>
      <w:r w:rsidR="0027703F">
        <w:rPr>
          <w:color w:val="353535"/>
          <w:spacing w:val="7"/>
          <w:shd w:val="clear" w:color="auto" w:fill="FFFFFF"/>
        </w:rPr>
        <w:t>ten sections devoted to ways of talking about the past, a key and bibliography of the sources where the stories come from. I am sure the boos will enrich and liven up grammar lessons, also as jigsaw reading or self study.</w:t>
      </w:r>
    </w:p>
    <w:p w14:paraId="05FBFEEE" w14:textId="77777777" w:rsidR="0027703F" w:rsidRDefault="0027703F" w:rsidP="009D52CA">
      <w:pPr>
        <w:rPr>
          <w:color w:val="353535"/>
          <w:spacing w:val="7"/>
          <w:shd w:val="clear" w:color="auto" w:fill="FFFFFF"/>
        </w:rPr>
      </w:pPr>
    </w:p>
    <w:p w14:paraId="6A6F4EA8" w14:textId="77777777" w:rsidR="0027703F" w:rsidRDefault="0027703F" w:rsidP="009D52CA">
      <w:pPr>
        <w:rPr>
          <w:color w:val="353535"/>
          <w:spacing w:val="7"/>
          <w:shd w:val="clear" w:color="auto" w:fill="FFFFFF"/>
        </w:rPr>
      </w:pPr>
    </w:p>
    <w:p w14:paraId="598CFC8B" w14:textId="0E63F880" w:rsidR="00121EFB" w:rsidRDefault="0027703F" w:rsidP="00121EFB">
      <w:pPr>
        <w:jc w:val="center"/>
      </w:pPr>
      <w:bookmarkStart w:id="0" w:name="_Hlk114665513"/>
      <w:bookmarkStart w:id="1" w:name="_Hlk115636548"/>
      <w:r>
        <w:rPr>
          <w:noProof/>
        </w:rPr>
        <w:lastRenderedPageBreak/>
        <w:drawing>
          <wp:inline distT="0" distB="0" distL="0" distR="0" wp14:anchorId="7E5C1AD5" wp14:editId="04355E01">
            <wp:extent cx="1689100" cy="2705100"/>
            <wp:effectExtent l="0" t="0" r="6350" b="0"/>
            <wp:docPr id="565661940" name="Picture 2" descr="Powerful Questioning - Crown House Publ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werful Questioning - Crown House Publish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9100" cy="2705100"/>
                    </a:xfrm>
                    <a:prstGeom prst="rect">
                      <a:avLst/>
                    </a:prstGeom>
                    <a:noFill/>
                    <a:ln>
                      <a:noFill/>
                    </a:ln>
                  </pic:spPr>
                </pic:pic>
              </a:graphicData>
            </a:graphic>
          </wp:inline>
        </w:drawing>
      </w:r>
    </w:p>
    <w:p w14:paraId="30FD32EE" w14:textId="77777777" w:rsidR="006C7EFE" w:rsidRDefault="006C7EFE" w:rsidP="00121EFB">
      <w:pPr>
        <w:jc w:val="center"/>
      </w:pPr>
    </w:p>
    <w:p w14:paraId="10C13970" w14:textId="77777777" w:rsidR="00121EFB" w:rsidRDefault="00121EFB" w:rsidP="00121EFB"/>
    <w:bookmarkEnd w:id="0"/>
    <w:p w14:paraId="7DBC9E42" w14:textId="2B76BB0D" w:rsidR="00CE1DC0" w:rsidRPr="006C7EFE" w:rsidRDefault="0027703F" w:rsidP="00121EFB">
      <w:pPr>
        <w:spacing w:before="240"/>
        <w:jc w:val="both"/>
        <w:rPr>
          <w:rStyle w:val="Emphasis"/>
          <w:i w:val="0"/>
          <w:iCs w:val="0"/>
          <w:color w:val="353535"/>
          <w:spacing w:val="7"/>
          <w:shd w:val="clear" w:color="auto" w:fill="FFFFFF"/>
        </w:rPr>
      </w:pPr>
      <w:r>
        <w:rPr>
          <w:rStyle w:val="Emphasis"/>
          <w:b/>
          <w:bCs/>
          <w:color w:val="353535"/>
          <w:spacing w:val="7"/>
          <w:shd w:val="clear" w:color="auto" w:fill="FFFFFF"/>
        </w:rPr>
        <w:t xml:space="preserve">Powerful Questioning. Strategies for </w:t>
      </w:r>
      <w:r w:rsidR="006C7EFE">
        <w:rPr>
          <w:rStyle w:val="Emphasis"/>
          <w:b/>
          <w:bCs/>
          <w:color w:val="353535"/>
          <w:spacing w:val="7"/>
          <w:shd w:val="clear" w:color="auto" w:fill="FFFFFF"/>
        </w:rPr>
        <w:t>Im</w:t>
      </w:r>
      <w:r>
        <w:rPr>
          <w:rStyle w:val="Emphasis"/>
          <w:b/>
          <w:bCs/>
          <w:color w:val="353535"/>
          <w:spacing w:val="7"/>
          <w:shd w:val="clear" w:color="auto" w:fill="FFFFFF"/>
        </w:rPr>
        <w:t>proving Learning and Retention in the Classroom.</w:t>
      </w:r>
      <w:r w:rsidR="00CE1DC0" w:rsidRPr="00CE1DC0">
        <w:rPr>
          <w:rStyle w:val="Emphasis"/>
          <w:color w:val="353535"/>
          <w:spacing w:val="7"/>
          <w:shd w:val="clear" w:color="auto" w:fill="FFFFFF"/>
        </w:rPr>
        <w:t xml:space="preserve"> </w:t>
      </w:r>
      <w:r>
        <w:rPr>
          <w:rStyle w:val="Emphasis"/>
          <w:color w:val="353535"/>
          <w:spacing w:val="7"/>
          <w:shd w:val="clear" w:color="auto" w:fill="FFFFFF"/>
        </w:rPr>
        <w:t>M. Chiles</w:t>
      </w:r>
      <w:r w:rsidR="00CE1DC0" w:rsidRPr="00CE1DC0">
        <w:rPr>
          <w:rStyle w:val="Emphasis"/>
          <w:color w:val="353535"/>
          <w:spacing w:val="7"/>
          <w:shd w:val="clear" w:color="auto" w:fill="FFFFFF"/>
        </w:rPr>
        <w:t>. (202</w:t>
      </w:r>
      <w:r>
        <w:rPr>
          <w:rStyle w:val="Emphasis"/>
          <w:color w:val="353535"/>
          <w:spacing w:val="7"/>
          <w:shd w:val="clear" w:color="auto" w:fill="FFFFFF"/>
        </w:rPr>
        <w:t>3</w:t>
      </w:r>
      <w:r w:rsidR="00CE1DC0" w:rsidRPr="00CE1DC0">
        <w:rPr>
          <w:rStyle w:val="Emphasis"/>
          <w:color w:val="353535"/>
          <w:spacing w:val="7"/>
          <w:shd w:val="clear" w:color="auto" w:fill="FFFFFF"/>
        </w:rPr>
        <w:t>) </w:t>
      </w:r>
      <w:r>
        <w:rPr>
          <w:color w:val="353535"/>
          <w:spacing w:val="7"/>
          <w:shd w:val="clear" w:color="auto" w:fill="FFFFFF"/>
        </w:rPr>
        <w:t>Crown House Publishing</w:t>
      </w:r>
      <w:r w:rsidR="00CE1DC0" w:rsidRPr="00CE1DC0">
        <w:rPr>
          <w:color w:val="353535"/>
          <w:spacing w:val="7"/>
          <w:shd w:val="clear" w:color="auto" w:fill="FFFFFF"/>
        </w:rPr>
        <w:t>. ISBN-978</w:t>
      </w:r>
      <w:r>
        <w:rPr>
          <w:color w:val="353535"/>
          <w:spacing w:val="7"/>
          <w:shd w:val="clear" w:color="auto" w:fill="FFFFFF"/>
        </w:rPr>
        <w:t>1785835964</w:t>
      </w:r>
      <w:r w:rsidR="00CE1DC0" w:rsidRPr="00CE1DC0">
        <w:rPr>
          <w:color w:val="353535"/>
          <w:spacing w:val="7"/>
          <w:shd w:val="clear" w:color="auto" w:fill="FFFFFF"/>
        </w:rPr>
        <w:t>, pp 1</w:t>
      </w:r>
      <w:r>
        <w:rPr>
          <w:color w:val="353535"/>
          <w:spacing w:val="7"/>
          <w:shd w:val="clear" w:color="auto" w:fill="FFFFFF"/>
        </w:rPr>
        <w:t>67</w:t>
      </w:r>
      <w:r w:rsidR="00CE1DC0" w:rsidRPr="00CE1DC0">
        <w:rPr>
          <w:color w:val="353535"/>
          <w:spacing w:val="7"/>
          <w:shd w:val="clear" w:color="auto" w:fill="FFFFFF"/>
        </w:rPr>
        <w:t>.</w:t>
      </w:r>
      <w:r w:rsidR="00CE1DC0" w:rsidRPr="00CE1DC0">
        <w:rPr>
          <w:rStyle w:val="Emphasis"/>
          <w:color w:val="353535"/>
          <w:spacing w:val="7"/>
          <w:shd w:val="clear" w:color="auto" w:fill="FFFFFF"/>
        </w:rPr>
        <w:t> </w:t>
      </w:r>
      <w:r w:rsidR="006C7EFE">
        <w:rPr>
          <w:rStyle w:val="Emphasis"/>
          <w:i w:val="0"/>
          <w:iCs w:val="0"/>
          <w:color w:val="353535"/>
          <w:spacing w:val="7"/>
          <w:shd w:val="clear" w:color="auto" w:fill="FFFFFF"/>
        </w:rPr>
        <w:t>Questions play a very important role in our lives. John Hattie in the foreword to the book observes how the questions we ask change with our age. We start w</w:t>
      </w:r>
      <w:r w:rsidR="00D01264">
        <w:rPr>
          <w:rStyle w:val="Emphasis"/>
          <w:i w:val="0"/>
          <w:iCs w:val="0"/>
          <w:color w:val="353535"/>
          <w:spacing w:val="7"/>
          <w:shd w:val="clear" w:color="auto" w:fill="FFFFFF"/>
        </w:rPr>
        <w:t>i</w:t>
      </w:r>
      <w:r w:rsidR="006C7EFE">
        <w:rPr>
          <w:rStyle w:val="Emphasis"/>
          <w:i w:val="0"/>
          <w:iCs w:val="0"/>
          <w:color w:val="353535"/>
          <w:spacing w:val="7"/>
          <w:shd w:val="clear" w:color="auto" w:fill="FFFFFF"/>
        </w:rPr>
        <w:t xml:space="preserve">th </w:t>
      </w:r>
      <w:r w:rsidR="00D01264">
        <w:rPr>
          <w:rStyle w:val="Emphasis"/>
          <w:i w:val="0"/>
          <w:iCs w:val="0"/>
          <w:color w:val="353535"/>
          <w:spacing w:val="7"/>
          <w:shd w:val="clear" w:color="auto" w:fill="FFFFFF"/>
        </w:rPr>
        <w:t xml:space="preserve">Why, then move onto </w:t>
      </w:r>
      <w:r w:rsidR="00D01264" w:rsidRPr="00D01264">
        <w:rPr>
          <w:rStyle w:val="Emphasis"/>
          <w:color w:val="353535"/>
          <w:spacing w:val="7"/>
          <w:shd w:val="clear" w:color="auto" w:fill="FFFFFF"/>
        </w:rPr>
        <w:t>What</w:t>
      </w:r>
      <w:r w:rsidR="00D01264">
        <w:rPr>
          <w:rStyle w:val="Emphasis"/>
          <w:i w:val="0"/>
          <w:iCs w:val="0"/>
          <w:color w:val="353535"/>
          <w:spacing w:val="7"/>
          <w:shd w:val="clear" w:color="auto" w:fill="FFFFFF"/>
        </w:rPr>
        <w:t xml:space="preserve">, and then </w:t>
      </w:r>
      <w:r w:rsidR="00D01264" w:rsidRPr="00D01264">
        <w:rPr>
          <w:rStyle w:val="Emphasis"/>
          <w:color w:val="353535"/>
          <w:spacing w:val="7"/>
          <w:shd w:val="clear" w:color="auto" w:fill="FFFFFF"/>
        </w:rPr>
        <w:t>Why not</w:t>
      </w:r>
      <w:r w:rsidR="00D01264">
        <w:rPr>
          <w:rStyle w:val="Emphasis"/>
          <w:i w:val="0"/>
          <w:iCs w:val="0"/>
          <w:color w:val="353535"/>
          <w:spacing w:val="7"/>
          <w:shd w:val="clear" w:color="auto" w:fill="FFFFFF"/>
        </w:rPr>
        <w:t xml:space="preserve"> (as teenagers) and then finally </w:t>
      </w:r>
      <w:r w:rsidR="00D01264" w:rsidRPr="00D01264">
        <w:rPr>
          <w:rStyle w:val="Emphasis"/>
          <w:color w:val="353535"/>
          <w:spacing w:val="7"/>
          <w:shd w:val="clear" w:color="auto" w:fill="FFFFFF"/>
        </w:rPr>
        <w:t>How much</w:t>
      </w:r>
      <w:r w:rsidR="00D01264">
        <w:rPr>
          <w:rStyle w:val="Emphasis"/>
          <w:i w:val="0"/>
          <w:iCs w:val="0"/>
          <w:color w:val="353535"/>
          <w:spacing w:val="7"/>
          <w:shd w:val="clear" w:color="auto" w:fill="FFFFFF"/>
        </w:rPr>
        <w:t xml:space="preserve">. Of course, this is an oversimplification even though a neat one, it encapsulates human nature – we like to ask questions. And not just ask one question – there is always a follow up, as one question leads to another. There are many books about asking the right questions, but the most important is to “ask the right question at the right time for the right person and with the right level of complexity’. The teaching profession is very much focused on asking questions, eliciting, checking if the students understand, remember, etc. And in </w:t>
      </w:r>
      <w:r w:rsidR="009E684D">
        <w:rPr>
          <w:rStyle w:val="Emphasis"/>
          <w:i w:val="0"/>
          <w:iCs w:val="0"/>
          <w:color w:val="353535"/>
          <w:spacing w:val="7"/>
          <w:shd w:val="clear" w:color="auto" w:fill="FFFFFF"/>
        </w:rPr>
        <w:t>a vast majority</w:t>
      </w:r>
      <w:r w:rsidR="00D01264">
        <w:rPr>
          <w:rStyle w:val="Emphasis"/>
          <w:i w:val="0"/>
          <w:iCs w:val="0"/>
          <w:color w:val="353535"/>
          <w:spacing w:val="7"/>
          <w:shd w:val="clear" w:color="auto" w:fill="FFFFFF"/>
        </w:rPr>
        <w:t xml:space="preserve"> of questions </w:t>
      </w:r>
      <w:r w:rsidR="00A500B6">
        <w:rPr>
          <w:rStyle w:val="Emphasis"/>
          <w:i w:val="0"/>
          <w:iCs w:val="0"/>
          <w:color w:val="353535"/>
          <w:spacing w:val="7"/>
          <w:shd w:val="clear" w:color="auto" w:fill="FFFFFF"/>
        </w:rPr>
        <w:t xml:space="preserve">(approx. 80%) </w:t>
      </w:r>
      <w:r w:rsidR="00D01264">
        <w:rPr>
          <w:rStyle w:val="Emphasis"/>
          <w:i w:val="0"/>
          <w:iCs w:val="0"/>
          <w:color w:val="353535"/>
          <w:spacing w:val="7"/>
          <w:shd w:val="clear" w:color="auto" w:fill="FFFFFF"/>
        </w:rPr>
        <w:t xml:space="preserve">teachers know the answers. </w:t>
      </w:r>
      <w:r w:rsidR="009E684D">
        <w:rPr>
          <w:rStyle w:val="Emphasis"/>
          <w:i w:val="0"/>
          <w:iCs w:val="0"/>
          <w:color w:val="353535"/>
          <w:spacing w:val="7"/>
          <w:shd w:val="clear" w:color="auto" w:fill="FFFFFF"/>
        </w:rPr>
        <w:t>Now it is an era in education whe</w:t>
      </w:r>
      <w:r w:rsidR="00687D7E">
        <w:rPr>
          <w:rStyle w:val="Emphasis"/>
          <w:i w:val="0"/>
          <w:iCs w:val="0"/>
          <w:color w:val="353535"/>
          <w:spacing w:val="7"/>
          <w:shd w:val="clear" w:color="auto" w:fill="FFFFFF"/>
        </w:rPr>
        <w:t>n</w:t>
      </w:r>
      <w:r w:rsidR="009E684D">
        <w:rPr>
          <w:rStyle w:val="Emphasis"/>
          <w:i w:val="0"/>
          <w:iCs w:val="0"/>
          <w:color w:val="353535"/>
          <w:spacing w:val="7"/>
          <w:shd w:val="clear" w:color="auto" w:fill="FFFFFF"/>
        </w:rPr>
        <w:t xml:space="preserve"> making thinking visible and exercising critical thinking are widely promoted and encouraged we need different</w:t>
      </w:r>
      <w:r w:rsidR="00687D7E">
        <w:rPr>
          <w:rStyle w:val="Emphasis"/>
          <w:i w:val="0"/>
          <w:iCs w:val="0"/>
          <w:color w:val="353535"/>
          <w:spacing w:val="7"/>
          <w:shd w:val="clear" w:color="auto" w:fill="FFFFFF"/>
        </w:rPr>
        <w:t xml:space="preserve"> </w:t>
      </w:r>
      <w:r w:rsidR="009E684D">
        <w:rPr>
          <w:rStyle w:val="Emphasis"/>
          <w:i w:val="0"/>
          <w:iCs w:val="0"/>
          <w:color w:val="353535"/>
          <w:spacing w:val="7"/>
          <w:shd w:val="clear" w:color="auto" w:fill="FFFFFF"/>
        </w:rPr>
        <w:t xml:space="preserve">kinds of questions. </w:t>
      </w:r>
      <w:r w:rsidR="00687D7E">
        <w:rPr>
          <w:rStyle w:val="Emphasis"/>
          <w:i w:val="0"/>
          <w:iCs w:val="0"/>
          <w:color w:val="353535"/>
          <w:spacing w:val="7"/>
          <w:shd w:val="clear" w:color="auto" w:fill="FFFFFF"/>
        </w:rPr>
        <w:t>Firstly,</w:t>
      </w:r>
      <w:r w:rsidR="009E684D">
        <w:rPr>
          <w:rStyle w:val="Emphasis"/>
          <w:i w:val="0"/>
          <w:iCs w:val="0"/>
          <w:color w:val="353535"/>
          <w:spacing w:val="7"/>
          <w:shd w:val="clear" w:color="auto" w:fill="FFFFFF"/>
        </w:rPr>
        <w:t xml:space="preserve"> questions that address both lower thinking skills and higher thinking skills</w:t>
      </w:r>
      <w:r w:rsidR="00687D7E">
        <w:rPr>
          <w:rStyle w:val="Emphasis"/>
          <w:i w:val="0"/>
          <w:iCs w:val="0"/>
          <w:color w:val="353535"/>
          <w:spacing w:val="7"/>
          <w:shd w:val="clear" w:color="auto" w:fill="FFFFFF"/>
        </w:rPr>
        <w:t xml:space="preserve"> (as defined in Bloom’s taxonomy)</w:t>
      </w:r>
      <w:r w:rsidR="009E684D">
        <w:rPr>
          <w:rStyle w:val="Emphasis"/>
          <w:i w:val="0"/>
          <w:iCs w:val="0"/>
          <w:color w:val="353535"/>
          <w:spacing w:val="7"/>
          <w:shd w:val="clear" w:color="auto" w:fill="FFFFFF"/>
        </w:rPr>
        <w:t xml:space="preserve">, secondly, questions to which the teacher does not know the answers either, and so the classroom becomes a community of </w:t>
      </w:r>
      <w:r w:rsidR="00687D7E">
        <w:rPr>
          <w:rStyle w:val="Emphasis"/>
          <w:i w:val="0"/>
          <w:iCs w:val="0"/>
          <w:color w:val="353535"/>
          <w:spacing w:val="7"/>
          <w:shd w:val="clear" w:color="auto" w:fill="FFFFFF"/>
        </w:rPr>
        <w:t xml:space="preserve">thinking and sharing </w:t>
      </w:r>
      <w:r w:rsidR="009E684D">
        <w:rPr>
          <w:rStyle w:val="Emphasis"/>
          <w:i w:val="0"/>
          <w:iCs w:val="0"/>
          <w:color w:val="353535"/>
          <w:spacing w:val="7"/>
          <w:shd w:val="clear" w:color="auto" w:fill="FFFFFF"/>
        </w:rPr>
        <w:t>learn</w:t>
      </w:r>
      <w:r w:rsidR="00687D7E">
        <w:rPr>
          <w:rStyle w:val="Emphasis"/>
          <w:i w:val="0"/>
          <w:iCs w:val="0"/>
          <w:color w:val="353535"/>
          <w:spacing w:val="7"/>
          <w:shd w:val="clear" w:color="auto" w:fill="FFFFFF"/>
        </w:rPr>
        <w:t>ing</w:t>
      </w:r>
      <w:r w:rsidR="009E684D">
        <w:rPr>
          <w:rStyle w:val="Emphasis"/>
          <w:i w:val="0"/>
          <w:iCs w:val="0"/>
          <w:color w:val="353535"/>
          <w:spacing w:val="7"/>
          <w:shd w:val="clear" w:color="auto" w:fill="FFFFFF"/>
        </w:rPr>
        <w:t xml:space="preserve">. The book looks at a number of areas: why we ask questions, what questions we ask, how to foster a questioning culture, how questions check understanding, and finally, </w:t>
      </w:r>
      <w:r w:rsidR="009E684D">
        <w:rPr>
          <w:rStyle w:val="Emphasis"/>
          <w:i w:val="0"/>
          <w:iCs w:val="0"/>
          <w:color w:val="353535"/>
          <w:spacing w:val="7"/>
          <w:shd w:val="clear" w:color="auto" w:fill="FFFFFF"/>
        </w:rPr>
        <w:t>how questions can be part of assessment and reflection.</w:t>
      </w:r>
      <w:r w:rsidR="009E684D">
        <w:rPr>
          <w:rStyle w:val="Emphasis"/>
          <w:i w:val="0"/>
          <w:iCs w:val="0"/>
          <w:color w:val="353535"/>
          <w:spacing w:val="7"/>
          <w:shd w:val="clear" w:color="auto" w:fill="FFFFFF"/>
        </w:rPr>
        <w:t xml:space="preserve"> The book is user friendly – each chapter starts with a map of the chapter, an introduction and background, some points for reflection, and activities. The layout is motivating through bullet points</w:t>
      </w:r>
      <w:r w:rsidR="00687D7E">
        <w:rPr>
          <w:rStyle w:val="Emphasis"/>
          <w:i w:val="0"/>
          <w:iCs w:val="0"/>
          <w:color w:val="353535"/>
          <w:spacing w:val="7"/>
          <w:shd w:val="clear" w:color="auto" w:fill="FFFFFF"/>
        </w:rPr>
        <w:t>, boxes, grids on top of traditional text and paragraphs. I am sure that a language teacher as well as teachers of other subjects will benefit from this book.</w:t>
      </w:r>
    </w:p>
    <w:p w14:paraId="54F25073" w14:textId="77777777" w:rsidR="006C7EFE" w:rsidRPr="003E5AF4" w:rsidRDefault="006C7EFE" w:rsidP="00121EFB">
      <w:pPr>
        <w:spacing w:before="240"/>
        <w:jc w:val="both"/>
      </w:pPr>
    </w:p>
    <w:p w14:paraId="5C2F305B" w14:textId="77777777" w:rsidR="00121EFB" w:rsidRDefault="00121EFB" w:rsidP="00121EFB">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195EE88E" w14:textId="77777777" w:rsidR="00121EFB" w:rsidRDefault="00121EFB" w:rsidP="00121EFB">
      <w:pPr>
        <w:rPr>
          <w:b/>
          <w:lang w:val="en-US"/>
        </w:rPr>
      </w:pPr>
    </w:p>
    <w:p w14:paraId="48636055" w14:textId="38D33D0A" w:rsidR="00121EFB" w:rsidRPr="00F132F4" w:rsidRDefault="00121EFB" w:rsidP="00DD23C1">
      <w:pPr>
        <w:rPr>
          <w:lang w:val="en-US"/>
        </w:rPr>
      </w:pPr>
      <w:r w:rsidRPr="00FF69C7">
        <w:rPr>
          <w:b/>
          <w:lang w:val="en-US"/>
        </w:rPr>
        <w:t xml:space="preserve">Please check the </w:t>
      </w:r>
      <w:r w:rsidRPr="00FF69C7">
        <w:rPr>
          <w:b/>
          <w:u w:val="single"/>
          <w:lang w:val="en-US"/>
        </w:rPr>
        <w:t xml:space="preserve">Pilgrims </w:t>
      </w:r>
      <w:r>
        <w:rPr>
          <w:b/>
          <w:u w:val="single"/>
          <w:lang w:val="en-US"/>
        </w:rPr>
        <w:t xml:space="preserve">online </w:t>
      </w:r>
      <w:r w:rsidRPr="00FF69C7">
        <w:rPr>
          <w:b/>
          <w:u w:val="single"/>
          <w:lang w:val="en-US"/>
        </w:rPr>
        <w:t>courses</w:t>
      </w:r>
      <w:r w:rsidRPr="00FF69C7">
        <w:rPr>
          <w:b/>
          <w:lang w:val="en-US"/>
        </w:rPr>
        <w:t xml:space="preserve"> at Pilgrims website</w:t>
      </w:r>
      <w:bookmarkEnd w:id="1"/>
    </w:p>
    <w:p w14:paraId="5335ABF2" w14:textId="77777777" w:rsidR="00BE3BE1" w:rsidRPr="00121EFB" w:rsidRDefault="00BE3BE1">
      <w:pPr>
        <w:rPr>
          <w:lang w:val="en-US"/>
        </w:rPr>
      </w:pPr>
    </w:p>
    <w:sectPr w:rsidR="00BE3BE1" w:rsidRPr="00121EFB">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9C"/>
    <w:rsid w:val="0003390F"/>
    <w:rsid w:val="00081D0D"/>
    <w:rsid w:val="00095940"/>
    <w:rsid w:val="00095DA4"/>
    <w:rsid w:val="00114F9C"/>
    <w:rsid w:val="00121EFB"/>
    <w:rsid w:val="00261D3E"/>
    <w:rsid w:val="0027703F"/>
    <w:rsid w:val="00512B9B"/>
    <w:rsid w:val="00545662"/>
    <w:rsid w:val="005747A5"/>
    <w:rsid w:val="00687D7E"/>
    <w:rsid w:val="006C7EFE"/>
    <w:rsid w:val="00725309"/>
    <w:rsid w:val="00745381"/>
    <w:rsid w:val="00827F6F"/>
    <w:rsid w:val="008D648C"/>
    <w:rsid w:val="009D52CA"/>
    <w:rsid w:val="009E684D"/>
    <w:rsid w:val="00A500B6"/>
    <w:rsid w:val="00B01C51"/>
    <w:rsid w:val="00B2392F"/>
    <w:rsid w:val="00BE3BE1"/>
    <w:rsid w:val="00C41331"/>
    <w:rsid w:val="00CE1DC0"/>
    <w:rsid w:val="00D01264"/>
    <w:rsid w:val="00D54931"/>
    <w:rsid w:val="00DD02F8"/>
    <w:rsid w:val="00DD23C1"/>
    <w:rsid w:val="00E7182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FB03"/>
  <w15:chartTrackingRefBased/>
  <w15:docId w15:val="{1BE978B5-A082-417B-B27D-679A98D8F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1EFB"/>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21EFB"/>
    <w:rPr>
      <w:color w:val="0000FF"/>
      <w:u w:val="single"/>
    </w:rPr>
  </w:style>
  <w:style w:type="paragraph" w:styleId="NormalWeb">
    <w:name w:val="Normal (Web)"/>
    <w:basedOn w:val="Normal"/>
    <w:uiPriority w:val="99"/>
    <w:unhideWhenUsed/>
    <w:rsid w:val="00121EFB"/>
    <w:pPr>
      <w:spacing w:before="100" w:beforeAutospacing="1" w:after="100" w:afterAutospacing="1"/>
    </w:pPr>
    <w:rPr>
      <w:lang w:val="pl-PL"/>
    </w:rPr>
  </w:style>
  <w:style w:type="character" w:styleId="Emphasis">
    <w:name w:val="Emphasis"/>
    <w:basedOn w:val="DefaultParagraphFont"/>
    <w:uiPriority w:val="20"/>
    <w:qFormat/>
    <w:rsid w:val="00512B9B"/>
    <w:rPr>
      <w:i/>
      <w:iCs/>
    </w:rPr>
  </w:style>
  <w:style w:type="character" w:styleId="UnresolvedMention">
    <w:name w:val="Unresolved Mention"/>
    <w:basedOn w:val="DefaultParagraphFont"/>
    <w:uiPriority w:val="99"/>
    <w:semiHidden/>
    <w:unhideWhenUsed/>
    <w:rsid w:val="00745381"/>
    <w:rPr>
      <w:color w:val="605E5C"/>
      <w:shd w:val="clear" w:color="auto" w:fill="E1DFDD"/>
    </w:rPr>
  </w:style>
  <w:style w:type="character" w:styleId="FollowedHyperlink">
    <w:name w:val="FollowedHyperlink"/>
    <w:basedOn w:val="DefaultParagraphFont"/>
    <w:uiPriority w:val="99"/>
    <w:semiHidden/>
    <w:unhideWhenUsed/>
    <w:rsid w:val="008D64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www.hltmag.co.uk/aug22/vocabulary-detectiv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ltmag.co.uk/oct22/short-book-review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mailto:hania.kryszewska@pilgrimsteachertrainig.eu" TargetMode="Externa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2024-01-28T10:09:00Z</dcterms:created>
  <dcterms:modified xsi:type="dcterms:W3CDTF">2024-01-28T11:45:00Z</dcterms:modified>
</cp:coreProperties>
</file>