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3F7B43" w14:textId="38812F38" w:rsidR="00BE3BE1" w:rsidRPr="001A35BA" w:rsidRDefault="001A35BA">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740DE7A" wp14:editId="27CFADE3">
            <wp:extent cx="5986481" cy="1044000"/>
            <wp:effectExtent l="0" t="0" r="0" b="3810"/>
            <wp:docPr id="9251283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986481" cy="1044000"/>
                    </a:xfrm>
                    <a:prstGeom prst="rect">
                      <a:avLst/>
                    </a:prstGeom>
                    <a:noFill/>
                    <a:ln>
                      <a:noFill/>
                    </a:ln>
                  </pic:spPr>
                </pic:pic>
              </a:graphicData>
            </a:graphic>
          </wp:inline>
        </w:drawing>
      </w:r>
    </w:p>
    <w:p w14:paraId="7A8E068E" w14:textId="77777777" w:rsidR="00867BA9" w:rsidRPr="001A35BA" w:rsidRDefault="00867BA9">
      <w:pPr>
        <w:rPr>
          <w:rFonts w:ascii="Times New Roman" w:hAnsi="Times New Roman" w:cs="Times New Roman"/>
          <w:sz w:val="24"/>
          <w:szCs w:val="24"/>
        </w:rPr>
      </w:pPr>
    </w:p>
    <w:p w14:paraId="42642412" w14:textId="77777777" w:rsidR="00867BA9" w:rsidRPr="001A35BA" w:rsidRDefault="00867BA9" w:rsidP="00867BA9">
      <w:pPr>
        <w:spacing w:before="100" w:beforeAutospacing="1" w:after="100" w:afterAutospacing="1" w:line="240" w:lineRule="auto"/>
        <w:outlineLvl w:val="1"/>
        <w:rPr>
          <w:rFonts w:ascii="Times New Roman" w:eastAsia="Times New Roman" w:hAnsi="Times New Roman" w:cs="Times New Roman"/>
          <w:b/>
          <w:bCs/>
          <w:kern w:val="0"/>
          <w:sz w:val="28"/>
          <w:szCs w:val="28"/>
          <w:lang w:eastAsia="en-GB"/>
          <w14:ligatures w14:val="none"/>
        </w:rPr>
      </w:pPr>
      <w:r w:rsidRPr="001A35BA">
        <w:rPr>
          <w:rFonts w:ascii="Times New Roman" w:eastAsia="Times New Roman" w:hAnsi="Times New Roman" w:cs="Times New Roman"/>
          <w:b/>
          <w:bCs/>
          <w:kern w:val="0"/>
          <w:sz w:val="28"/>
          <w:szCs w:val="28"/>
          <w:lang w:eastAsia="en-GB"/>
          <w14:ligatures w14:val="none"/>
        </w:rPr>
        <w:t>10th International Conference on Higher Education Advances</w:t>
      </w:r>
    </w:p>
    <w:p w14:paraId="16C88D46" w14:textId="79752273" w:rsidR="00867BA9" w:rsidRPr="001A35BA" w:rsidRDefault="00867BA9" w:rsidP="001A35BA">
      <w:pPr>
        <w:shd w:val="clear" w:color="auto" w:fill="FFFFFF"/>
        <w:spacing w:before="100" w:beforeAutospacing="1" w:after="100" w:afterAutospacing="1" w:line="240" w:lineRule="auto"/>
        <w:rPr>
          <w:rFonts w:ascii="Times New Roman" w:eastAsia="Times New Roman" w:hAnsi="Times New Roman" w:cs="Times New Roman"/>
          <w:b/>
          <w:bCs/>
          <w:color w:val="222222"/>
          <w:kern w:val="0"/>
          <w:sz w:val="24"/>
          <w:szCs w:val="24"/>
          <w:lang w:eastAsia="en-GB"/>
          <w14:ligatures w14:val="none"/>
        </w:rPr>
      </w:pPr>
      <w:r w:rsidRPr="001A35BA">
        <w:rPr>
          <w:rFonts w:ascii="Times New Roman" w:eastAsia="Times New Roman" w:hAnsi="Times New Roman" w:cs="Times New Roman"/>
          <w:b/>
          <w:bCs/>
          <w:color w:val="222222"/>
          <w:kern w:val="0"/>
          <w:sz w:val="24"/>
          <w:szCs w:val="24"/>
          <w:lang w:eastAsia="en-GB"/>
          <w14:ligatures w14:val="none"/>
        </w:rPr>
        <w:t>June 18 - 21, 2024. Valencia, Spain</w:t>
      </w:r>
      <w:r w:rsidRPr="001A35BA">
        <w:rPr>
          <w:rFonts w:ascii="Times New Roman" w:eastAsia="Times New Roman" w:hAnsi="Times New Roman" w:cs="Times New Roman"/>
          <w:b/>
          <w:bCs/>
          <w:color w:val="222222"/>
          <w:kern w:val="0"/>
          <w:sz w:val="24"/>
          <w:szCs w:val="24"/>
          <w:lang w:eastAsia="en-GB"/>
          <w14:ligatures w14:val="none"/>
        </w:rPr>
        <w:br/>
      </w:r>
    </w:p>
    <w:p w14:paraId="26E07BE4" w14:textId="77777777" w:rsidR="00867BA9" w:rsidRPr="001A35BA" w:rsidRDefault="00867BA9" w:rsidP="00867BA9">
      <w:pPr>
        <w:shd w:val="clear" w:color="auto" w:fill="FFFFFF"/>
        <w:spacing w:before="100" w:beforeAutospacing="1" w:after="100" w:afterAutospacing="1" w:line="240" w:lineRule="auto"/>
        <w:rPr>
          <w:rFonts w:ascii="Times New Roman" w:eastAsia="Times New Roman" w:hAnsi="Times New Roman" w:cs="Times New Roman"/>
          <w:color w:val="222222"/>
          <w:kern w:val="0"/>
          <w:sz w:val="24"/>
          <w:szCs w:val="24"/>
          <w:lang w:eastAsia="en-GB"/>
          <w14:ligatures w14:val="none"/>
        </w:rPr>
      </w:pPr>
      <w:r w:rsidRPr="001A35BA">
        <w:rPr>
          <w:rFonts w:ascii="Times New Roman" w:eastAsia="Times New Roman" w:hAnsi="Times New Roman" w:cs="Times New Roman"/>
          <w:color w:val="222222"/>
          <w:kern w:val="0"/>
          <w:sz w:val="24"/>
          <w:szCs w:val="24"/>
          <w:lang w:eastAsia="en-GB"/>
          <w14:ligatures w14:val="none"/>
        </w:rPr>
        <w:t>We are delighted to announce the 10th International Conference on Higher Education Advances (HEAd'24). Over the past decade, each edition has attracted more than 250 participants from more than 50 countries.</w:t>
      </w:r>
    </w:p>
    <w:p w14:paraId="0CFD9BEB" w14:textId="77777777" w:rsidR="00867BA9" w:rsidRPr="001A35BA" w:rsidRDefault="00867BA9" w:rsidP="00867BA9">
      <w:pPr>
        <w:shd w:val="clear" w:color="auto" w:fill="FFFFFF"/>
        <w:spacing w:before="100" w:beforeAutospacing="1" w:after="100" w:afterAutospacing="1" w:line="240" w:lineRule="auto"/>
        <w:rPr>
          <w:rFonts w:ascii="Times New Roman" w:eastAsia="Times New Roman" w:hAnsi="Times New Roman" w:cs="Times New Roman"/>
          <w:color w:val="222222"/>
          <w:kern w:val="0"/>
          <w:sz w:val="24"/>
          <w:szCs w:val="24"/>
          <w:lang w:eastAsia="en-GB"/>
          <w14:ligatures w14:val="none"/>
        </w:rPr>
      </w:pPr>
      <w:r w:rsidRPr="001A35BA">
        <w:rPr>
          <w:rFonts w:ascii="Times New Roman" w:eastAsia="Times New Roman" w:hAnsi="Times New Roman" w:cs="Times New Roman"/>
          <w:color w:val="222222"/>
          <w:kern w:val="0"/>
          <w:sz w:val="24"/>
          <w:szCs w:val="24"/>
          <w:lang w:eastAsia="en-GB"/>
          <w14:ligatures w14:val="none"/>
        </w:rPr>
        <w:t xml:space="preserve">The HEAd'24 conference will be held on June 18-21, </w:t>
      </w:r>
      <w:proofErr w:type="gramStart"/>
      <w:r w:rsidRPr="001A35BA">
        <w:rPr>
          <w:rFonts w:ascii="Times New Roman" w:eastAsia="Times New Roman" w:hAnsi="Times New Roman" w:cs="Times New Roman"/>
          <w:color w:val="222222"/>
          <w:kern w:val="0"/>
          <w:sz w:val="24"/>
          <w:szCs w:val="24"/>
          <w:lang w:eastAsia="en-GB"/>
          <w14:ligatures w14:val="none"/>
        </w:rPr>
        <w:t>2024</w:t>
      </w:r>
      <w:proofErr w:type="gramEnd"/>
      <w:r w:rsidRPr="001A35BA">
        <w:rPr>
          <w:rFonts w:ascii="Times New Roman" w:eastAsia="Times New Roman" w:hAnsi="Times New Roman" w:cs="Times New Roman"/>
          <w:color w:val="222222"/>
          <w:kern w:val="0"/>
          <w:sz w:val="24"/>
          <w:szCs w:val="24"/>
          <w:lang w:eastAsia="en-GB"/>
          <w14:ligatures w14:val="none"/>
        </w:rPr>
        <w:t xml:space="preserve"> on the Faculty of Business Administration and Management of the </w:t>
      </w:r>
      <w:proofErr w:type="spellStart"/>
      <w:r w:rsidRPr="001A35BA">
        <w:rPr>
          <w:rFonts w:ascii="Times New Roman" w:eastAsia="Times New Roman" w:hAnsi="Times New Roman" w:cs="Times New Roman"/>
          <w:color w:val="222222"/>
          <w:kern w:val="0"/>
          <w:sz w:val="24"/>
          <w:szCs w:val="24"/>
          <w:lang w:eastAsia="en-GB"/>
          <w14:ligatures w14:val="none"/>
        </w:rPr>
        <w:t>Universitat</w:t>
      </w:r>
      <w:proofErr w:type="spellEnd"/>
      <w:r w:rsidRPr="001A35BA">
        <w:rPr>
          <w:rFonts w:ascii="Times New Roman" w:eastAsia="Times New Roman" w:hAnsi="Times New Roman" w:cs="Times New Roman"/>
          <w:color w:val="222222"/>
          <w:kern w:val="0"/>
          <w:sz w:val="24"/>
          <w:szCs w:val="24"/>
          <w:lang w:eastAsia="en-GB"/>
          <w14:ligatures w14:val="none"/>
        </w:rPr>
        <w:t xml:space="preserve"> </w:t>
      </w:r>
      <w:proofErr w:type="spellStart"/>
      <w:r w:rsidRPr="001A35BA">
        <w:rPr>
          <w:rFonts w:ascii="Times New Roman" w:eastAsia="Times New Roman" w:hAnsi="Times New Roman" w:cs="Times New Roman"/>
          <w:color w:val="222222"/>
          <w:kern w:val="0"/>
          <w:sz w:val="24"/>
          <w:szCs w:val="24"/>
          <w:lang w:eastAsia="en-GB"/>
          <w14:ligatures w14:val="none"/>
        </w:rPr>
        <w:t>Politecnica</w:t>
      </w:r>
      <w:proofErr w:type="spellEnd"/>
      <w:r w:rsidRPr="001A35BA">
        <w:rPr>
          <w:rFonts w:ascii="Times New Roman" w:eastAsia="Times New Roman" w:hAnsi="Times New Roman" w:cs="Times New Roman"/>
          <w:color w:val="222222"/>
          <w:kern w:val="0"/>
          <w:sz w:val="24"/>
          <w:szCs w:val="24"/>
          <w:lang w:eastAsia="en-GB"/>
          <w14:ligatures w14:val="none"/>
        </w:rPr>
        <w:t xml:space="preserve"> de Valencia (UPV), which has been recently ranked as the best technical university in Spain by the Academic Ranking of World Universities (ARWU) 2023.</w:t>
      </w:r>
    </w:p>
    <w:p w14:paraId="785341C9" w14:textId="77777777" w:rsidR="00867BA9" w:rsidRPr="001A35BA" w:rsidRDefault="00867BA9" w:rsidP="00867BA9">
      <w:pPr>
        <w:shd w:val="clear" w:color="auto" w:fill="FFFFFF"/>
        <w:spacing w:before="100" w:beforeAutospacing="1" w:after="100" w:afterAutospacing="1" w:line="240" w:lineRule="auto"/>
        <w:outlineLvl w:val="1"/>
        <w:rPr>
          <w:rFonts w:ascii="Times New Roman" w:eastAsia="Times New Roman" w:hAnsi="Times New Roman" w:cs="Times New Roman"/>
          <w:b/>
          <w:bCs/>
          <w:color w:val="222222"/>
          <w:kern w:val="0"/>
          <w:sz w:val="24"/>
          <w:szCs w:val="24"/>
          <w:lang w:eastAsia="en-GB"/>
          <w14:ligatures w14:val="none"/>
        </w:rPr>
      </w:pPr>
      <w:r w:rsidRPr="001A35BA">
        <w:rPr>
          <w:rFonts w:ascii="Times New Roman" w:eastAsia="Times New Roman" w:hAnsi="Times New Roman" w:cs="Times New Roman"/>
          <w:b/>
          <w:bCs/>
          <w:color w:val="222222"/>
          <w:kern w:val="0"/>
          <w:sz w:val="24"/>
          <w:szCs w:val="24"/>
          <w:lang w:eastAsia="en-GB"/>
          <w14:ligatures w14:val="none"/>
        </w:rPr>
        <w:t>Scope</w:t>
      </w:r>
    </w:p>
    <w:p w14:paraId="2D0FBDCC" w14:textId="77777777" w:rsidR="00867BA9" w:rsidRPr="001A35BA" w:rsidRDefault="00867BA9" w:rsidP="00867BA9">
      <w:pPr>
        <w:shd w:val="clear" w:color="auto" w:fill="FFFFFF"/>
        <w:spacing w:before="100" w:beforeAutospacing="1" w:after="100" w:afterAutospacing="1" w:line="240" w:lineRule="auto"/>
        <w:rPr>
          <w:rFonts w:ascii="Times New Roman" w:eastAsia="Times New Roman" w:hAnsi="Times New Roman" w:cs="Times New Roman"/>
          <w:color w:val="222222"/>
          <w:kern w:val="0"/>
          <w:sz w:val="24"/>
          <w:szCs w:val="24"/>
          <w:lang w:eastAsia="en-GB"/>
          <w14:ligatures w14:val="none"/>
        </w:rPr>
      </w:pPr>
      <w:r w:rsidRPr="001A35BA">
        <w:rPr>
          <w:rFonts w:ascii="Times New Roman" w:eastAsia="Times New Roman" w:hAnsi="Times New Roman" w:cs="Times New Roman"/>
          <w:color w:val="222222"/>
          <w:kern w:val="0"/>
          <w:sz w:val="24"/>
          <w:szCs w:val="24"/>
          <w:lang w:eastAsia="en-GB"/>
          <w14:ligatures w14:val="none"/>
        </w:rPr>
        <w:t>The scientific committee encourages the submission of articles that communicate applied and empirical findings of interest to higher education professionals.</w:t>
      </w:r>
    </w:p>
    <w:p w14:paraId="4FF105AA" w14:textId="77777777" w:rsidR="00867BA9" w:rsidRPr="001A35BA" w:rsidRDefault="00867BA9" w:rsidP="00867BA9">
      <w:pPr>
        <w:shd w:val="clear" w:color="auto" w:fill="FFFFFF"/>
        <w:spacing w:before="100" w:beforeAutospacing="1" w:after="100" w:afterAutospacing="1" w:line="240" w:lineRule="auto"/>
        <w:rPr>
          <w:rFonts w:ascii="Times New Roman" w:eastAsia="Times New Roman" w:hAnsi="Times New Roman" w:cs="Times New Roman"/>
          <w:color w:val="222222"/>
          <w:kern w:val="0"/>
          <w:sz w:val="24"/>
          <w:szCs w:val="24"/>
          <w:lang w:eastAsia="en-GB"/>
          <w14:ligatures w14:val="none"/>
        </w:rPr>
      </w:pPr>
      <w:r w:rsidRPr="001A35BA">
        <w:rPr>
          <w:rFonts w:ascii="Times New Roman" w:eastAsia="Times New Roman" w:hAnsi="Times New Roman" w:cs="Times New Roman"/>
          <w:color w:val="222222"/>
          <w:kern w:val="0"/>
          <w:sz w:val="24"/>
          <w:szCs w:val="24"/>
          <w:lang w:eastAsia="en-GB"/>
          <w14:ligatures w14:val="none"/>
        </w:rPr>
        <w:t>Topics of interest include, but are not limited to, the following topic areas:</w:t>
      </w:r>
    </w:p>
    <w:p w14:paraId="6C731A54" w14:textId="77777777" w:rsidR="00867BA9" w:rsidRPr="001A35BA" w:rsidRDefault="00867BA9" w:rsidP="00867BA9">
      <w:pPr>
        <w:numPr>
          <w:ilvl w:val="0"/>
          <w:numId w:val="1"/>
        </w:numPr>
        <w:shd w:val="clear" w:color="auto" w:fill="FFFFFF"/>
        <w:spacing w:before="100" w:beforeAutospacing="1" w:after="100" w:afterAutospacing="1" w:line="240" w:lineRule="auto"/>
        <w:ind w:left="945"/>
        <w:rPr>
          <w:rFonts w:ascii="Times New Roman" w:eastAsia="Times New Roman" w:hAnsi="Times New Roman" w:cs="Times New Roman"/>
          <w:color w:val="222222"/>
          <w:kern w:val="0"/>
          <w:sz w:val="24"/>
          <w:szCs w:val="24"/>
          <w:lang w:eastAsia="en-GB"/>
          <w14:ligatures w14:val="none"/>
        </w:rPr>
      </w:pPr>
      <w:r w:rsidRPr="001A35BA">
        <w:rPr>
          <w:rFonts w:ascii="Times New Roman" w:eastAsia="Times New Roman" w:hAnsi="Times New Roman" w:cs="Times New Roman"/>
          <w:color w:val="222222"/>
          <w:kern w:val="0"/>
          <w:sz w:val="24"/>
          <w:szCs w:val="24"/>
          <w:lang w:eastAsia="en-GB"/>
          <w14:ligatures w14:val="none"/>
        </w:rPr>
        <w:t xml:space="preserve">Innovative teaching and learning </w:t>
      </w:r>
      <w:proofErr w:type="gramStart"/>
      <w:r w:rsidRPr="001A35BA">
        <w:rPr>
          <w:rFonts w:ascii="Times New Roman" w:eastAsia="Times New Roman" w:hAnsi="Times New Roman" w:cs="Times New Roman"/>
          <w:color w:val="222222"/>
          <w:kern w:val="0"/>
          <w:sz w:val="24"/>
          <w:szCs w:val="24"/>
          <w:lang w:eastAsia="en-GB"/>
          <w14:ligatures w14:val="none"/>
        </w:rPr>
        <w:t>experiences</w:t>
      </w:r>
      <w:proofErr w:type="gramEnd"/>
    </w:p>
    <w:p w14:paraId="16C604F9" w14:textId="77777777" w:rsidR="00867BA9" w:rsidRPr="001A35BA" w:rsidRDefault="00867BA9" w:rsidP="00867BA9">
      <w:pPr>
        <w:numPr>
          <w:ilvl w:val="0"/>
          <w:numId w:val="1"/>
        </w:numPr>
        <w:shd w:val="clear" w:color="auto" w:fill="FFFFFF"/>
        <w:spacing w:before="100" w:beforeAutospacing="1" w:after="100" w:afterAutospacing="1" w:line="240" w:lineRule="auto"/>
        <w:ind w:left="945"/>
        <w:rPr>
          <w:rFonts w:ascii="Times New Roman" w:eastAsia="Times New Roman" w:hAnsi="Times New Roman" w:cs="Times New Roman"/>
          <w:color w:val="222222"/>
          <w:kern w:val="0"/>
          <w:sz w:val="24"/>
          <w:szCs w:val="24"/>
          <w:lang w:eastAsia="en-GB"/>
          <w14:ligatures w14:val="none"/>
        </w:rPr>
      </w:pPr>
      <w:r w:rsidRPr="001A35BA">
        <w:rPr>
          <w:rFonts w:ascii="Times New Roman" w:eastAsia="Times New Roman" w:hAnsi="Times New Roman" w:cs="Times New Roman"/>
          <w:color w:val="222222"/>
          <w:kern w:val="0"/>
          <w:sz w:val="24"/>
          <w:szCs w:val="24"/>
          <w:lang w:eastAsia="en-GB"/>
          <w14:ligatures w14:val="none"/>
        </w:rPr>
        <w:t>Evaluation and assessment</w:t>
      </w:r>
    </w:p>
    <w:p w14:paraId="45B9930F" w14:textId="77777777" w:rsidR="00867BA9" w:rsidRPr="001A35BA" w:rsidRDefault="00867BA9" w:rsidP="00867BA9">
      <w:pPr>
        <w:numPr>
          <w:ilvl w:val="0"/>
          <w:numId w:val="1"/>
        </w:numPr>
        <w:shd w:val="clear" w:color="auto" w:fill="FFFFFF"/>
        <w:spacing w:before="100" w:beforeAutospacing="1" w:after="100" w:afterAutospacing="1" w:line="240" w:lineRule="auto"/>
        <w:ind w:left="945"/>
        <w:rPr>
          <w:rFonts w:ascii="Times New Roman" w:eastAsia="Times New Roman" w:hAnsi="Times New Roman" w:cs="Times New Roman"/>
          <w:color w:val="222222"/>
          <w:kern w:val="0"/>
          <w:sz w:val="24"/>
          <w:szCs w:val="24"/>
          <w:lang w:eastAsia="en-GB"/>
          <w14:ligatures w14:val="none"/>
        </w:rPr>
      </w:pPr>
      <w:r w:rsidRPr="001A35BA">
        <w:rPr>
          <w:rFonts w:ascii="Times New Roman" w:eastAsia="Times New Roman" w:hAnsi="Times New Roman" w:cs="Times New Roman"/>
          <w:color w:val="222222"/>
          <w:kern w:val="0"/>
          <w:sz w:val="24"/>
          <w:szCs w:val="24"/>
          <w:lang w:eastAsia="en-GB"/>
          <w14:ligatures w14:val="none"/>
        </w:rPr>
        <w:t>Emerging educational technologies (e.g., Artificial Intelligence, Virtual Reality, Augmented Reality)</w:t>
      </w:r>
    </w:p>
    <w:p w14:paraId="7B4B6EAD" w14:textId="77777777" w:rsidR="00867BA9" w:rsidRPr="001A35BA" w:rsidRDefault="00867BA9" w:rsidP="00867BA9">
      <w:pPr>
        <w:numPr>
          <w:ilvl w:val="0"/>
          <w:numId w:val="1"/>
        </w:numPr>
        <w:shd w:val="clear" w:color="auto" w:fill="FFFFFF"/>
        <w:spacing w:before="100" w:beforeAutospacing="1" w:after="100" w:afterAutospacing="1" w:line="240" w:lineRule="auto"/>
        <w:ind w:left="945"/>
        <w:rPr>
          <w:rFonts w:ascii="Times New Roman" w:eastAsia="Times New Roman" w:hAnsi="Times New Roman" w:cs="Times New Roman"/>
          <w:color w:val="222222"/>
          <w:kern w:val="0"/>
          <w:sz w:val="24"/>
          <w:szCs w:val="24"/>
          <w:lang w:eastAsia="en-GB"/>
          <w14:ligatures w14:val="none"/>
        </w:rPr>
      </w:pPr>
      <w:r w:rsidRPr="001A35BA">
        <w:rPr>
          <w:rFonts w:ascii="Times New Roman" w:eastAsia="Times New Roman" w:hAnsi="Times New Roman" w:cs="Times New Roman"/>
          <w:color w:val="222222"/>
          <w:kern w:val="0"/>
          <w:sz w:val="24"/>
          <w:szCs w:val="24"/>
          <w:lang w:eastAsia="en-GB"/>
          <w14:ligatures w14:val="none"/>
        </w:rPr>
        <w:t>E-learning strategies and methodologies</w:t>
      </w:r>
    </w:p>
    <w:p w14:paraId="17E1E6F3" w14:textId="77777777" w:rsidR="00867BA9" w:rsidRPr="001A35BA" w:rsidRDefault="00867BA9" w:rsidP="00867BA9">
      <w:pPr>
        <w:numPr>
          <w:ilvl w:val="0"/>
          <w:numId w:val="1"/>
        </w:numPr>
        <w:shd w:val="clear" w:color="auto" w:fill="FFFFFF"/>
        <w:spacing w:before="100" w:beforeAutospacing="1" w:after="100" w:afterAutospacing="1" w:line="240" w:lineRule="auto"/>
        <w:ind w:left="945"/>
        <w:rPr>
          <w:rFonts w:ascii="Times New Roman" w:eastAsia="Times New Roman" w:hAnsi="Times New Roman" w:cs="Times New Roman"/>
          <w:color w:val="222222"/>
          <w:kern w:val="0"/>
          <w:sz w:val="24"/>
          <w:szCs w:val="24"/>
          <w:lang w:eastAsia="en-GB"/>
          <w14:ligatures w14:val="none"/>
        </w:rPr>
      </w:pPr>
      <w:r w:rsidRPr="001A35BA">
        <w:rPr>
          <w:rFonts w:ascii="Times New Roman" w:eastAsia="Times New Roman" w:hAnsi="Times New Roman" w:cs="Times New Roman"/>
          <w:color w:val="222222"/>
          <w:kern w:val="0"/>
          <w:sz w:val="24"/>
          <w:szCs w:val="24"/>
          <w:lang w:eastAsia="en-GB"/>
          <w14:ligatures w14:val="none"/>
        </w:rPr>
        <w:t xml:space="preserve">New trends in HE </w:t>
      </w:r>
      <w:proofErr w:type="gramStart"/>
      <w:r w:rsidRPr="001A35BA">
        <w:rPr>
          <w:rFonts w:ascii="Times New Roman" w:eastAsia="Times New Roman" w:hAnsi="Times New Roman" w:cs="Times New Roman"/>
          <w:color w:val="222222"/>
          <w:kern w:val="0"/>
          <w:sz w:val="24"/>
          <w:szCs w:val="24"/>
          <w:lang w:eastAsia="en-GB"/>
          <w14:ligatures w14:val="none"/>
        </w:rPr>
        <w:t>research</w:t>
      </w:r>
      <w:proofErr w:type="gramEnd"/>
      <w:r w:rsidRPr="001A35BA">
        <w:rPr>
          <w:rFonts w:ascii="Times New Roman" w:eastAsia="Times New Roman" w:hAnsi="Times New Roman" w:cs="Times New Roman"/>
          <w:color w:val="222222"/>
          <w:kern w:val="0"/>
          <w:sz w:val="24"/>
          <w:szCs w:val="24"/>
          <w:lang w:eastAsia="en-GB"/>
          <w14:ligatures w14:val="none"/>
        </w:rPr>
        <w:t xml:space="preserve"> (e.g. new methodologies, topics)</w:t>
      </w:r>
    </w:p>
    <w:p w14:paraId="5065B4BE" w14:textId="77777777" w:rsidR="00867BA9" w:rsidRPr="001A35BA" w:rsidRDefault="00867BA9" w:rsidP="00867BA9">
      <w:pPr>
        <w:numPr>
          <w:ilvl w:val="0"/>
          <w:numId w:val="1"/>
        </w:numPr>
        <w:shd w:val="clear" w:color="auto" w:fill="FFFFFF"/>
        <w:spacing w:before="100" w:beforeAutospacing="1" w:after="100" w:afterAutospacing="1" w:line="240" w:lineRule="auto"/>
        <w:ind w:left="945"/>
        <w:rPr>
          <w:rFonts w:ascii="Times New Roman" w:eastAsia="Times New Roman" w:hAnsi="Times New Roman" w:cs="Times New Roman"/>
          <w:color w:val="222222"/>
          <w:kern w:val="0"/>
          <w:sz w:val="24"/>
          <w:szCs w:val="24"/>
          <w:lang w:eastAsia="en-GB"/>
          <w14:ligatures w14:val="none"/>
        </w:rPr>
      </w:pPr>
      <w:r w:rsidRPr="001A35BA">
        <w:rPr>
          <w:rFonts w:ascii="Times New Roman" w:eastAsia="Times New Roman" w:hAnsi="Times New Roman" w:cs="Times New Roman"/>
          <w:color w:val="222222"/>
          <w:kern w:val="0"/>
          <w:sz w:val="24"/>
          <w:szCs w:val="24"/>
          <w:lang w:eastAsia="en-GB"/>
          <w14:ligatures w14:val="none"/>
        </w:rPr>
        <w:t>Experiences outside the classroom (e.g., placements, mobility)</w:t>
      </w:r>
    </w:p>
    <w:p w14:paraId="68D3CD44" w14:textId="77777777" w:rsidR="00867BA9" w:rsidRPr="001A35BA" w:rsidRDefault="00867BA9" w:rsidP="00867BA9">
      <w:pPr>
        <w:numPr>
          <w:ilvl w:val="0"/>
          <w:numId w:val="1"/>
        </w:numPr>
        <w:shd w:val="clear" w:color="auto" w:fill="FFFFFF"/>
        <w:spacing w:before="100" w:beforeAutospacing="1" w:after="100" w:afterAutospacing="1" w:line="240" w:lineRule="auto"/>
        <w:ind w:left="945"/>
        <w:rPr>
          <w:rFonts w:ascii="Times New Roman" w:eastAsia="Times New Roman" w:hAnsi="Times New Roman" w:cs="Times New Roman"/>
          <w:color w:val="222222"/>
          <w:kern w:val="0"/>
          <w:sz w:val="24"/>
          <w:szCs w:val="24"/>
          <w:lang w:eastAsia="en-GB"/>
          <w14:ligatures w14:val="none"/>
        </w:rPr>
      </w:pPr>
      <w:r w:rsidRPr="001A35BA">
        <w:rPr>
          <w:rFonts w:ascii="Times New Roman" w:eastAsia="Times New Roman" w:hAnsi="Times New Roman" w:cs="Times New Roman"/>
          <w:color w:val="222222"/>
          <w:kern w:val="0"/>
          <w:sz w:val="24"/>
          <w:szCs w:val="24"/>
          <w:lang w:eastAsia="en-GB"/>
          <w14:ligatures w14:val="none"/>
        </w:rPr>
        <w:t xml:space="preserve">New teaching and learning theories and </w:t>
      </w:r>
      <w:proofErr w:type="gramStart"/>
      <w:r w:rsidRPr="001A35BA">
        <w:rPr>
          <w:rFonts w:ascii="Times New Roman" w:eastAsia="Times New Roman" w:hAnsi="Times New Roman" w:cs="Times New Roman"/>
          <w:color w:val="222222"/>
          <w:kern w:val="0"/>
          <w:sz w:val="24"/>
          <w:szCs w:val="24"/>
          <w:lang w:eastAsia="en-GB"/>
          <w14:ligatures w14:val="none"/>
        </w:rPr>
        <w:t>models</w:t>
      </w:r>
      <w:proofErr w:type="gramEnd"/>
    </w:p>
    <w:p w14:paraId="2076874A" w14:textId="77777777" w:rsidR="00867BA9" w:rsidRPr="001A35BA" w:rsidRDefault="00867BA9" w:rsidP="00867BA9">
      <w:pPr>
        <w:numPr>
          <w:ilvl w:val="0"/>
          <w:numId w:val="1"/>
        </w:numPr>
        <w:shd w:val="clear" w:color="auto" w:fill="FFFFFF"/>
        <w:spacing w:before="100" w:beforeAutospacing="1" w:after="100" w:afterAutospacing="1" w:line="240" w:lineRule="auto"/>
        <w:ind w:left="945"/>
        <w:rPr>
          <w:rFonts w:ascii="Times New Roman" w:eastAsia="Times New Roman" w:hAnsi="Times New Roman" w:cs="Times New Roman"/>
          <w:color w:val="222222"/>
          <w:kern w:val="0"/>
          <w:sz w:val="24"/>
          <w:szCs w:val="24"/>
          <w:lang w:eastAsia="en-GB"/>
          <w14:ligatures w14:val="none"/>
        </w:rPr>
      </w:pPr>
      <w:r w:rsidRPr="001A35BA">
        <w:rPr>
          <w:rFonts w:ascii="Times New Roman" w:eastAsia="Times New Roman" w:hAnsi="Times New Roman" w:cs="Times New Roman"/>
          <w:color w:val="222222"/>
          <w:kern w:val="0"/>
          <w:sz w:val="24"/>
          <w:szCs w:val="24"/>
          <w:lang w:eastAsia="en-GB"/>
          <w14:ligatures w14:val="none"/>
        </w:rPr>
        <w:t>Globalization and internationalization</w:t>
      </w:r>
    </w:p>
    <w:p w14:paraId="7E30F6B3" w14:textId="77777777" w:rsidR="00867BA9" w:rsidRPr="001A35BA" w:rsidRDefault="00867BA9" w:rsidP="00867BA9">
      <w:pPr>
        <w:numPr>
          <w:ilvl w:val="0"/>
          <w:numId w:val="1"/>
        </w:numPr>
        <w:shd w:val="clear" w:color="auto" w:fill="FFFFFF"/>
        <w:spacing w:before="100" w:beforeAutospacing="1" w:after="100" w:afterAutospacing="1" w:line="240" w:lineRule="auto"/>
        <w:ind w:left="945"/>
        <w:rPr>
          <w:rFonts w:ascii="Times New Roman" w:eastAsia="Times New Roman" w:hAnsi="Times New Roman" w:cs="Times New Roman"/>
          <w:color w:val="222222"/>
          <w:kern w:val="0"/>
          <w:sz w:val="24"/>
          <w:szCs w:val="24"/>
          <w:lang w:eastAsia="en-GB"/>
          <w14:ligatures w14:val="none"/>
        </w:rPr>
      </w:pPr>
      <w:r w:rsidRPr="001A35BA">
        <w:rPr>
          <w:rFonts w:ascii="Times New Roman" w:eastAsia="Times New Roman" w:hAnsi="Times New Roman" w:cs="Times New Roman"/>
          <w:color w:val="222222"/>
          <w:kern w:val="0"/>
          <w:sz w:val="24"/>
          <w:szCs w:val="24"/>
          <w:lang w:eastAsia="en-GB"/>
          <w14:ligatures w14:val="none"/>
        </w:rPr>
        <w:t>Comparative education</w:t>
      </w:r>
    </w:p>
    <w:p w14:paraId="3775228B" w14:textId="77777777" w:rsidR="00867BA9" w:rsidRPr="001A35BA" w:rsidRDefault="00867BA9" w:rsidP="00867BA9">
      <w:pPr>
        <w:numPr>
          <w:ilvl w:val="0"/>
          <w:numId w:val="1"/>
        </w:numPr>
        <w:shd w:val="clear" w:color="auto" w:fill="FFFFFF"/>
        <w:spacing w:before="100" w:beforeAutospacing="1" w:after="100" w:afterAutospacing="1" w:line="240" w:lineRule="auto"/>
        <w:ind w:left="945"/>
        <w:rPr>
          <w:rFonts w:ascii="Times New Roman" w:eastAsia="Times New Roman" w:hAnsi="Times New Roman" w:cs="Times New Roman"/>
          <w:color w:val="222222"/>
          <w:kern w:val="0"/>
          <w:sz w:val="24"/>
          <w:szCs w:val="24"/>
          <w:lang w:eastAsia="en-GB"/>
          <w14:ligatures w14:val="none"/>
        </w:rPr>
      </w:pPr>
      <w:proofErr w:type="spellStart"/>
      <w:r w:rsidRPr="001A35BA">
        <w:rPr>
          <w:rFonts w:ascii="Times New Roman" w:eastAsia="Times New Roman" w:hAnsi="Times New Roman" w:cs="Times New Roman"/>
          <w:color w:val="222222"/>
          <w:kern w:val="0"/>
          <w:sz w:val="24"/>
          <w:szCs w:val="24"/>
          <w:lang w:eastAsia="en-GB"/>
          <w14:ligatures w14:val="none"/>
        </w:rPr>
        <w:t>Managment</w:t>
      </w:r>
      <w:proofErr w:type="spellEnd"/>
      <w:r w:rsidRPr="001A35BA">
        <w:rPr>
          <w:rFonts w:ascii="Times New Roman" w:eastAsia="Times New Roman" w:hAnsi="Times New Roman" w:cs="Times New Roman"/>
          <w:color w:val="222222"/>
          <w:kern w:val="0"/>
          <w:sz w:val="24"/>
          <w:szCs w:val="24"/>
          <w:lang w:eastAsia="en-GB"/>
          <w14:ligatures w14:val="none"/>
        </w:rPr>
        <w:t xml:space="preserve"> and economics of education</w:t>
      </w:r>
    </w:p>
    <w:p w14:paraId="23BB0F88" w14:textId="77777777" w:rsidR="00867BA9" w:rsidRPr="001A35BA" w:rsidRDefault="00867BA9" w:rsidP="00867BA9">
      <w:pPr>
        <w:numPr>
          <w:ilvl w:val="0"/>
          <w:numId w:val="1"/>
        </w:numPr>
        <w:shd w:val="clear" w:color="auto" w:fill="FFFFFF"/>
        <w:spacing w:before="100" w:beforeAutospacing="1" w:after="100" w:afterAutospacing="1" w:line="240" w:lineRule="auto"/>
        <w:ind w:left="945"/>
        <w:rPr>
          <w:rFonts w:ascii="Times New Roman" w:eastAsia="Times New Roman" w:hAnsi="Times New Roman" w:cs="Times New Roman"/>
          <w:color w:val="222222"/>
          <w:kern w:val="0"/>
          <w:sz w:val="24"/>
          <w:szCs w:val="24"/>
          <w:lang w:eastAsia="en-GB"/>
          <w14:ligatures w14:val="none"/>
        </w:rPr>
      </w:pPr>
      <w:r w:rsidRPr="001A35BA">
        <w:rPr>
          <w:rFonts w:ascii="Times New Roman" w:eastAsia="Times New Roman" w:hAnsi="Times New Roman" w:cs="Times New Roman"/>
          <w:color w:val="222222"/>
          <w:kern w:val="0"/>
          <w:sz w:val="24"/>
          <w:szCs w:val="24"/>
          <w:lang w:eastAsia="en-GB"/>
          <w14:ligatures w14:val="none"/>
        </w:rPr>
        <w:t>Employability and entrepreneurship</w:t>
      </w:r>
    </w:p>
    <w:p w14:paraId="5A4F907F" w14:textId="77777777" w:rsidR="00867BA9" w:rsidRPr="001A35BA" w:rsidRDefault="00867BA9" w:rsidP="00867BA9">
      <w:pPr>
        <w:numPr>
          <w:ilvl w:val="0"/>
          <w:numId w:val="1"/>
        </w:numPr>
        <w:shd w:val="clear" w:color="auto" w:fill="FFFFFF"/>
        <w:spacing w:before="100" w:beforeAutospacing="1" w:after="100" w:afterAutospacing="1" w:line="240" w:lineRule="auto"/>
        <w:ind w:left="945"/>
        <w:rPr>
          <w:rFonts w:ascii="Times New Roman" w:eastAsia="Times New Roman" w:hAnsi="Times New Roman" w:cs="Times New Roman"/>
          <w:color w:val="222222"/>
          <w:kern w:val="0"/>
          <w:sz w:val="24"/>
          <w:szCs w:val="24"/>
          <w:lang w:eastAsia="en-GB"/>
          <w14:ligatures w14:val="none"/>
        </w:rPr>
      </w:pPr>
      <w:r w:rsidRPr="001A35BA">
        <w:rPr>
          <w:rFonts w:ascii="Times New Roman" w:eastAsia="Times New Roman" w:hAnsi="Times New Roman" w:cs="Times New Roman"/>
          <w:color w:val="222222"/>
          <w:kern w:val="0"/>
          <w:sz w:val="24"/>
          <w:szCs w:val="24"/>
          <w:lang w:eastAsia="en-GB"/>
          <w14:ligatures w14:val="none"/>
        </w:rPr>
        <w:t>Competency-based education</w:t>
      </w:r>
    </w:p>
    <w:p w14:paraId="39674BE7" w14:textId="77777777" w:rsidR="00867BA9" w:rsidRPr="001A35BA" w:rsidRDefault="00867BA9" w:rsidP="00867BA9">
      <w:pPr>
        <w:numPr>
          <w:ilvl w:val="0"/>
          <w:numId w:val="1"/>
        </w:numPr>
        <w:shd w:val="clear" w:color="auto" w:fill="FFFFFF"/>
        <w:spacing w:before="100" w:beforeAutospacing="1" w:after="100" w:afterAutospacing="1" w:line="240" w:lineRule="auto"/>
        <w:ind w:left="945"/>
        <w:rPr>
          <w:rFonts w:ascii="Times New Roman" w:eastAsia="Times New Roman" w:hAnsi="Times New Roman" w:cs="Times New Roman"/>
          <w:color w:val="222222"/>
          <w:kern w:val="0"/>
          <w:sz w:val="24"/>
          <w:szCs w:val="24"/>
          <w:lang w:eastAsia="en-GB"/>
          <w14:ligatures w14:val="none"/>
        </w:rPr>
      </w:pPr>
      <w:r w:rsidRPr="001A35BA">
        <w:rPr>
          <w:rFonts w:ascii="Times New Roman" w:eastAsia="Times New Roman" w:hAnsi="Times New Roman" w:cs="Times New Roman"/>
          <w:color w:val="222222"/>
          <w:kern w:val="0"/>
          <w:sz w:val="24"/>
          <w:szCs w:val="24"/>
          <w:lang w:eastAsia="en-GB"/>
          <w14:ligatures w14:val="none"/>
        </w:rPr>
        <w:t>STEM and health education</w:t>
      </w:r>
    </w:p>
    <w:p w14:paraId="726EEBA3" w14:textId="77777777" w:rsidR="00867BA9" w:rsidRPr="001A35BA" w:rsidRDefault="00867BA9" w:rsidP="00867BA9">
      <w:pPr>
        <w:shd w:val="clear" w:color="auto" w:fill="FFFFFF"/>
        <w:spacing w:before="100" w:beforeAutospacing="1" w:after="100" w:afterAutospacing="1" w:line="240" w:lineRule="auto"/>
        <w:outlineLvl w:val="1"/>
        <w:rPr>
          <w:rFonts w:ascii="Times New Roman" w:eastAsia="Times New Roman" w:hAnsi="Times New Roman" w:cs="Times New Roman"/>
          <w:b/>
          <w:bCs/>
          <w:color w:val="222222"/>
          <w:kern w:val="0"/>
          <w:sz w:val="24"/>
          <w:szCs w:val="24"/>
          <w:lang w:eastAsia="en-GB"/>
          <w14:ligatures w14:val="none"/>
        </w:rPr>
      </w:pPr>
      <w:r w:rsidRPr="001A35BA">
        <w:rPr>
          <w:rFonts w:ascii="Times New Roman" w:eastAsia="Times New Roman" w:hAnsi="Times New Roman" w:cs="Times New Roman"/>
          <w:b/>
          <w:bCs/>
          <w:color w:val="222222"/>
          <w:kern w:val="0"/>
          <w:sz w:val="24"/>
          <w:szCs w:val="24"/>
          <w:lang w:eastAsia="en-GB"/>
          <w14:ligatures w14:val="none"/>
        </w:rPr>
        <w:t>Publications</w:t>
      </w:r>
    </w:p>
    <w:p w14:paraId="2452C779" w14:textId="77777777" w:rsidR="00867BA9" w:rsidRPr="001A35BA" w:rsidRDefault="00867BA9" w:rsidP="00867BA9">
      <w:pPr>
        <w:shd w:val="clear" w:color="auto" w:fill="FFFFFF"/>
        <w:spacing w:before="100" w:beforeAutospacing="1" w:after="100" w:afterAutospacing="1" w:line="240" w:lineRule="auto"/>
        <w:rPr>
          <w:rFonts w:ascii="Times New Roman" w:eastAsia="Times New Roman" w:hAnsi="Times New Roman" w:cs="Times New Roman"/>
          <w:color w:val="222222"/>
          <w:kern w:val="0"/>
          <w:sz w:val="24"/>
          <w:szCs w:val="24"/>
          <w:lang w:eastAsia="en-GB"/>
          <w14:ligatures w14:val="none"/>
        </w:rPr>
      </w:pPr>
      <w:r w:rsidRPr="001A35BA">
        <w:rPr>
          <w:rFonts w:ascii="Times New Roman" w:eastAsia="Times New Roman" w:hAnsi="Times New Roman" w:cs="Times New Roman"/>
          <w:color w:val="222222"/>
          <w:kern w:val="0"/>
          <w:sz w:val="24"/>
          <w:szCs w:val="24"/>
          <w:lang w:eastAsia="en-GB"/>
          <w14:ligatures w14:val="none"/>
        </w:rPr>
        <w:t xml:space="preserve">All accepted papers will appear in the conference proceedings with a DOI and ISBN number. They will be published in open access by UPV Press and submitted to be indexed in major </w:t>
      </w:r>
      <w:r w:rsidRPr="001A35BA">
        <w:rPr>
          <w:rFonts w:ascii="Times New Roman" w:eastAsia="Times New Roman" w:hAnsi="Times New Roman" w:cs="Times New Roman"/>
          <w:color w:val="222222"/>
          <w:kern w:val="0"/>
          <w:sz w:val="24"/>
          <w:szCs w:val="24"/>
          <w:lang w:eastAsia="en-GB"/>
          <w14:ligatures w14:val="none"/>
        </w:rPr>
        <w:lastRenderedPageBreak/>
        <w:t>international bibliographic databases. Previous editions are indexed in </w:t>
      </w:r>
      <w:r w:rsidRPr="001A35BA">
        <w:rPr>
          <w:rFonts w:ascii="Times New Roman" w:eastAsia="Times New Roman" w:hAnsi="Times New Roman" w:cs="Times New Roman"/>
          <w:b/>
          <w:bCs/>
          <w:color w:val="222222"/>
          <w:kern w:val="0"/>
          <w:sz w:val="24"/>
          <w:szCs w:val="24"/>
          <w:lang w:eastAsia="en-GB"/>
          <w14:ligatures w14:val="none"/>
        </w:rPr>
        <w:t>Scopus</w:t>
      </w:r>
      <w:r w:rsidRPr="001A35BA">
        <w:rPr>
          <w:rFonts w:ascii="Times New Roman" w:eastAsia="Times New Roman" w:hAnsi="Times New Roman" w:cs="Times New Roman"/>
          <w:color w:val="222222"/>
          <w:kern w:val="0"/>
          <w:sz w:val="24"/>
          <w:szCs w:val="24"/>
          <w:lang w:eastAsia="en-GB"/>
          <w14:ligatures w14:val="none"/>
        </w:rPr>
        <w:t> and the </w:t>
      </w:r>
      <w:r w:rsidRPr="001A35BA">
        <w:rPr>
          <w:rFonts w:ascii="Times New Roman" w:eastAsia="Times New Roman" w:hAnsi="Times New Roman" w:cs="Times New Roman"/>
          <w:b/>
          <w:bCs/>
          <w:color w:val="222222"/>
          <w:kern w:val="0"/>
          <w:sz w:val="24"/>
          <w:szCs w:val="24"/>
          <w:lang w:eastAsia="en-GB"/>
          <w14:ligatures w14:val="none"/>
        </w:rPr>
        <w:t>Web of Science</w:t>
      </w:r>
      <w:r w:rsidRPr="001A35BA">
        <w:rPr>
          <w:rFonts w:ascii="Times New Roman" w:eastAsia="Times New Roman" w:hAnsi="Times New Roman" w:cs="Times New Roman"/>
          <w:color w:val="222222"/>
          <w:kern w:val="0"/>
          <w:sz w:val="24"/>
          <w:szCs w:val="24"/>
          <w:lang w:eastAsia="en-GB"/>
          <w14:ligatures w14:val="none"/>
        </w:rPr>
        <w:t> (Clarivate).</w:t>
      </w:r>
    </w:p>
    <w:p w14:paraId="16BB3F28" w14:textId="77777777" w:rsidR="00867BA9" w:rsidRPr="001A35BA" w:rsidRDefault="00867BA9" w:rsidP="00867BA9">
      <w:pPr>
        <w:shd w:val="clear" w:color="auto" w:fill="FFFFFF"/>
        <w:spacing w:before="100" w:beforeAutospacing="1" w:after="100" w:afterAutospacing="1" w:line="240" w:lineRule="auto"/>
        <w:outlineLvl w:val="1"/>
        <w:rPr>
          <w:rFonts w:ascii="Times New Roman" w:eastAsia="Times New Roman" w:hAnsi="Times New Roman" w:cs="Times New Roman"/>
          <w:b/>
          <w:bCs/>
          <w:color w:val="222222"/>
          <w:kern w:val="0"/>
          <w:sz w:val="24"/>
          <w:szCs w:val="24"/>
          <w:lang w:eastAsia="en-GB"/>
          <w14:ligatures w14:val="none"/>
        </w:rPr>
      </w:pPr>
      <w:r w:rsidRPr="001A35BA">
        <w:rPr>
          <w:rFonts w:ascii="Times New Roman" w:eastAsia="Times New Roman" w:hAnsi="Times New Roman" w:cs="Times New Roman"/>
          <w:b/>
          <w:bCs/>
          <w:color w:val="222222"/>
          <w:kern w:val="0"/>
          <w:sz w:val="24"/>
          <w:szCs w:val="24"/>
          <w:lang w:eastAsia="en-GB"/>
          <w14:ligatures w14:val="none"/>
        </w:rPr>
        <w:t>Awards</w:t>
      </w:r>
    </w:p>
    <w:p w14:paraId="28729EF9" w14:textId="77777777" w:rsidR="00867BA9" w:rsidRPr="001A35BA" w:rsidRDefault="00867BA9" w:rsidP="00867BA9">
      <w:pPr>
        <w:shd w:val="clear" w:color="auto" w:fill="FFFFFF"/>
        <w:spacing w:before="100" w:beforeAutospacing="1" w:after="100" w:afterAutospacing="1" w:line="240" w:lineRule="auto"/>
        <w:rPr>
          <w:rFonts w:ascii="Times New Roman" w:eastAsia="Times New Roman" w:hAnsi="Times New Roman" w:cs="Times New Roman"/>
          <w:color w:val="222222"/>
          <w:kern w:val="0"/>
          <w:sz w:val="24"/>
          <w:szCs w:val="24"/>
          <w:lang w:eastAsia="en-GB"/>
          <w14:ligatures w14:val="none"/>
        </w:rPr>
      </w:pPr>
      <w:r w:rsidRPr="001A35BA">
        <w:rPr>
          <w:rFonts w:ascii="Times New Roman" w:eastAsia="Times New Roman" w:hAnsi="Times New Roman" w:cs="Times New Roman"/>
          <w:color w:val="222222"/>
          <w:kern w:val="0"/>
          <w:sz w:val="24"/>
          <w:szCs w:val="24"/>
          <w:lang w:eastAsia="en-GB"/>
          <w14:ligatures w14:val="none"/>
        </w:rPr>
        <w:t>The Scientific Committee will select the winners for the Best Paper and Best Student Paper awards. To be eligible for the best student paper award, the presenting author of the paper must be a full-time student.</w:t>
      </w:r>
    </w:p>
    <w:p w14:paraId="433C0617" w14:textId="77777777" w:rsidR="00867BA9" w:rsidRDefault="00867BA9" w:rsidP="00867BA9">
      <w:pPr>
        <w:shd w:val="clear" w:color="auto" w:fill="FFFFFF"/>
        <w:spacing w:before="100" w:beforeAutospacing="1" w:after="100" w:afterAutospacing="1" w:line="240" w:lineRule="auto"/>
        <w:rPr>
          <w:rFonts w:ascii="Arial" w:eastAsia="Times New Roman" w:hAnsi="Arial" w:cs="Arial"/>
          <w:color w:val="222222"/>
          <w:kern w:val="0"/>
          <w:sz w:val="24"/>
          <w:szCs w:val="24"/>
          <w:lang w:eastAsia="en-GB"/>
          <w14:ligatures w14:val="none"/>
        </w:rPr>
      </w:pPr>
      <w:r w:rsidRPr="001A35BA">
        <w:rPr>
          <w:rFonts w:ascii="Times New Roman" w:eastAsia="Times New Roman" w:hAnsi="Times New Roman" w:cs="Times New Roman"/>
          <w:color w:val="222222"/>
          <w:kern w:val="0"/>
          <w:sz w:val="24"/>
          <w:szCs w:val="24"/>
          <w:lang w:eastAsia="en-GB"/>
          <w14:ligatures w14:val="none"/>
        </w:rPr>
        <w:t>The organizing committee looks forward to welcoming you all to a fruitful conference with open discussions and important networking to promote high quality education</w:t>
      </w:r>
      <w:r w:rsidRPr="00867BA9">
        <w:rPr>
          <w:rFonts w:ascii="Arial" w:eastAsia="Times New Roman" w:hAnsi="Arial" w:cs="Arial"/>
          <w:color w:val="222222"/>
          <w:kern w:val="0"/>
          <w:sz w:val="24"/>
          <w:szCs w:val="24"/>
          <w:lang w:eastAsia="en-GB"/>
          <w14:ligatures w14:val="none"/>
        </w:rPr>
        <w:t>.</w:t>
      </w:r>
    </w:p>
    <w:p w14:paraId="265517B1" w14:textId="7B0793AD" w:rsidR="001A35BA" w:rsidRDefault="001A35BA" w:rsidP="00867BA9">
      <w:pPr>
        <w:shd w:val="clear" w:color="auto" w:fill="FFFFFF"/>
        <w:spacing w:before="100" w:beforeAutospacing="1" w:after="100" w:afterAutospacing="1" w:line="240" w:lineRule="auto"/>
        <w:rPr>
          <w:rFonts w:ascii="Arial" w:eastAsia="Times New Roman" w:hAnsi="Arial" w:cs="Arial"/>
          <w:color w:val="222222"/>
          <w:kern w:val="0"/>
          <w:sz w:val="24"/>
          <w:szCs w:val="24"/>
          <w:lang w:eastAsia="en-GB"/>
          <w14:ligatures w14:val="none"/>
        </w:rPr>
      </w:pPr>
      <w:hyperlink r:id="rId6" w:tgtFrame="_blank" w:history="1">
        <w:r w:rsidRPr="001A35BA">
          <w:rPr>
            <w:rFonts w:ascii="Times New Roman" w:eastAsia="Times New Roman" w:hAnsi="Times New Roman" w:cs="Times New Roman"/>
            <w:color w:val="1155CC"/>
            <w:kern w:val="0"/>
            <w:sz w:val="24"/>
            <w:szCs w:val="24"/>
            <w:u w:val="single"/>
            <w:lang w:eastAsia="en-GB"/>
            <w14:ligatures w14:val="none"/>
          </w:rPr>
          <w:t>https://headconf.org</w:t>
        </w:r>
      </w:hyperlink>
      <w:r w:rsidRPr="001A35BA">
        <w:rPr>
          <w:rFonts w:ascii="Times New Roman" w:eastAsia="Times New Roman" w:hAnsi="Times New Roman" w:cs="Times New Roman"/>
          <w:color w:val="222222"/>
          <w:kern w:val="0"/>
          <w:sz w:val="24"/>
          <w:szCs w:val="24"/>
          <w:lang w:eastAsia="en-GB"/>
          <w14:ligatures w14:val="none"/>
        </w:rPr>
        <w:br/>
        <w:t>twitter: </w:t>
      </w:r>
      <w:hyperlink r:id="rId7" w:tgtFrame="_blank" w:history="1">
        <w:r w:rsidRPr="001A35BA">
          <w:rPr>
            <w:rFonts w:ascii="Times New Roman" w:eastAsia="Times New Roman" w:hAnsi="Times New Roman" w:cs="Times New Roman"/>
            <w:color w:val="1155CC"/>
            <w:kern w:val="0"/>
            <w:sz w:val="24"/>
            <w:szCs w:val="24"/>
            <w:u w:val="single"/>
            <w:lang w:eastAsia="en-GB"/>
            <w14:ligatures w14:val="none"/>
          </w:rPr>
          <w:t>@headconf</w:t>
        </w:r>
      </w:hyperlink>
    </w:p>
    <w:p w14:paraId="6233DF3A" w14:textId="77777777" w:rsidR="001A35BA" w:rsidRPr="00867BA9" w:rsidRDefault="001A35BA" w:rsidP="00867BA9">
      <w:pPr>
        <w:shd w:val="clear" w:color="auto" w:fill="FFFFFF"/>
        <w:spacing w:before="100" w:beforeAutospacing="1" w:after="100" w:afterAutospacing="1" w:line="240" w:lineRule="auto"/>
        <w:rPr>
          <w:rFonts w:ascii="Arial" w:eastAsia="Times New Roman" w:hAnsi="Arial" w:cs="Arial"/>
          <w:color w:val="222222"/>
          <w:kern w:val="0"/>
          <w:sz w:val="24"/>
          <w:szCs w:val="24"/>
          <w:lang w:eastAsia="en-GB"/>
          <w14:ligatures w14:val="none"/>
        </w:rPr>
      </w:pPr>
    </w:p>
    <w:p w14:paraId="1C78485B" w14:textId="77777777" w:rsidR="00867BA9" w:rsidRDefault="00867BA9"/>
    <w:sectPr w:rsidR="00867BA9" w:rsidSect="00075DD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2484037"/>
    <w:multiLevelType w:val="multilevel"/>
    <w:tmpl w:val="84764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153916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4719"/>
    <w:rsid w:val="00075DD6"/>
    <w:rsid w:val="00095940"/>
    <w:rsid w:val="001A35BA"/>
    <w:rsid w:val="00684719"/>
    <w:rsid w:val="00725309"/>
    <w:rsid w:val="00867BA9"/>
    <w:rsid w:val="00B01C51"/>
    <w:rsid w:val="00BE3BE1"/>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822F92"/>
  <w15:chartTrackingRefBased/>
  <w15:docId w15:val="{EA4415F7-F3A9-4F84-BD97-03D439202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867BA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paragraph" w:styleId="Heading2">
    <w:name w:val="heading 2"/>
    <w:basedOn w:val="Normal"/>
    <w:link w:val="Heading2Char"/>
    <w:uiPriority w:val="9"/>
    <w:qFormat/>
    <w:rsid w:val="00867BA9"/>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7BA9"/>
    <w:rPr>
      <w:rFonts w:ascii="Times New Roman" w:eastAsia="Times New Roman" w:hAnsi="Times New Roman" w:cs="Times New Roman"/>
      <w:b/>
      <w:bCs/>
      <w:kern w:val="36"/>
      <w:sz w:val="48"/>
      <w:szCs w:val="48"/>
      <w:lang w:eastAsia="en-GB"/>
      <w14:ligatures w14:val="none"/>
    </w:rPr>
  </w:style>
  <w:style w:type="character" w:customStyle="1" w:styleId="Heading2Char">
    <w:name w:val="Heading 2 Char"/>
    <w:basedOn w:val="DefaultParagraphFont"/>
    <w:link w:val="Heading2"/>
    <w:uiPriority w:val="9"/>
    <w:rsid w:val="00867BA9"/>
    <w:rPr>
      <w:rFonts w:ascii="Times New Roman" w:eastAsia="Times New Roman" w:hAnsi="Times New Roman" w:cs="Times New Roman"/>
      <w:b/>
      <w:bCs/>
      <w:kern w:val="0"/>
      <w:sz w:val="36"/>
      <w:szCs w:val="36"/>
      <w:lang w:eastAsia="en-GB"/>
      <w14:ligatures w14:val="none"/>
    </w:rPr>
  </w:style>
  <w:style w:type="paragraph" w:styleId="NormalWeb">
    <w:name w:val="Normal (Web)"/>
    <w:basedOn w:val="Normal"/>
    <w:uiPriority w:val="99"/>
    <w:semiHidden/>
    <w:unhideWhenUsed/>
    <w:rsid w:val="00867BA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semiHidden/>
    <w:unhideWhenUsed/>
    <w:rsid w:val="00867BA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8352441">
      <w:bodyDiv w:val="1"/>
      <w:marLeft w:val="0"/>
      <w:marRight w:val="0"/>
      <w:marTop w:val="0"/>
      <w:marBottom w:val="0"/>
      <w:divBdr>
        <w:top w:val="none" w:sz="0" w:space="0" w:color="auto"/>
        <w:left w:val="none" w:sz="0" w:space="0" w:color="auto"/>
        <w:bottom w:val="none" w:sz="0" w:space="0" w:color="auto"/>
        <w:right w:val="none" w:sz="0" w:space="0" w:color="auto"/>
      </w:divBdr>
      <w:divsChild>
        <w:div w:id="18236963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witter.com/headcon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headconf.org/c/?/?utm_source=amazonit&amp;utm_campaign=HEAd24CFP1t&amp;utm_medium=email&amp;h=y4gk6KKTHbz9"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348</Words>
  <Characters>1984</Characters>
  <Application>Microsoft Office Word</Application>
  <DocSecurity>0</DocSecurity>
  <Lines>16</Lines>
  <Paragraphs>4</Paragraphs>
  <ScaleCrop>false</ScaleCrop>
  <Company/>
  <LinksUpToDate>false</LinksUpToDate>
  <CharactersWithSpaces>2328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3</cp:revision>
  <dcterms:created xsi:type="dcterms:W3CDTF">2023-12-12T09:32:00Z</dcterms:created>
  <dcterms:modified xsi:type="dcterms:W3CDTF">2024-01-14T08:51:00Z</dcterms:modified>
</cp:coreProperties>
</file>