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A772B" w14:textId="77777777" w:rsidR="001F01A9" w:rsidRPr="008E4133" w:rsidRDefault="0035769F">
      <w:pPr>
        <w:rPr>
          <w:rFonts w:ascii="Times New Roman" w:hAnsi="Times New Roman" w:cs="Times New Roman"/>
          <w:b/>
          <w:sz w:val="28"/>
          <w:szCs w:val="28"/>
        </w:rPr>
      </w:pPr>
      <w:r>
        <w:rPr>
          <w:rFonts w:ascii="Times New Roman" w:hAnsi="Times New Roman" w:cs="Times New Roman"/>
          <w:b/>
          <w:sz w:val="28"/>
          <w:szCs w:val="28"/>
        </w:rPr>
        <w:t xml:space="preserve">Improving </w:t>
      </w:r>
      <w:r w:rsidR="007B67F0">
        <w:rPr>
          <w:rFonts w:ascii="Times New Roman" w:hAnsi="Times New Roman" w:cs="Times New Roman"/>
          <w:b/>
          <w:sz w:val="28"/>
          <w:szCs w:val="28"/>
        </w:rPr>
        <w:t>EFL University Courses</w:t>
      </w:r>
      <w:r w:rsidR="00117490" w:rsidRPr="008E4133">
        <w:rPr>
          <w:rFonts w:ascii="Times New Roman" w:hAnsi="Times New Roman" w:cs="Times New Roman"/>
          <w:b/>
          <w:sz w:val="28"/>
          <w:szCs w:val="28"/>
        </w:rPr>
        <w:t xml:space="preserve"> Through </w:t>
      </w:r>
      <w:r w:rsidR="00712163">
        <w:rPr>
          <w:rFonts w:ascii="Times New Roman" w:hAnsi="Times New Roman" w:cs="Times New Roman"/>
          <w:b/>
          <w:sz w:val="28"/>
          <w:szCs w:val="28"/>
        </w:rPr>
        <w:t xml:space="preserve">Practical </w:t>
      </w:r>
      <w:r w:rsidR="00117490" w:rsidRPr="008E4133">
        <w:rPr>
          <w:rFonts w:ascii="Times New Roman" w:hAnsi="Times New Roman" w:cs="Times New Roman"/>
          <w:b/>
          <w:sz w:val="28"/>
          <w:szCs w:val="28"/>
        </w:rPr>
        <w:t xml:space="preserve">Techniques from The Science of Learning </w:t>
      </w:r>
    </w:p>
    <w:p w14:paraId="79B53894" w14:textId="77777777" w:rsidR="00A651DF" w:rsidRDefault="00A651DF">
      <w:pPr>
        <w:rPr>
          <w:rFonts w:ascii="Times New Roman" w:hAnsi="Times New Roman" w:cs="Times New Roman"/>
          <w:b/>
          <w:sz w:val="24"/>
          <w:szCs w:val="24"/>
        </w:rPr>
      </w:pPr>
    </w:p>
    <w:p w14:paraId="624A6ABC" w14:textId="218B57D5" w:rsidR="00117490" w:rsidRDefault="00117490">
      <w:pPr>
        <w:rPr>
          <w:rFonts w:ascii="Times New Roman" w:hAnsi="Times New Roman" w:cs="Times New Roman"/>
          <w:b/>
          <w:sz w:val="24"/>
          <w:szCs w:val="24"/>
        </w:rPr>
      </w:pPr>
      <w:r w:rsidRPr="0050360E">
        <w:rPr>
          <w:rFonts w:ascii="Times New Roman" w:hAnsi="Times New Roman" w:cs="Times New Roman"/>
          <w:b/>
          <w:sz w:val="24"/>
          <w:szCs w:val="24"/>
        </w:rPr>
        <w:t>Hall Houston</w:t>
      </w:r>
      <w:r w:rsidR="0050360E">
        <w:rPr>
          <w:rFonts w:ascii="Times New Roman" w:hAnsi="Times New Roman" w:cs="Times New Roman"/>
          <w:b/>
          <w:sz w:val="24"/>
          <w:szCs w:val="24"/>
        </w:rPr>
        <w:t>, Taiwan</w:t>
      </w:r>
    </w:p>
    <w:p w14:paraId="32A35508" w14:textId="77777777" w:rsidR="007C074C" w:rsidRDefault="007C074C">
      <w:pPr>
        <w:rPr>
          <w:rFonts w:ascii="Times New Roman" w:hAnsi="Times New Roman" w:cs="Times New Roman"/>
          <w:b/>
          <w:sz w:val="24"/>
          <w:szCs w:val="24"/>
        </w:rPr>
      </w:pPr>
    </w:p>
    <w:p w14:paraId="5FB579BC" w14:textId="77777777" w:rsidR="007C074C" w:rsidRPr="008E4133" w:rsidRDefault="007C074C" w:rsidP="007C074C">
      <w:pPr>
        <w:rPr>
          <w:rFonts w:ascii="Times New Roman" w:hAnsi="Times New Roman" w:cs="Times New Roman"/>
          <w:sz w:val="24"/>
          <w:szCs w:val="24"/>
        </w:rPr>
      </w:pPr>
      <w:r w:rsidRPr="000C0EC3">
        <w:rPr>
          <w:rFonts w:ascii="Times New Roman" w:hAnsi="Times New Roman" w:cs="Times New Roman"/>
          <w:sz w:val="24"/>
          <w:szCs w:val="24"/>
        </w:rPr>
        <w:t xml:space="preserve">Hall Houston has a Master’s degree in Foreign Language Education from The University of Texas at Austin. </w:t>
      </w:r>
      <w:r>
        <w:rPr>
          <w:rFonts w:ascii="Times New Roman" w:hAnsi="Times New Roman" w:cs="Times New Roman"/>
          <w:sz w:val="24"/>
          <w:szCs w:val="24"/>
        </w:rPr>
        <w:t>He recently</w:t>
      </w:r>
      <w:r w:rsidRPr="000C0EC3">
        <w:rPr>
          <w:rFonts w:ascii="Times New Roman" w:hAnsi="Times New Roman" w:cs="Times New Roman"/>
          <w:sz w:val="24"/>
          <w:szCs w:val="24"/>
        </w:rPr>
        <w:t xml:space="preserve"> completed the Trinity </w:t>
      </w:r>
      <w:proofErr w:type="spellStart"/>
      <w:r w:rsidRPr="000C0EC3">
        <w:rPr>
          <w:rFonts w:ascii="Times New Roman" w:hAnsi="Times New Roman" w:cs="Times New Roman"/>
          <w:sz w:val="24"/>
          <w:szCs w:val="24"/>
        </w:rPr>
        <w:t>CertPT</w:t>
      </w:r>
      <w:proofErr w:type="spellEnd"/>
      <w:r w:rsidRPr="000C0EC3">
        <w:rPr>
          <w:rFonts w:ascii="Times New Roman" w:hAnsi="Times New Roman" w:cs="Times New Roman"/>
          <w:sz w:val="24"/>
          <w:szCs w:val="24"/>
        </w:rPr>
        <w:t xml:space="preserve"> course. He </w:t>
      </w:r>
      <w:r>
        <w:rPr>
          <w:rFonts w:ascii="Times New Roman" w:hAnsi="Times New Roman" w:cs="Times New Roman"/>
          <w:sz w:val="24"/>
          <w:szCs w:val="24"/>
        </w:rPr>
        <w:t>wrote</w:t>
      </w:r>
      <w:r w:rsidRPr="000C0EC3">
        <w:rPr>
          <w:rFonts w:ascii="Times New Roman" w:hAnsi="Times New Roman" w:cs="Times New Roman"/>
          <w:sz w:val="24"/>
          <w:szCs w:val="24"/>
        </w:rPr>
        <w:t xml:space="preserve"> several books about </w:t>
      </w:r>
      <w:r>
        <w:rPr>
          <w:rFonts w:ascii="Times New Roman" w:hAnsi="Times New Roman" w:cs="Times New Roman"/>
          <w:sz w:val="24"/>
          <w:szCs w:val="24"/>
        </w:rPr>
        <w:t>ELT</w:t>
      </w:r>
      <w:r w:rsidRPr="000C0EC3">
        <w:rPr>
          <w:rFonts w:ascii="Times New Roman" w:hAnsi="Times New Roman" w:cs="Times New Roman"/>
          <w:sz w:val="24"/>
          <w:szCs w:val="24"/>
        </w:rPr>
        <w:t xml:space="preserve">, including 101 EFL Activities for Teaching University Students. He </w:t>
      </w:r>
      <w:r>
        <w:rPr>
          <w:rFonts w:ascii="Times New Roman" w:hAnsi="Times New Roman" w:cs="Times New Roman"/>
          <w:sz w:val="24"/>
          <w:szCs w:val="24"/>
        </w:rPr>
        <w:t>does</w:t>
      </w:r>
      <w:r w:rsidRPr="000C0EC3">
        <w:rPr>
          <w:rFonts w:ascii="Times New Roman" w:hAnsi="Times New Roman" w:cs="Times New Roman"/>
          <w:sz w:val="24"/>
          <w:szCs w:val="24"/>
        </w:rPr>
        <w:t xml:space="preserve"> presentations and teacher training for Cambridge Assessment and British Council. He currently teaches undergraduate students at National Taipei University of Nursing and Health Sciences in Taipei, Taiwan.</w:t>
      </w:r>
      <w:r>
        <w:rPr>
          <w:rFonts w:ascii="Times New Roman" w:hAnsi="Times New Roman" w:cs="Times New Roman"/>
          <w:sz w:val="24"/>
          <w:szCs w:val="24"/>
        </w:rPr>
        <w:t xml:space="preserve"> e-mail: hallhouston@yahoo.com</w:t>
      </w:r>
    </w:p>
    <w:p w14:paraId="454769DF" w14:textId="77777777" w:rsidR="007C074C" w:rsidRDefault="007C074C">
      <w:pPr>
        <w:rPr>
          <w:rFonts w:ascii="Times New Roman" w:hAnsi="Times New Roman" w:cs="Times New Roman"/>
          <w:b/>
          <w:sz w:val="24"/>
          <w:szCs w:val="24"/>
        </w:rPr>
      </w:pPr>
    </w:p>
    <w:p w14:paraId="37FA24B1" w14:textId="35C2DDD9" w:rsidR="007C074C" w:rsidRPr="0050360E" w:rsidRDefault="007C074C">
      <w:pPr>
        <w:rPr>
          <w:rFonts w:ascii="Times New Roman" w:hAnsi="Times New Roman" w:cs="Times New Roman"/>
          <w:b/>
          <w:sz w:val="24"/>
          <w:szCs w:val="24"/>
        </w:rPr>
      </w:pPr>
      <w:r>
        <w:rPr>
          <w:rFonts w:ascii="Times New Roman" w:hAnsi="Times New Roman" w:cs="Times New Roman"/>
          <w:b/>
          <w:sz w:val="24"/>
          <w:szCs w:val="24"/>
        </w:rPr>
        <w:t>Background</w:t>
      </w:r>
    </w:p>
    <w:p w14:paraId="5BED9E63" w14:textId="77777777" w:rsidR="00E405F8" w:rsidRPr="008E4133" w:rsidRDefault="00E405F8" w:rsidP="00E405F8">
      <w:pPr>
        <w:rPr>
          <w:rFonts w:ascii="Times New Roman" w:hAnsi="Times New Roman" w:cs="Times New Roman"/>
          <w:sz w:val="24"/>
          <w:szCs w:val="24"/>
        </w:rPr>
      </w:pPr>
      <w:r w:rsidRPr="008E4133">
        <w:rPr>
          <w:rFonts w:ascii="Times New Roman" w:hAnsi="Times New Roman" w:cs="Times New Roman"/>
          <w:sz w:val="24"/>
          <w:szCs w:val="24"/>
        </w:rPr>
        <w:t xml:space="preserve">The science of learning is a field that explores how findings from cognitive science about teaching and learning can help educators understand the most effective and efficient ways to learn </w:t>
      </w:r>
      <w:r w:rsidR="004B4463" w:rsidRPr="008E4133">
        <w:rPr>
          <w:rFonts w:ascii="Times New Roman" w:hAnsi="Times New Roman" w:cs="Times New Roman"/>
          <w:sz w:val="24"/>
          <w:szCs w:val="24"/>
        </w:rPr>
        <w:t>and</w:t>
      </w:r>
      <w:r w:rsidRPr="008E4133">
        <w:rPr>
          <w:rFonts w:ascii="Times New Roman" w:hAnsi="Times New Roman" w:cs="Times New Roman"/>
          <w:sz w:val="24"/>
          <w:szCs w:val="24"/>
        </w:rPr>
        <w:t xml:space="preserve"> teach.  Mayer (2011) states “the science of learning is the scientific study of how people learn…The goal of the science of learning is to create a research-based model of how learning works.” In this short article, I will explain the relevance of the science of learning to university lecturers and professors, and emphasize the need for all university faculty to expand their teaching repertoire beyond </w:t>
      </w:r>
      <w:r w:rsidR="004B4463" w:rsidRPr="008E4133">
        <w:rPr>
          <w:rFonts w:ascii="Times New Roman" w:hAnsi="Times New Roman" w:cs="Times New Roman"/>
          <w:sz w:val="24"/>
          <w:szCs w:val="24"/>
        </w:rPr>
        <w:t xml:space="preserve">traditional </w:t>
      </w:r>
      <w:r w:rsidRPr="008E4133">
        <w:rPr>
          <w:rFonts w:ascii="Times New Roman" w:hAnsi="Times New Roman" w:cs="Times New Roman"/>
          <w:sz w:val="24"/>
          <w:szCs w:val="24"/>
        </w:rPr>
        <w:t>lecturing.</w:t>
      </w:r>
    </w:p>
    <w:p w14:paraId="45E231FA" w14:textId="77777777" w:rsidR="00667F2F" w:rsidRPr="008E4133" w:rsidRDefault="00667F2F">
      <w:pPr>
        <w:rPr>
          <w:rFonts w:ascii="Times New Roman" w:hAnsi="Times New Roman" w:cs="Times New Roman"/>
          <w:sz w:val="24"/>
          <w:szCs w:val="24"/>
        </w:rPr>
      </w:pPr>
      <w:r w:rsidRPr="008E4133">
        <w:rPr>
          <w:rFonts w:ascii="Times New Roman" w:hAnsi="Times New Roman" w:cs="Times New Roman"/>
          <w:sz w:val="24"/>
          <w:szCs w:val="24"/>
        </w:rPr>
        <w:t xml:space="preserve">Techniques from the science of learning, such as retrieval practice, spaced practice and predicting, have shown to beneficial in helping students </w:t>
      </w:r>
      <w:r w:rsidR="005862E9" w:rsidRPr="008E4133">
        <w:rPr>
          <w:rFonts w:ascii="Times New Roman" w:hAnsi="Times New Roman" w:cs="Times New Roman"/>
          <w:sz w:val="24"/>
          <w:szCs w:val="24"/>
        </w:rPr>
        <w:t>more effectively and retain the target knowledge for longer periods of time</w:t>
      </w:r>
      <w:r w:rsidRPr="008E4133">
        <w:rPr>
          <w:rFonts w:ascii="Times New Roman" w:hAnsi="Times New Roman" w:cs="Times New Roman"/>
          <w:sz w:val="24"/>
          <w:szCs w:val="24"/>
        </w:rPr>
        <w:t xml:space="preserve">. Books such as </w:t>
      </w:r>
      <w:r w:rsidRPr="008E4133">
        <w:rPr>
          <w:rFonts w:ascii="Times New Roman" w:hAnsi="Times New Roman" w:cs="Times New Roman"/>
          <w:i/>
          <w:sz w:val="24"/>
          <w:szCs w:val="24"/>
        </w:rPr>
        <w:t>Powerful Teaching</w:t>
      </w:r>
      <w:r w:rsidR="00166184" w:rsidRPr="008E4133">
        <w:rPr>
          <w:rFonts w:ascii="Times New Roman" w:hAnsi="Times New Roman" w:cs="Times New Roman"/>
          <w:sz w:val="24"/>
          <w:szCs w:val="24"/>
        </w:rPr>
        <w:t xml:space="preserve">, </w:t>
      </w:r>
      <w:r w:rsidR="00166184" w:rsidRPr="008E4133">
        <w:rPr>
          <w:rFonts w:ascii="Times New Roman" w:hAnsi="Times New Roman" w:cs="Times New Roman"/>
          <w:i/>
          <w:sz w:val="24"/>
          <w:szCs w:val="24"/>
        </w:rPr>
        <w:t>Small Teaching</w:t>
      </w:r>
      <w:r w:rsidR="00166184" w:rsidRPr="008E4133">
        <w:rPr>
          <w:rFonts w:ascii="Times New Roman" w:hAnsi="Times New Roman" w:cs="Times New Roman"/>
          <w:sz w:val="24"/>
          <w:szCs w:val="24"/>
        </w:rPr>
        <w:t xml:space="preserve">, </w:t>
      </w:r>
      <w:r w:rsidR="00166184" w:rsidRPr="008E4133">
        <w:rPr>
          <w:rFonts w:ascii="Times New Roman" w:hAnsi="Times New Roman" w:cs="Times New Roman"/>
          <w:i/>
          <w:sz w:val="24"/>
          <w:szCs w:val="24"/>
        </w:rPr>
        <w:t>Teaching Rebooted</w:t>
      </w:r>
      <w:r w:rsidR="00166184" w:rsidRPr="008E4133">
        <w:rPr>
          <w:rFonts w:ascii="Times New Roman" w:hAnsi="Times New Roman" w:cs="Times New Roman"/>
          <w:sz w:val="24"/>
          <w:szCs w:val="24"/>
        </w:rPr>
        <w:t xml:space="preserve">, </w:t>
      </w:r>
      <w:r w:rsidRPr="008E4133">
        <w:rPr>
          <w:rFonts w:ascii="Times New Roman" w:hAnsi="Times New Roman" w:cs="Times New Roman"/>
          <w:sz w:val="24"/>
          <w:szCs w:val="24"/>
        </w:rPr>
        <w:t xml:space="preserve">and </w:t>
      </w:r>
      <w:r w:rsidRPr="008E4133">
        <w:rPr>
          <w:rFonts w:ascii="Times New Roman" w:hAnsi="Times New Roman" w:cs="Times New Roman"/>
          <w:i/>
          <w:sz w:val="24"/>
          <w:szCs w:val="24"/>
        </w:rPr>
        <w:t xml:space="preserve">Uncommon Sense Teaching </w:t>
      </w:r>
      <w:r w:rsidRPr="008E4133">
        <w:rPr>
          <w:rFonts w:ascii="Times New Roman" w:hAnsi="Times New Roman" w:cs="Times New Roman"/>
          <w:sz w:val="24"/>
          <w:szCs w:val="24"/>
        </w:rPr>
        <w:t>have done a lot to promote the key ideas and techniques from the science of learning</w:t>
      </w:r>
      <w:r w:rsidR="00B45907" w:rsidRPr="008E4133">
        <w:rPr>
          <w:rFonts w:ascii="Times New Roman" w:hAnsi="Times New Roman" w:cs="Times New Roman"/>
          <w:sz w:val="24"/>
          <w:szCs w:val="24"/>
        </w:rPr>
        <w:t xml:space="preserve"> and demonstrated a number of ways teachers can use them in the classroom</w:t>
      </w:r>
      <w:r w:rsidRPr="008E4133">
        <w:rPr>
          <w:rFonts w:ascii="Times New Roman" w:hAnsi="Times New Roman" w:cs="Times New Roman"/>
          <w:sz w:val="24"/>
          <w:szCs w:val="24"/>
        </w:rPr>
        <w:t>.</w:t>
      </w:r>
    </w:p>
    <w:p w14:paraId="11A420E2" w14:textId="77777777" w:rsidR="00E72C65" w:rsidRPr="008E4133" w:rsidRDefault="00E72C65">
      <w:pPr>
        <w:rPr>
          <w:rFonts w:ascii="Times New Roman" w:hAnsi="Times New Roman" w:cs="Times New Roman"/>
          <w:sz w:val="24"/>
          <w:szCs w:val="24"/>
        </w:rPr>
      </w:pPr>
      <w:r w:rsidRPr="008E4133">
        <w:rPr>
          <w:rFonts w:ascii="Times New Roman" w:hAnsi="Times New Roman" w:cs="Times New Roman"/>
          <w:sz w:val="24"/>
          <w:szCs w:val="24"/>
        </w:rPr>
        <w:t xml:space="preserve">In his book, </w:t>
      </w:r>
      <w:r w:rsidRPr="008E4133">
        <w:rPr>
          <w:rFonts w:ascii="Times New Roman" w:hAnsi="Times New Roman" w:cs="Times New Roman"/>
          <w:i/>
          <w:sz w:val="24"/>
          <w:szCs w:val="24"/>
        </w:rPr>
        <w:t>Small Teaching</w:t>
      </w:r>
      <w:r w:rsidRPr="008E4133">
        <w:rPr>
          <w:rFonts w:ascii="Times New Roman" w:hAnsi="Times New Roman" w:cs="Times New Roman"/>
          <w:sz w:val="24"/>
          <w:szCs w:val="24"/>
        </w:rPr>
        <w:t>, Professor James Lang</w:t>
      </w:r>
      <w:r w:rsidR="003261D3" w:rsidRPr="008E4133">
        <w:rPr>
          <w:rFonts w:ascii="Times New Roman" w:hAnsi="Times New Roman" w:cs="Times New Roman"/>
          <w:sz w:val="24"/>
          <w:szCs w:val="24"/>
        </w:rPr>
        <w:t xml:space="preserve"> (2021)</w:t>
      </w:r>
      <w:r w:rsidRPr="008E4133">
        <w:rPr>
          <w:rFonts w:ascii="Times New Roman" w:hAnsi="Times New Roman" w:cs="Times New Roman"/>
          <w:sz w:val="24"/>
          <w:szCs w:val="24"/>
        </w:rPr>
        <w:t xml:space="preserve"> points out two benefits </w:t>
      </w:r>
      <w:r w:rsidR="002850AC" w:rsidRPr="008E4133">
        <w:rPr>
          <w:rFonts w:ascii="Times New Roman" w:hAnsi="Times New Roman" w:cs="Times New Roman"/>
          <w:sz w:val="24"/>
          <w:szCs w:val="24"/>
        </w:rPr>
        <w:t>that</w:t>
      </w:r>
      <w:r w:rsidRPr="008E4133">
        <w:rPr>
          <w:rFonts w:ascii="Times New Roman" w:hAnsi="Times New Roman" w:cs="Times New Roman"/>
          <w:sz w:val="24"/>
          <w:szCs w:val="24"/>
        </w:rPr>
        <w:t xml:space="preserve"> </w:t>
      </w:r>
      <w:r w:rsidR="003261D3" w:rsidRPr="008E4133">
        <w:rPr>
          <w:rFonts w:ascii="Times New Roman" w:hAnsi="Times New Roman" w:cs="Times New Roman"/>
          <w:sz w:val="24"/>
          <w:szCs w:val="24"/>
        </w:rPr>
        <w:t xml:space="preserve">reading up on the </w:t>
      </w:r>
      <w:r w:rsidRPr="008E4133">
        <w:rPr>
          <w:rFonts w:ascii="Times New Roman" w:hAnsi="Times New Roman" w:cs="Times New Roman"/>
          <w:sz w:val="24"/>
          <w:szCs w:val="24"/>
        </w:rPr>
        <w:t>science of learning can offer</w:t>
      </w:r>
      <w:r w:rsidR="00101436" w:rsidRPr="008E4133">
        <w:rPr>
          <w:rFonts w:ascii="Times New Roman" w:hAnsi="Times New Roman" w:cs="Times New Roman"/>
          <w:sz w:val="24"/>
          <w:szCs w:val="24"/>
        </w:rPr>
        <w:t xml:space="preserve"> teachers in any context</w:t>
      </w:r>
      <w:r w:rsidRPr="008E4133">
        <w:rPr>
          <w:rFonts w:ascii="Times New Roman" w:hAnsi="Times New Roman" w:cs="Times New Roman"/>
          <w:sz w:val="24"/>
          <w:szCs w:val="24"/>
        </w:rPr>
        <w:t xml:space="preserve">: 1) </w:t>
      </w:r>
      <w:r w:rsidR="002850AC" w:rsidRPr="008E4133">
        <w:rPr>
          <w:rFonts w:ascii="Times New Roman" w:hAnsi="Times New Roman" w:cs="Times New Roman"/>
          <w:sz w:val="24"/>
          <w:szCs w:val="24"/>
        </w:rPr>
        <w:t>techniques and activities that can</w:t>
      </w:r>
      <w:r w:rsidRPr="008E4133">
        <w:rPr>
          <w:rFonts w:ascii="Times New Roman" w:hAnsi="Times New Roman" w:cs="Times New Roman"/>
          <w:sz w:val="24"/>
          <w:szCs w:val="24"/>
        </w:rPr>
        <w:t xml:space="preserve"> improve teaching and learning </w:t>
      </w:r>
      <w:r w:rsidR="002850AC" w:rsidRPr="008E4133">
        <w:rPr>
          <w:rFonts w:ascii="Times New Roman" w:hAnsi="Times New Roman" w:cs="Times New Roman"/>
          <w:sz w:val="24"/>
          <w:szCs w:val="24"/>
        </w:rPr>
        <w:t>but</w:t>
      </w:r>
      <w:r w:rsidRPr="008E4133">
        <w:rPr>
          <w:rFonts w:ascii="Times New Roman" w:hAnsi="Times New Roman" w:cs="Times New Roman"/>
          <w:sz w:val="24"/>
          <w:szCs w:val="24"/>
        </w:rPr>
        <w:t xml:space="preserve"> don’t take a lot of time and preparation, and 2) a positive impact on student learning, as well as performance and ret</w:t>
      </w:r>
      <w:r w:rsidR="003261D3" w:rsidRPr="008E4133">
        <w:rPr>
          <w:rFonts w:ascii="Times New Roman" w:hAnsi="Times New Roman" w:cs="Times New Roman"/>
          <w:sz w:val="24"/>
          <w:szCs w:val="24"/>
        </w:rPr>
        <w:t>ention of course material</w:t>
      </w:r>
      <w:r w:rsidRPr="008E4133">
        <w:rPr>
          <w:rFonts w:ascii="Times New Roman" w:hAnsi="Times New Roman" w:cs="Times New Roman"/>
          <w:sz w:val="24"/>
          <w:szCs w:val="24"/>
        </w:rPr>
        <w:t>.</w:t>
      </w:r>
    </w:p>
    <w:p w14:paraId="608E4881" w14:textId="77777777" w:rsidR="008A37AE" w:rsidRPr="008E4133" w:rsidRDefault="00260EB2">
      <w:pPr>
        <w:rPr>
          <w:rFonts w:ascii="Times New Roman" w:hAnsi="Times New Roman" w:cs="Times New Roman"/>
          <w:sz w:val="24"/>
          <w:szCs w:val="24"/>
        </w:rPr>
      </w:pPr>
      <w:r w:rsidRPr="008E4133">
        <w:rPr>
          <w:rFonts w:ascii="Times New Roman" w:hAnsi="Times New Roman" w:cs="Times New Roman"/>
          <w:sz w:val="24"/>
          <w:szCs w:val="24"/>
        </w:rPr>
        <w:t xml:space="preserve">In this next section, I will cover five well-known techniques from the science of learning: retrieval practice, spaced practice, interleaving, elaboration and metacognition. I will explain these techniques </w:t>
      </w:r>
      <w:r w:rsidR="00886524" w:rsidRPr="008E4133">
        <w:rPr>
          <w:rFonts w:ascii="Times New Roman" w:hAnsi="Times New Roman" w:cs="Times New Roman"/>
          <w:sz w:val="24"/>
          <w:szCs w:val="24"/>
        </w:rPr>
        <w:t>and</w:t>
      </w:r>
      <w:r w:rsidRPr="008E4133">
        <w:rPr>
          <w:rFonts w:ascii="Times New Roman" w:hAnsi="Times New Roman" w:cs="Times New Roman"/>
          <w:sz w:val="24"/>
          <w:szCs w:val="24"/>
        </w:rPr>
        <w:t xml:space="preserve"> how they benefit learners</w:t>
      </w:r>
      <w:r w:rsidR="00886524" w:rsidRPr="008E4133">
        <w:rPr>
          <w:rFonts w:ascii="Times New Roman" w:hAnsi="Times New Roman" w:cs="Times New Roman"/>
          <w:sz w:val="24"/>
          <w:szCs w:val="24"/>
        </w:rPr>
        <w:t>. Additionally, I will</w:t>
      </w:r>
      <w:r w:rsidRPr="008E4133">
        <w:rPr>
          <w:rFonts w:ascii="Times New Roman" w:hAnsi="Times New Roman" w:cs="Times New Roman"/>
          <w:sz w:val="24"/>
          <w:szCs w:val="24"/>
        </w:rPr>
        <w:t xml:space="preserve"> </w:t>
      </w:r>
      <w:r w:rsidR="00886524" w:rsidRPr="008E4133">
        <w:rPr>
          <w:rFonts w:ascii="Times New Roman" w:hAnsi="Times New Roman" w:cs="Times New Roman"/>
          <w:sz w:val="24"/>
          <w:szCs w:val="24"/>
        </w:rPr>
        <w:t>list</w:t>
      </w:r>
      <w:r w:rsidRPr="008E4133">
        <w:rPr>
          <w:rFonts w:ascii="Times New Roman" w:hAnsi="Times New Roman" w:cs="Times New Roman"/>
          <w:sz w:val="24"/>
          <w:szCs w:val="24"/>
        </w:rPr>
        <w:t xml:space="preserve"> </w:t>
      </w:r>
      <w:r w:rsidR="00886524" w:rsidRPr="008E4133">
        <w:rPr>
          <w:rFonts w:ascii="Times New Roman" w:hAnsi="Times New Roman" w:cs="Times New Roman"/>
          <w:sz w:val="24"/>
          <w:szCs w:val="24"/>
        </w:rPr>
        <w:t xml:space="preserve">a few </w:t>
      </w:r>
      <w:r w:rsidRPr="008E4133">
        <w:rPr>
          <w:rFonts w:ascii="Times New Roman" w:hAnsi="Times New Roman" w:cs="Times New Roman"/>
          <w:sz w:val="24"/>
          <w:szCs w:val="24"/>
        </w:rPr>
        <w:t>quick and simple ways to implement them in the classroom.</w:t>
      </w:r>
      <w:r w:rsidR="003261D3" w:rsidRPr="008E4133">
        <w:rPr>
          <w:rFonts w:ascii="Times New Roman" w:hAnsi="Times New Roman" w:cs="Times New Roman"/>
          <w:sz w:val="24"/>
          <w:szCs w:val="24"/>
        </w:rPr>
        <w:t xml:space="preserve"> In the words of Jones (2019), activities and resources</w:t>
      </w:r>
      <w:r w:rsidR="007A768A" w:rsidRPr="008E4133">
        <w:rPr>
          <w:rFonts w:ascii="Times New Roman" w:hAnsi="Times New Roman" w:cs="Times New Roman"/>
          <w:sz w:val="24"/>
          <w:szCs w:val="24"/>
        </w:rPr>
        <w:t xml:space="preserve"> based on educational research</w:t>
      </w:r>
      <w:r w:rsidR="003261D3" w:rsidRPr="008E4133">
        <w:rPr>
          <w:rFonts w:ascii="Times New Roman" w:hAnsi="Times New Roman" w:cs="Times New Roman"/>
          <w:sz w:val="24"/>
          <w:szCs w:val="24"/>
        </w:rPr>
        <w:t xml:space="preserve"> should be “low effort, high impact”, which means that they should be “simple and easy to adapt and use.”</w:t>
      </w:r>
    </w:p>
    <w:p w14:paraId="4D8064DD" w14:textId="77777777" w:rsidR="008A37AE" w:rsidRPr="008E4133" w:rsidRDefault="008A37AE">
      <w:pPr>
        <w:rPr>
          <w:rFonts w:ascii="Times New Roman" w:hAnsi="Times New Roman" w:cs="Times New Roman"/>
          <w:b/>
          <w:sz w:val="24"/>
          <w:szCs w:val="24"/>
        </w:rPr>
      </w:pPr>
      <w:r w:rsidRPr="008E4133">
        <w:rPr>
          <w:rFonts w:ascii="Times New Roman" w:hAnsi="Times New Roman" w:cs="Times New Roman"/>
          <w:b/>
          <w:sz w:val="24"/>
          <w:szCs w:val="24"/>
        </w:rPr>
        <w:lastRenderedPageBreak/>
        <w:t>Retrieval practice</w:t>
      </w:r>
    </w:p>
    <w:p w14:paraId="51AA509E" w14:textId="77777777" w:rsidR="00EA6DF4" w:rsidRPr="008E4133" w:rsidRDefault="00EA6DF4">
      <w:pPr>
        <w:rPr>
          <w:rFonts w:ascii="Times New Roman" w:hAnsi="Times New Roman" w:cs="Times New Roman"/>
          <w:sz w:val="24"/>
          <w:szCs w:val="24"/>
        </w:rPr>
      </w:pPr>
      <w:r w:rsidRPr="008E4133">
        <w:rPr>
          <w:rFonts w:ascii="Times New Roman" w:hAnsi="Times New Roman" w:cs="Times New Roman"/>
          <w:sz w:val="24"/>
          <w:szCs w:val="24"/>
        </w:rPr>
        <w:t>Retrieval practice (also known as self-testing or the testing effect) is the most well-known technique</w:t>
      </w:r>
      <w:r w:rsidR="00AA24C8" w:rsidRPr="008E4133">
        <w:rPr>
          <w:rFonts w:ascii="Times New Roman" w:hAnsi="Times New Roman" w:cs="Times New Roman"/>
          <w:sz w:val="24"/>
          <w:szCs w:val="24"/>
        </w:rPr>
        <w:t>s</w:t>
      </w:r>
      <w:r w:rsidRPr="008E4133">
        <w:rPr>
          <w:rFonts w:ascii="Times New Roman" w:hAnsi="Times New Roman" w:cs="Times New Roman"/>
          <w:sz w:val="24"/>
          <w:szCs w:val="24"/>
        </w:rPr>
        <w:t xml:space="preserve"> in the science of learning. It’s supported by a lot of research and it’s considered by many experts in the science of learning as one of the </w:t>
      </w:r>
      <w:r w:rsidR="008E3DD2" w:rsidRPr="008E4133">
        <w:rPr>
          <w:rFonts w:ascii="Times New Roman" w:hAnsi="Times New Roman" w:cs="Times New Roman"/>
          <w:sz w:val="24"/>
          <w:szCs w:val="24"/>
        </w:rPr>
        <w:t>most effective</w:t>
      </w:r>
      <w:r w:rsidRPr="008E4133">
        <w:rPr>
          <w:rFonts w:ascii="Times New Roman" w:hAnsi="Times New Roman" w:cs="Times New Roman"/>
          <w:sz w:val="24"/>
          <w:szCs w:val="24"/>
        </w:rPr>
        <w:t xml:space="preserve"> study </w:t>
      </w:r>
      <w:r w:rsidR="00915A1D" w:rsidRPr="008E4133">
        <w:rPr>
          <w:rFonts w:ascii="Times New Roman" w:hAnsi="Times New Roman" w:cs="Times New Roman"/>
          <w:sz w:val="24"/>
          <w:szCs w:val="24"/>
        </w:rPr>
        <w:t>methods</w:t>
      </w:r>
      <w:r w:rsidRPr="008E4133">
        <w:rPr>
          <w:rFonts w:ascii="Times New Roman" w:hAnsi="Times New Roman" w:cs="Times New Roman"/>
          <w:sz w:val="24"/>
          <w:szCs w:val="24"/>
        </w:rPr>
        <w:t xml:space="preserve">. Retrieval practice </w:t>
      </w:r>
      <w:r w:rsidR="00AF2268" w:rsidRPr="008E4133">
        <w:rPr>
          <w:rFonts w:ascii="Times New Roman" w:hAnsi="Times New Roman" w:cs="Times New Roman"/>
          <w:sz w:val="24"/>
          <w:szCs w:val="24"/>
        </w:rPr>
        <w:t>is</w:t>
      </w:r>
      <w:r w:rsidRPr="008E4133">
        <w:rPr>
          <w:rFonts w:ascii="Times New Roman" w:hAnsi="Times New Roman" w:cs="Times New Roman"/>
          <w:sz w:val="24"/>
          <w:szCs w:val="24"/>
        </w:rPr>
        <w:t xml:space="preserve"> a study technique where a student recalls information from long-term memory, without referring to books or notes. Research suggests that retrieval practice is most effective when conducted repeatedly over the days and weeks of a course.</w:t>
      </w:r>
    </w:p>
    <w:p w14:paraId="0DE3B18A" w14:textId="77777777" w:rsidR="00F8070F" w:rsidRPr="008E4133" w:rsidRDefault="00F8070F">
      <w:pPr>
        <w:rPr>
          <w:rFonts w:ascii="Times New Roman" w:hAnsi="Times New Roman" w:cs="Times New Roman"/>
          <w:sz w:val="24"/>
          <w:szCs w:val="24"/>
        </w:rPr>
      </w:pPr>
      <w:r w:rsidRPr="008E4133">
        <w:rPr>
          <w:rFonts w:ascii="Times New Roman" w:hAnsi="Times New Roman" w:cs="Times New Roman"/>
          <w:sz w:val="24"/>
          <w:szCs w:val="24"/>
        </w:rPr>
        <w:t>For the most effective results, retrieval practice in the classroom must follow several rules. First, students should not refer to course materials or notes during the retrieval activity. They should only a</w:t>
      </w:r>
      <w:r w:rsidR="003951F1" w:rsidRPr="008E4133">
        <w:rPr>
          <w:rFonts w:ascii="Times New Roman" w:hAnsi="Times New Roman" w:cs="Times New Roman"/>
          <w:sz w:val="24"/>
          <w:szCs w:val="24"/>
        </w:rPr>
        <w:t>ccess their own long-term memories</w:t>
      </w:r>
      <w:r w:rsidRPr="008E4133">
        <w:rPr>
          <w:rFonts w:ascii="Times New Roman" w:hAnsi="Times New Roman" w:cs="Times New Roman"/>
          <w:sz w:val="24"/>
          <w:szCs w:val="24"/>
        </w:rPr>
        <w:t>. Second, all students should retrieve together. If the teacher calls on one student to answer a question, only that stud</w:t>
      </w:r>
      <w:r w:rsidR="00C22994">
        <w:rPr>
          <w:rFonts w:ascii="Times New Roman" w:hAnsi="Times New Roman" w:cs="Times New Roman"/>
          <w:sz w:val="24"/>
          <w:szCs w:val="24"/>
        </w:rPr>
        <w:t>ent will benefit</w:t>
      </w:r>
      <w:r w:rsidRPr="008E4133">
        <w:rPr>
          <w:rFonts w:ascii="Times New Roman" w:hAnsi="Times New Roman" w:cs="Times New Roman"/>
          <w:sz w:val="24"/>
          <w:szCs w:val="24"/>
        </w:rPr>
        <w:t>. Third, retrieval should always be low stakes or no stakes. This means that the retrieval practice should not have much (or any) impact on a student’s grade, which encourages students to think of retrieval not as testing, but as learning. Fourth, students should get feedback immediately after retrieval, so that they are clear on what answers they got correctly.</w:t>
      </w:r>
    </w:p>
    <w:p w14:paraId="731EC370" w14:textId="77777777" w:rsidR="005A01A8" w:rsidRPr="008E4133" w:rsidRDefault="005A01A8">
      <w:pPr>
        <w:rPr>
          <w:rFonts w:ascii="Times New Roman" w:hAnsi="Times New Roman" w:cs="Times New Roman"/>
          <w:sz w:val="24"/>
          <w:szCs w:val="24"/>
        </w:rPr>
      </w:pPr>
      <w:r w:rsidRPr="008E4133">
        <w:rPr>
          <w:rFonts w:ascii="Times New Roman" w:hAnsi="Times New Roman" w:cs="Times New Roman"/>
          <w:sz w:val="24"/>
          <w:szCs w:val="24"/>
        </w:rPr>
        <w:t xml:space="preserve">When preparing to teach a university course, it’s important to go over the course content and decide what specific course material is the most important for students to retain. Retrieval practice activities should always </w:t>
      </w:r>
      <w:r w:rsidR="009F6FB4">
        <w:rPr>
          <w:rFonts w:ascii="Times New Roman" w:hAnsi="Times New Roman" w:cs="Times New Roman"/>
          <w:sz w:val="24"/>
          <w:szCs w:val="24"/>
        </w:rPr>
        <w:t>cover</w:t>
      </w:r>
      <w:r w:rsidRPr="008E4133">
        <w:rPr>
          <w:rFonts w:ascii="Times New Roman" w:hAnsi="Times New Roman" w:cs="Times New Roman"/>
          <w:sz w:val="24"/>
          <w:szCs w:val="24"/>
        </w:rPr>
        <w:t xml:space="preserve"> the material that you want students to remember for the long term.</w:t>
      </w:r>
    </w:p>
    <w:p w14:paraId="7E3C8463" w14:textId="77777777" w:rsidR="001A5477" w:rsidRPr="008E4133" w:rsidRDefault="000A032F">
      <w:pPr>
        <w:rPr>
          <w:rFonts w:ascii="Times New Roman" w:hAnsi="Times New Roman" w:cs="Times New Roman"/>
          <w:sz w:val="24"/>
          <w:szCs w:val="24"/>
        </w:rPr>
      </w:pPr>
      <w:r w:rsidRPr="008E4133">
        <w:rPr>
          <w:rFonts w:ascii="Times New Roman" w:hAnsi="Times New Roman" w:cs="Times New Roman"/>
          <w:sz w:val="24"/>
          <w:szCs w:val="24"/>
        </w:rPr>
        <w:t>Agarwal and Bain (2019) introduce the retrieval practice activity known as</w:t>
      </w:r>
      <w:r w:rsidR="003911A9" w:rsidRPr="008E4133">
        <w:rPr>
          <w:rFonts w:ascii="Times New Roman" w:hAnsi="Times New Roman" w:cs="Times New Roman"/>
          <w:sz w:val="24"/>
          <w:szCs w:val="24"/>
        </w:rPr>
        <w:t xml:space="preserve"> brain dump. It’s also </w:t>
      </w:r>
      <w:r w:rsidRPr="008E4133">
        <w:rPr>
          <w:rFonts w:ascii="Times New Roman" w:hAnsi="Times New Roman" w:cs="Times New Roman"/>
          <w:sz w:val="24"/>
          <w:szCs w:val="24"/>
        </w:rPr>
        <w:t>been called</w:t>
      </w:r>
      <w:r w:rsidR="003911A9" w:rsidRPr="008E4133">
        <w:rPr>
          <w:rFonts w:ascii="Times New Roman" w:hAnsi="Times New Roman" w:cs="Times New Roman"/>
          <w:sz w:val="24"/>
          <w:szCs w:val="24"/>
        </w:rPr>
        <w:t xml:space="preserve"> “blurting” on TikTok</w:t>
      </w:r>
      <w:r w:rsidRPr="008E4133">
        <w:rPr>
          <w:rFonts w:ascii="Times New Roman" w:hAnsi="Times New Roman" w:cs="Times New Roman"/>
          <w:sz w:val="24"/>
          <w:szCs w:val="24"/>
        </w:rPr>
        <w:t xml:space="preserve"> videos, as described by Ellefson (2023)</w:t>
      </w:r>
      <w:r w:rsidR="003911A9" w:rsidRPr="008E4133">
        <w:rPr>
          <w:rFonts w:ascii="Times New Roman" w:hAnsi="Times New Roman" w:cs="Times New Roman"/>
          <w:sz w:val="24"/>
          <w:szCs w:val="24"/>
        </w:rPr>
        <w:t>. A brain dump is an activity where students close their books and write down everything they remember about a topic they recently studied</w:t>
      </w:r>
      <w:r w:rsidR="00BE362D" w:rsidRPr="008E4133">
        <w:rPr>
          <w:rFonts w:ascii="Times New Roman" w:hAnsi="Times New Roman" w:cs="Times New Roman"/>
          <w:sz w:val="24"/>
          <w:szCs w:val="24"/>
        </w:rPr>
        <w:t>, without referring to books or notes</w:t>
      </w:r>
      <w:r w:rsidR="003911A9" w:rsidRPr="008E4133">
        <w:rPr>
          <w:rFonts w:ascii="Times New Roman" w:hAnsi="Times New Roman" w:cs="Times New Roman"/>
          <w:sz w:val="24"/>
          <w:szCs w:val="24"/>
        </w:rPr>
        <w:t>. Students can challenge themselves to fill up an entire sheet of paper with everything they know about the subject.</w:t>
      </w:r>
    </w:p>
    <w:p w14:paraId="72AFCEF6" w14:textId="77777777" w:rsidR="008A37AE" w:rsidRPr="008E4133" w:rsidRDefault="001A5477">
      <w:pPr>
        <w:rPr>
          <w:rFonts w:ascii="Times New Roman" w:hAnsi="Times New Roman" w:cs="Times New Roman"/>
          <w:sz w:val="24"/>
          <w:szCs w:val="24"/>
        </w:rPr>
      </w:pPr>
      <w:r w:rsidRPr="008E4133">
        <w:rPr>
          <w:rFonts w:ascii="Times New Roman" w:hAnsi="Times New Roman" w:cs="Times New Roman"/>
          <w:sz w:val="24"/>
          <w:szCs w:val="24"/>
        </w:rPr>
        <w:t xml:space="preserve">Opening questions and closing questions are additional ways to add retrieval practice to a lesson without much additional preparation or class time. Lang (2021) describes these activities as “asking questions, either orally or in writing, about material that either you or the students have covered already.” Opening questions involve beginning a lesson by asking the class about the topic of the previous class session. Closing questions involve </w:t>
      </w:r>
      <w:r w:rsidR="00E91ED9" w:rsidRPr="008E4133">
        <w:rPr>
          <w:rFonts w:ascii="Times New Roman" w:hAnsi="Times New Roman" w:cs="Times New Roman"/>
          <w:sz w:val="24"/>
          <w:szCs w:val="24"/>
        </w:rPr>
        <w:t xml:space="preserve">ending a lesson by </w:t>
      </w:r>
      <w:r w:rsidRPr="008E4133">
        <w:rPr>
          <w:rFonts w:ascii="Times New Roman" w:hAnsi="Times New Roman" w:cs="Times New Roman"/>
          <w:sz w:val="24"/>
          <w:szCs w:val="24"/>
        </w:rPr>
        <w:t>asking the class about the main points of that day’s lesson.</w:t>
      </w:r>
    </w:p>
    <w:p w14:paraId="5DA39D17" w14:textId="77777777" w:rsidR="00FD4669" w:rsidRPr="008E4133" w:rsidRDefault="00FD4669">
      <w:pPr>
        <w:rPr>
          <w:rFonts w:ascii="Times New Roman" w:hAnsi="Times New Roman" w:cs="Times New Roman"/>
          <w:sz w:val="24"/>
          <w:szCs w:val="24"/>
        </w:rPr>
      </w:pPr>
      <w:r w:rsidRPr="008E4133">
        <w:rPr>
          <w:rFonts w:ascii="Times New Roman" w:hAnsi="Times New Roman" w:cs="Times New Roman"/>
          <w:sz w:val="24"/>
          <w:szCs w:val="24"/>
        </w:rPr>
        <w:t xml:space="preserve">One additional idea for retrieval practice is retrieval bingo, described by Jones (2021). In this activity, students have a grid with an item for testing in each box, either a question to be answered or a word to be defined. Students walk around the classroom </w:t>
      </w:r>
      <w:r w:rsidR="00E91ED9" w:rsidRPr="008E4133">
        <w:rPr>
          <w:rFonts w:ascii="Times New Roman" w:hAnsi="Times New Roman" w:cs="Times New Roman"/>
          <w:sz w:val="24"/>
          <w:szCs w:val="24"/>
        </w:rPr>
        <w:t>and find one student to quiz</w:t>
      </w:r>
      <w:r w:rsidRPr="008E4133">
        <w:rPr>
          <w:rFonts w:ascii="Times New Roman" w:hAnsi="Times New Roman" w:cs="Times New Roman"/>
          <w:sz w:val="24"/>
          <w:szCs w:val="24"/>
        </w:rPr>
        <w:t>. If the student can answer the question or define the word correctly, that student’s</w:t>
      </w:r>
      <w:r w:rsidR="007A768A" w:rsidRPr="008E4133">
        <w:rPr>
          <w:rFonts w:ascii="Times New Roman" w:hAnsi="Times New Roman" w:cs="Times New Roman"/>
          <w:sz w:val="24"/>
          <w:szCs w:val="24"/>
        </w:rPr>
        <w:t xml:space="preserve"> name is written down in the corresponding box</w:t>
      </w:r>
      <w:r w:rsidRPr="008E4133">
        <w:rPr>
          <w:rFonts w:ascii="Times New Roman" w:hAnsi="Times New Roman" w:cs="Times New Roman"/>
          <w:sz w:val="24"/>
          <w:szCs w:val="24"/>
        </w:rPr>
        <w:t xml:space="preserve">. However, students can only ask a </w:t>
      </w:r>
      <w:r w:rsidR="007A768A" w:rsidRPr="008E4133">
        <w:rPr>
          <w:rFonts w:ascii="Times New Roman" w:hAnsi="Times New Roman" w:cs="Times New Roman"/>
          <w:sz w:val="24"/>
          <w:szCs w:val="24"/>
        </w:rPr>
        <w:t>classmate</w:t>
      </w:r>
      <w:r w:rsidRPr="008E4133">
        <w:rPr>
          <w:rFonts w:ascii="Times New Roman" w:hAnsi="Times New Roman" w:cs="Times New Roman"/>
          <w:sz w:val="24"/>
          <w:szCs w:val="24"/>
        </w:rPr>
        <w:t xml:space="preserve"> once, so they must circulate and ask a different student every time. </w:t>
      </w:r>
      <w:r w:rsidR="00E91ED9" w:rsidRPr="008E4133">
        <w:rPr>
          <w:rFonts w:ascii="Times New Roman" w:hAnsi="Times New Roman" w:cs="Times New Roman"/>
          <w:sz w:val="24"/>
          <w:szCs w:val="24"/>
        </w:rPr>
        <w:t xml:space="preserve">Following the traditional rules of bingo, if a student has all items in a row or column completed, he </w:t>
      </w:r>
      <w:r w:rsidR="00E91ED9" w:rsidRPr="008E4133">
        <w:rPr>
          <w:rFonts w:ascii="Times New Roman" w:hAnsi="Times New Roman" w:cs="Times New Roman"/>
          <w:sz w:val="24"/>
          <w:szCs w:val="24"/>
        </w:rPr>
        <w:lastRenderedPageBreak/>
        <w:t>or she shouts out “B</w:t>
      </w:r>
      <w:r w:rsidR="00AD577A" w:rsidRPr="008E4133">
        <w:rPr>
          <w:rFonts w:ascii="Times New Roman" w:hAnsi="Times New Roman" w:cs="Times New Roman"/>
          <w:sz w:val="24"/>
          <w:szCs w:val="24"/>
        </w:rPr>
        <w:t>ingo</w:t>
      </w:r>
      <w:r w:rsidR="00E91ED9" w:rsidRPr="008E4133">
        <w:rPr>
          <w:rFonts w:ascii="Times New Roman" w:hAnsi="Times New Roman" w:cs="Times New Roman"/>
          <w:sz w:val="24"/>
          <w:szCs w:val="24"/>
        </w:rPr>
        <w:t>!” For additional practice, the activity can continue until at least half the class has finished a column or row and shouted “B</w:t>
      </w:r>
      <w:r w:rsidR="00AD577A" w:rsidRPr="008E4133">
        <w:rPr>
          <w:rFonts w:ascii="Times New Roman" w:hAnsi="Times New Roman" w:cs="Times New Roman"/>
          <w:sz w:val="24"/>
          <w:szCs w:val="24"/>
        </w:rPr>
        <w:t>ingo</w:t>
      </w:r>
      <w:r w:rsidR="00E91ED9" w:rsidRPr="008E4133">
        <w:rPr>
          <w:rFonts w:ascii="Times New Roman" w:hAnsi="Times New Roman" w:cs="Times New Roman"/>
          <w:sz w:val="24"/>
          <w:szCs w:val="24"/>
        </w:rPr>
        <w:t>!”</w:t>
      </w:r>
    </w:p>
    <w:p w14:paraId="68CE6095" w14:textId="77777777" w:rsidR="008A37AE" w:rsidRPr="008E4133" w:rsidRDefault="008A37AE">
      <w:pPr>
        <w:rPr>
          <w:rFonts w:ascii="Times New Roman" w:hAnsi="Times New Roman" w:cs="Times New Roman"/>
          <w:b/>
          <w:sz w:val="24"/>
          <w:szCs w:val="24"/>
        </w:rPr>
      </w:pPr>
      <w:r w:rsidRPr="008E4133">
        <w:rPr>
          <w:rFonts w:ascii="Times New Roman" w:hAnsi="Times New Roman" w:cs="Times New Roman"/>
          <w:b/>
          <w:sz w:val="24"/>
          <w:szCs w:val="24"/>
        </w:rPr>
        <w:t>Spaced practice</w:t>
      </w:r>
    </w:p>
    <w:p w14:paraId="505C1D2D" w14:textId="77777777" w:rsidR="00EA6DF4" w:rsidRPr="008E4133" w:rsidRDefault="00EA6DF4">
      <w:pPr>
        <w:rPr>
          <w:rFonts w:ascii="Times New Roman" w:hAnsi="Times New Roman" w:cs="Times New Roman"/>
          <w:sz w:val="24"/>
          <w:szCs w:val="24"/>
        </w:rPr>
      </w:pPr>
      <w:r w:rsidRPr="008E4133">
        <w:rPr>
          <w:rFonts w:ascii="Times New Roman" w:hAnsi="Times New Roman" w:cs="Times New Roman"/>
          <w:sz w:val="24"/>
          <w:szCs w:val="24"/>
        </w:rPr>
        <w:t>Spaced practice</w:t>
      </w:r>
      <w:r w:rsidR="00250C3C">
        <w:rPr>
          <w:rFonts w:ascii="Times New Roman" w:hAnsi="Times New Roman" w:cs="Times New Roman"/>
          <w:sz w:val="24"/>
          <w:szCs w:val="24"/>
        </w:rPr>
        <w:t xml:space="preserve"> (or spacing)</w:t>
      </w:r>
      <w:r w:rsidRPr="008E4133">
        <w:rPr>
          <w:rFonts w:ascii="Times New Roman" w:hAnsi="Times New Roman" w:cs="Times New Roman"/>
          <w:sz w:val="24"/>
          <w:szCs w:val="24"/>
        </w:rPr>
        <w:t xml:space="preserve"> is </w:t>
      </w:r>
      <w:r w:rsidR="00F5112D" w:rsidRPr="008E4133">
        <w:rPr>
          <w:rFonts w:ascii="Times New Roman" w:hAnsi="Times New Roman" w:cs="Times New Roman"/>
          <w:sz w:val="24"/>
          <w:szCs w:val="24"/>
        </w:rPr>
        <w:t>also one</w:t>
      </w:r>
      <w:r w:rsidRPr="008E4133">
        <w:rPr>
          <w:rFonts w:ascii="Times New Roman" w:hAnsi="Times New Roman" w:cs="Times New Roman"/>
          <w:sz w:val="24"/>
          <w:szCs w:val="24"/>
        </w:rPr>
        <w:t xml:space="preserve"> of the most respected study techniques, and it works together well with retrieval practice. Spaced practice involves studying in short periods of time throughout a course, instead of studying in one</w:t>
      </w:r>
      <w:r w:rsidR="002A38D3" w:rsidRPr="008E4133">
        <w:rPr>
          <w:rFonts w:ascii="Times New Roman" w:hAnsi="Times New Roman" w:cs="Times New Roman"/>
          <w:sz w:val="24"/>
          <w:szCs w:val="24"/>
        </w:rPr>
        <w:t xml:space="preserve"> long,</w:t>
      </w:r>
      <w:r w:rsidRPr="008E4133">
        <w:rPr>
          <w:rFonts w:ascii="Times New Roman" w:hAnsi="Times New Roman" w:cs="Times New Roman"/>
          <w:sz w:val="24"/>
          <w:szCs w:val="24"/>
        </w:rPr>
        <w:t xml:space="preserve"> intensive session</w:t>
      </w:r>
      <w:r w:rsidR="009C553D" w:rsidRPr="008E4133">
        <w:rPr>
          <w:rFonts w:ascii="Times New Roman" w:hAnsi="Times New Roman" w:cs="Times New Roman"/>
          <w:sz w:val="24"/>
          <w:szCs w:val="24"/>
        </w:rPr>
        <w:t xml:space="preserve"> (often referred to as massed practice or cramming)</w:t>
      </w:r>
      <w:r w:rsidR="00F5112D" w:rsidRPr="008E4133">
        <w:rPr>
          <w:rFonts w:ascii="Times New Roman" w:hAnsi="Times New Roman" w:cs="Times New Roman"/>
          <w:sz w:val="24"/>
          <w:szCs w:val="24"/>
        </w:rPr>
        <w:t>. The benefit</w:t>
      </w:r>
      <w:r w:rsidRPr="008E4133">
        <w:rPr>
          <w:rFonts w:ascii="Times New Roman" w:hAnsi="Times New Roman" w:cs="Times New Roman"/>
          <w:sz w:val="24"/>
          <w:szCs w:val="24"/>
        </w:rPr>
        <w:t xml:space="preserve"> of spaced practice </w:t>
      </w:r>
      <w:r w:rsidR="00F5112D" w:rsidRPr="008E4133">
        <w:rPr>
          <w:rFonts w:ascii="Times New Roman" w:hAnsi="Times New Roman" w:cs="Times New Roman"/>
          <w:sz w:val="24"/>
          <w:szCs w:val="24"/>
        </w:rPr>
        <w:t>is</w:t>
      </w:r>
      <w:r w:rsidRPr="008E4133">
        <w:rPr>
          <w:rFonts w:ascii="Times New Roman" w:hAnsi="Times New Roman" w:cs="Times New Roman"/>
          <w:sz w:val="24"/>
          <w:szCs w:val="24"/>
        </w:rPr>
        <w:t xml:space="preserve"> that </w:t>
      </w:r>
      <w:r w:rsidR="00F5112D" w:rsidRPr="008E4133">
        <w:rPr>
          <w:rFonts w:ascii="Times New Roman" w:hAnsi="Times New Roman" w:cs="Times New Roman"/>
          <w:sz w:val="24"/>
          <w:szCs w:val="24"/>
        </w:rPr>
        <w:t>it</w:t>
      </w:r>
      <w:r w:rsidRPr="008E4133">
        <w:rPr>
          <w:rFonts w:ascii="Times New Roman" w:hAnsi="Times New Roman" w:cs="Times New Roman"/>
          <w:sz w:val="24"/>
          <w:szCs w:val="24"/>
        </w:rPr>
        <w:t xml:space="preserve"> allow</w:t>
      </w:r>
      <w:r w:rsidR="00F5112D" w:rsidRPr="008E4133">
        <w:rPr>
          <w:rFonts w:ascii="Times New Roman" w:hAnsi="Times New Roman" w:cs="Times New Roman"/>
          <w:sz w:val="24"/>
          <w:szCs w:val="24"/>
        </w:rPr>
        <w:t>s</w:t>
      </w:r>
      <w:r w:rsidRPr="008E4133">
        <w:rPr>
          <w:rFonts w:ascii="Times New Roman" w:hAnsi="Times New Roman" w:cs="Times New Roman"/>
          <w:sz w:val="24"/>
          <w:szCs w:val="24"/>
        </w:rPr>
        <w:t xml:space="preserve"> time to pass between study sessions, thus making it more of a challenge to remember information. This challenge ultimately makes the memory of the information stronger and easier to </w:t>
      </w:r>
      <w:r w:rsidR="009C553D" w:rsidRPr="008E4133">
        <w:rPr>
          <w:rFonts w:ascii="Times New Roman" w:hAnsi="Times New Roman" w:cs="Times New Roman"/>
          <w:sz w:val="24"/>
          <w:szCs w:val="24"/>
        </w:rPr>
        <w:t>access</w:t>
      </w:r>
      <w:r w:rsidRPr="008E4133">
        <w:rPr>
          <w:rFonts w:ascii="Times New Roman" w:hAnsi="Times New Roman" w:cs="Times New Roman"/>
          <w:sz w:val="24"/>
          <w:szCs w:val="24"/>
        </w:rPr>
        <w:t xml:space="preserve"> when needed.</w:t>
      </w:r>
    </w:p>
    <w:p w14:paraId="78D83A82" w14:textId="77777777" w:rsidR="003523EC" w:rsidRPr="008E4133" w:rsidRDefault="003911A9">
      <w:pPr>
        <w:rPr>
          <w:rFonts w:ascii="Times New Roman" w:hAnsi="Times New Roman" w:cs="Times New Roman"/>
          <w:sz w:val="24"/>
          <w:szCs w:val="24"/>
        </w:rPr>
      </w:pPr>
      <w:r w:rsidRPr="008E4133">
        <w:rPr>
          <w:rFonts w:ascii="Times New Roman" w:hAnsi="Times New Roman" w:cs="Times New Roman"/>
          <w:sz w:val="24"/>
          <w:szCs w:val="24"/>
        </w:rPr>
        <w:t>Spaced practice can be integrated with retrieval practice in simple review activities</w:t>
      </w:r>
      <w:r w:rsidR="00196C36" w:rsidRPr="008E4133">
        <w:rPr>
          <w:rFonts w:ascii="Times New Roman" w:hAnsi="Times New Roman" w:cs="Times New Roman"/>
          <w:sz w:val="24"/>
          <w:szCs w:val="24"/>
        </w:rPr>
        <w:t xml:space="preserve"> in any lesson. As Watson and Busch (2021) indicate, “teachers can help students improve their long-term memory by spacing out the material and revisiting it regularly.” Students can</w:t>
      </w:r>
      <w:r w:rsidRPr="008E4133">
        <w:rPr>
          <w:rFonts w:ascii="Times New Roman" w:hAnsi="Times New Roman" w:cs="Times New Roman"/>
          <w:sz w:val="24"/>
          <w:szCs w:val="24"/>
        </w:rPr>
        <w:t xml:space="preserve"> answer quiz questions about material covered in different weeks of the course. If students only retrieve information about the current lesson, there is less of a spacing effect. Students can create flash cards, either with index cards or using a flashcard app, and review in their leisure time.</w:t>
      </w:r>
    </w:p>
    <w:p w14:paraId="1A499466" w14:textId="77777777" w:rsidR="00655FCB" w:rsidRPr="008E4133" w:rsidRDefault="003523EC">
      <w:pPr>
        <w:rPr>
          <w:rFonts w:ascii="Times New Roman" w:hAnsi="Times New Roman" w:cs="Times New Roman"/>
          <w:sz w:val="24"/>
          <w:szCs w:val="24"/>
        </w:rPr>
      </w:pPr>
      <w:r w:rsidRPr="008E4133">
        <w:rPr>
          <w:rFonts w:ascii="Times New Roman" w:hAnsi="Times New Roman" w:cs="Times New Roman"/>
          <w:sz w:val="24"/>
          <w:szCs w:val="24"/>
        </w:rPr>
        <w:t xml:space="preserve">Agarwal and Bain (2019) recommend </w:t>
      </w:r>
      <w:r w:rsidR="00B33D35" w:rsidRPr="008E4133">
        <w:rPr>
          <w:rFonts w:ascii="Times New Roman" w:hAnsi="Times New Roman" w:cs="Times New Roman"/>
          <w:sz w:val="24"/>
          <w:szCs w:val="24"/>
        </w:rPr>
        <w:t>using an activity called blast from the p</w:t>
      </w:r>
      <w:r w:rsidRPr="008E4133">
        <w:rPr>
          <w:rFonts w:ascii="Times New Roman" w:hAnsi="Times New Roman" w:cs="Times New Roman"/>
          <w:sz w:val="24"/>
          <w:szCs w:val="24"/>
        </w:rPr>
        <w:t xml:space="preserve">ast to add spacing to a lesson. In this activity, students turn to a partner and retrieve information about a topic that came up in a previous lesson, whether that be last week or last month, or even during the first week of class. </w:t>
      </w:r>
    </w:p>
    <w:p w14:paraId="13CEDA9C" w14:textId="77777777" w:rsidR="003523EC" w:rsidRPr="008E4133" w:rsidRDefault="003523EC">
      <w:pPr>
        <w:rPr>
          <w:rFonts w:ascii="Times New Roman" w:hAnsi="Times New Roman" w:cs="Times New Roman"/>
          <w:sz w:val="24"/>
          <w:szCs w:val="24"/>
        </w:rPr>
      </w:pPr>
      <w:r w:rsidRPr="008E4133">
        <w:rPr>
          <w:rFonts w:ascii="Times New Roman" w:hAnsi="Times New Roman" w:cs="Times New Roman"/>
          <w:sz w:val="24"/>
          <w:szCs w:val="24"/>
        </w:rPr>
        <w:t>Another activity mentioned</w:t>
      </w:r>
      <w:r w:rsidR="00B33D35" w:rsidRPr="008E4133">
        <w:rPr>
          <w:rFonts w:ascii="Times New Roman" w:hAnsi="Times New Roman" w:cs="Times New Roman"/>
          <w:sz w:val="24"/>
          <w:szCs w:val="24"/>
        </w:rPr>
        <w:t xml:space="preserve"> by Agarwal and Bain (2019) is big basket q</w:t>
      </w:r>
      <w:r w:rsidRPr="008E4133">
        <w:rPr>
          <w:rFonts w:ascii="Times New Roman" w:hAnsi="Times New Roman" w:cs="Times New Roman"/>
          <w:sz w:val="24"/>
          <w:szCs w:val="24"/>
        </w:rPr>
        <w:t>uizzes, where students contribute quiz questions based on the course material, which are place</w:t>
      </w:r>
      <w:r w:rsidR="00F445C5">
        <w:rPr>
          <w:rFonts w:ascii="Times New Roman" w:hAnsi="Times New Roman" w:cs="Times New Roman"/>
          <w:sz w:val="24"/>
          <w:szCs w:val="24"/>
        </w:rPr>
        <w:t>d in a container, such as a box</w:t>
      </w:r>
      <w:r w:rsidRPr="008E4133">
        <w:rPr>
          <w:rFonts w:ascii="Times New Roman" w:hAnsi="Times New Roman" w:cs="Times New Roman"/>
          <w:sz w:val="24"/>
          <w:szCs w:val="24"/>
        </w:rPr>
        <w:t xml:space="preserve"> or a basket. Over the weeks of the </w:t>
      </w:r>
      <w:r w:rsidR="00F5112D" w:rsidRPr="008E4133">
        <w:rPr>
          <w:rFonts w:ascii="Times New Roman" w:hAnsi="Times New Roman" w:cs="Times New Roman"/>
          <w:sz w:val="24"/>
          <w:szCs w:val="24"/>
        </w:rPr>
        <w:t xml:space="preserve">course the </w:t>
      </w:r>
      <w:r w:rsidR="00522566">
        <w:rPr>
          <w:rFonts w:ascii="Times New Roman" w:hAnsi="Times New Roman" w:cs="Times New Roman"/>
          <w:sz w:val="24"/>
          <w:szCs w:val="24"/>
        </w:rPr>
        <w:t xml:space="preserve">number of </w:t>
      </w:r>
      <w:r w:rsidR="00F5112D" w:rsidRPr="008E4133">
        <w:rPr>
          <w:rFonts w:ascii="Times New Roman" w:hAnsi="Times New Roman" w:cs="Times New Roman"/>
          <w:sz w:val="24"/>
          <w:szCs w:val="24"/>
        </w:rPr>
        <w:t xml:space="preserve">questions </w:t>
      </w:r>
      <w:r w:rsidR="00522566">
        <w:rPr>
          <w:rFonts w:ascii="Times New Roman" w:hAnsi="Times New Roman" w:cs="Times New Roman"/>
          <w:sz w:val="24"/>
          <w:szCs w:val="24"/>
        </w:rPr>
        <w:t>grow larger and larger</w:t>
      </w:r>
      <w:r w:rsidR="00F5112D" w:rsidRPr="008E4133">
        <w:rPr>
          <w:rFonts w:ascii="Times New Roman" w:hAnsi="Times New Roman" w:cs="Times New Roman"/>
          <w:sz w:val="24"/>
          <w:szCs w:val="24"/>
        </w:rPr>
        <w:t>. In each lesson, t</w:t>
      </w:r>
      <w:r w:rsidRPr="008E4133">
        <w:rPr>
          <w:rFonts w:ascii="Times New Roman" w:hAnsi="Times New Roman" w:cs="Times New Roman"/>
          <w:sz w:val="24"/>
          <w:szCs w:val="24"/>
        </w:rPr>
        <w:t>he teacher can choose several questions from the ba</w:t>
      </w:r>
      <w:r w:rsidR="00296DD0">
        <w:rPr>
          <w:rFonts w:ascii="Times New Roman" w:hAnsi="Times New Roman" w:cs="Times New Roman"/>
          <w:sz w:val="24"/>
          <w:szCs w:val="24"/>
        </w:rPr>
        <w:t>sket to quiz the students. B</w:t>
      </w:r>
      <w:r w:rsidRPr="008E4133">
        <w:rPr>
          <w:rFonts w:ascii="Times New Roman" w:hAnsi="Times New Roman" w:cs="Times New Roman"/>
          <w:sz w:val="24"/>
          <w:szCs w:val="24"/>
        </w:rPr>
        <w:t>y using questions from different parts of the course</w:t>
      </w:r>
      <w:r w:rsidR="00296DD0">
        <w:rPr>
          <w:rFonts w:ascii="Times New Roman" w:hAnsi="Times New Roman" w:cs="Times New Roman"/>
          <w:sz w:val="24"/>
          <w:szCs w:val="24"/>
        </w:rPr>
        <w:t>, a teacher can add an element of</w:t>
      </w:r>
      <w:r w:rsidRPr="008E4133">
        <w:rPr>
          <w:rFonts w:ascii="Times New Roman" w:hAnsi="Times New Roman" w:cs="Times New Roman"/>
          <w:sz w:val="24"/>
          <w:szCs w:val="24"/>
        </w:rPr>
        <w:t xml:space="preserve"> spacing into the lesson.</w:t>
      </w:r>
    </w:p>
    <w:p w14:paraId="01A54614" w14:textId="77777777" w:rsidR="008A37AE" w:rsidRPr="008E4133" w:rsidRDefault="008A37AE">
      <w:pPr>
        <w:rPr>
          <w:rFonts w:ascii="Times New Roman" w:hAnsi="Times New Roman" w:cs="Times New Roman"/>
          <w:b/>
          <w:sz w:val="24"/>
          <w:szCs w:val="24"/>
        </w:rPr>
      </w:pPr>
      <w:r w:rsidRPr="008E4133">
        <w:rPr>
          <w:rFonts w:ascii="Times New Roman" w:hAnsi="Times New Roman" w:cs="Times New Roman"/>
          <w:b/>
          <w:sz w:val="24"/>
          <w:szCs w:val="24"/>
        </w:rPr>
        <w:t>Interleaving</w:t>
      </w:r>
    </w:p>
    <w:p w14:paraId="3C7E119B" w14:textId="77777777" w:rsidR="008A37AE" w:rsidRPr="008E4133" w:rsidRDefault="00EA6DF4">
      <w:pPr>
        <w:rPr>
          <w:rFonts w:ascii="Times New Roman" w:hAnsi="Times New Roman" w:cs="Times New Roman"/>
          <w:sz w:val="24"/>
          <w:szCs w:val="24"/>
        </w:rPr>
      </w:pPr>
      <w:r w:rsidRPr="008E4133">
        <w:rPr>
          <w:rFonts w:ascii="Times New Roman" w:hAnsi="Times New Roman" w:cs="Times New Roman"/>
          <w:sz w:val="24"/>
          <w:szCs w:val="24"/>
        </w:rPr>
        <w:t>Interleaving</w:t>
      </w:r>
      <w:r w:rsidR="004B709B" w:rsidRPr="008E4133">
        <w:rPr>
          <w:rFonts w:ascii="Times New Roman" w:hAnsi="Times New Roman" w:cs="Times New Roman"/>
          <w:sz w:val="24"/>
          <w:szCs w:val="24"/>
        </w:rPr>
        <w:t xml:space="preserve"> </w:t>
      </w:r>
      <w:r w:rsidRPr="008E4133">
        <w:rPr>
          <w:rFonts w:ascii="Times New Roman" w:hAnsi="Times New Roman" w:cs="Times New Roman"/>
          <w:sz w:val="24"/>
          <w:szCs w:val="24"/>
        </w:rPr>
        <w:t xml:space="preserve">refers to studying more than one topic or skill during a single study session. </w:t>
      </w:r>
      <w:r w:rsidR="004B709B" w:rsidRPr="008E4133">
        <w:rPr>
          <w:rFonts w:ascii="Times New Roman" w:hAnsi="Times New Roman" w:cs="Times New Roman"/>
          <w:sz w:val="24"/>
          <w:szCs w:val="24"/>
        </w:rPr>
        <w:t xml:space="preserve">Weinstein, Sumeracki and Caviglioli (2019) explain interleaving as “taking ideas you are trying to learn and mixing them up - or switching between the ideas and varying the order in which they are practiced.” </w:t>
      </w:r>
      <w:r w:rsidRPr="008E4133">
        <w:rPr>
          <w:rFonts w:ascii="Times New Roman" w:hAnsi="Times New Roman" w:cs="Times New Roman"/>
          <w:sz w:val="24"/>
          <w:szCs w:val="24"/>
        </w:rPr>
        <w:t>This often involves weaving together or blending different parts of a course, which has the benefit of bringing together topics that were presented separately</w:t>
      </w:r>
      <w:r w:rsidR="002A38D3" w:rsidRPr="008E4133">
        <w:rPr>
          <w:rFonts w:ascii="Times New Roman" w:hAnsi="Times New Roman" w:cs="Times New Roman"/>
          <w:sz w:val="24"/>
          <w:szCs w:val="24"/>
        </w:rPr>
        <w:t>, making it much easier to remember both later on in the course</w:t>
      </w:r>
      <w:r w:rsidRPr="008E4133">
        <w:rPr>
          <w:rFonts w:ascii="Times New Roman" w:hAnsi="Times New Roman" w:cs="Times New Roman"/>
          <w:sz w:val="24"/>
          <w:szCs w:val="24"/>
        </w:rPr>
        <w:t>. It works best when students have an opportunity to look at two similar topics for purposes of spotting similarities and differences.</w:t>
      </w:r>
    </w:p>
    <w:p w14:paraId="4B7644D2" w14:textId="77777777" w:rsidR="00EF660E" w:rsidRPr="008E4133" w:rsidRDefault="004B709B">
      <w:pPr>
        <w:rPr>
          <w:rFonts w:ascii="Times New Roman" w:hAnsi="Times New Roman" w:cs="Times New Roman"/>
          <w:sz w:val="24"/>
          <w:szCs w:val="24"/>
        </w:rPr>
      </w:pPr>
      <w:r w:rsidRPr="008E4133">
        <w:rPr>
          <w:rFonts w:ascii="Times New Roman" w:hAnsi="Times New Roman" w:cs="Times New Roman"/>
          <w:sz w:val="24"/>
          <w:szCs w:val="24"/>
        </w:rPr>
        <w:t xml:space="preserve">Tait (2020) suggests creating worksheets that incorporate material from different parts of the course. He points out that “by creating your own worksheets that contain a series of </w:t>
      </w:r>
      <w:r w:rsidRPr="008E4133">
        <w:rPr>
          <w:rFonts w:ascii="Times New Roman" w:hAnsi="Times New Roman" w:cs="Times New Roman"/>
          <w:sz w:val="24"/>
          <w:szCs w:val="24"/>
        </w:rPr>
        <w:lastRenderedPageBreak/>
        <w:t>questions or problems, interleaved amongst each other, it forces your students into an independent interleaved environment.”</w:t>
      </w:r>
      <w:r w:rsidR="000F1543" w:rsidRPr="008E4133">
        <w:rPr>
          <w:rFonts w:ascii="Times New Roman" w:hAnsi="Times New Roman" w:cs="Times New Roman"/>
          <w:sz w:val="24"/>
          <w:szCs w:val="24"/>
        </w:rPr>
        <w:t xml:space="preserve"> </w:t>
      </w:r>
    </w:p>
    <w:p w14:paraId="133B059B" w14:textId="77777777" w:rsidR="004B709B" w:rsidRPr="008E4133" w:rsidRDefault="000F1543">
      <w:pPr>
        <w:rPr>
          <w:rFonts w:ascii="Times New Roman" w:hAnsi="Times New Roman" w:cs="Times New Roman"/>
          <w:sz w:val="24"/>
          <w:szCs w:val="24"/>
        </w:rPr>
      </w:pPr>
      <w:r w:rsidRPr="008E4133">
        <w:rPr>
          <w:rFonts w:ascii="Times New Roman" w:hAnsi="Times New Roman" w:cs="Times New Roman"/>
          <w:sz w:val="24"/>
          <w:szCs w:val="24"/>
        </w:rPr>
        <w:t xml:space="preserve">Lang (2021) advocates using </w:t>
      </w:r>
      <w:r w:rsidR="00EF660E" w:rsidRPr="008E4133">
        <w:rPr>
          <w:rFonts w:ascii="Times New Roman" w:hAnsi="Times New Roman" w:cs="Times New Roman"/>
          <w:sz w:val="24"/>
          <w:szCs w:val="24"/>
        </w:rPr>
        <w:t xml:space="preserve">some </w:t>
      </w:r>
      <w:r w:rsidRPr="008E4133">
        <w:rPr>
          <w:rFonts w:ascii="Times New Roman" w:hAnsi="Times New Roman" w:cs="Times New Roman"/>
          <w:sz w:val="24"/>
          <w:szCs w:val="24"/>
        </w:rPr>
        <w:t>interleaving in exams and quizzes, and encourages teachers to “use quiz and exam questions that require students to connect new material to older material or to revise their understanding of previous content in light of newly learned material.”</w:t>
      </w:r>
      <w:r w:rsidR="00E61014" w:rsidRPr="008E4133">
        <w:rPr>
          <w:rFonts w:ascii="Times New Roman" w:hAnsi="Times New Roman" w:cs="Times New Roman"/>
          <w:sz w:val="24"/>
          <w:szCs w:val="24"/>
        </w:rPr>
        <w:t xml:space="preserve"> This may take extra preparation when planning quizzes and exams, but students will benefit greatly from the opportunities to interleave.</w:t>
      </w:r>
    </w:p>
    <w:p w14:paraId="5A52D290" w14:textId="77777777" w:rsidR="008A37AE" w:rsidRPr="008E4133" w:rsidRDefault="008A37AE">
      <w:pPr>
        <w:rPr>
          <w:rFonts w:ascii="Times New Roman" w:hAnsi="Times New Roman" w:cs="Times New Roman"/>
          <w:b/>
          <w:sz w:val="24"/>
          <w:szCs w:val="24"/>
        </w:rPr>
      </w:pPr>
      <w:r w:rsidRPr="008E4133">
        <w:rPr>
          <w:rFonts w:ascii="Times New Roman" w:hAnsi="Times New Roman" w:cs="Times New Roman"/>
          <w:b/>
          <w:sz w:val="24"/>
          <w:szCs w:val="24"/>
        </w:rPr>
        <w:t>Elaboration</w:t>
      </w:r>
    </w:p>
    <w:p w14:paraId="3664D48D" w14:textId="77777777" w:rsidR="00EA6DF4" w:rsidRPr="008E4133" w:rsidRDefault="00EA4125">
      <w:pPr>
        <w:rPr>
          <w:rFonts w:ascii="Times New Roman" w:hAnsi="Times New Roman" w:cs="Times New Roman"/>
          <w:sz w:val="24"/>
          <w:szCs w:val="24"/>
        </w:rPr>
      </w:pPr>
      <w:r w:rsidRPr="008E4133">
        <w:rPr>
          <w:rFonts w:ascii="Times New Roman" w:hAnsi="Times New Roman" w:cs="Times New Roman"/>
          <w:sz w:val="24"/>
          <w:szCs w:val="24"/>
        </w:rPr>
        <w:t xml:space="preserve">Elaboration is </w:t>
      </w:r>
      <w:r w:rsidR="006C10DA" w:rsidRPr="008E4133">
        <w:rPr>
          <w:rFonts w:ascii="Times New Roman" w:hAnsi="Times New Roman" w:cs="Times New Roman"/>
          <w:sz w:val="24"/>
          <w:szCs w:val="24"/>
        </w:rPr>
        <w:t>a technique which has numerous definitions</w:t>
      </w:r>
      <w:r w:rsidRPr="008E4133">
        <w:rPr>
          <w:rFonts w:ascii="Times New Roman" w:hAnsi="Times New Roman" w:cs="Times New Roman"/>
          <w:sz w:val="24"/>
          <w:szCs w:val="24"/>
        </w:rPr>
        <w:t>.</w:t>
      </w:r>
      <w:r w:rsidR="006C10DA" w:rsidRPr="008E4133">
        <w:rPr>
          <w:rFonts w:ascii="Times New Roman" w:hAnsi="Times New Roman" w:cs="Times New Roman"/>
          <w:sz w:val="24"/>
          <w:szCs w:val="24"/>
        </w:rPr>
        <w:t xml:space="preserve"> </w:t>
      </w:r>
      <w:r w:rsidR="00632E14" w:rsidRPr="008E4133">
        <w:rPr>
          <w:rFonts w:ascii="Times New Roman" w:hAnsi="Times New Roman" w:cs="Times New Roman"/>
          <w:sz w:val="24"/>
          <w:szCs w:val="24"/>
        </w:rPr>
        <w:t xml:space="preserve">Weinstein, </w:t>
      </w:r>
      <w:r w:rsidR="006C10DA" w:rsidRPr="008E4133">
        <w:rPr>
          <w:rFonts w:ascii="Times New Roman" w:hAnsi="Times New Roman" w:cs="Times New Roman"/>
          <w:sz w:val="24"/>
          <w:szCs w:val="24"/>
        </w:rPr>
        <w:t>Sumeracki</w:t>
      </w:r>
      <w:r w:rsidRPr="008E4133">
        <w:rPr>
          <w:rFonts w:ascii="Times New Roman" w:hAnsi="Times New Roman" w:cs="Times New Roman"/>
          <w:sz w:val="24"/>
          <w:szCs w:val="24"/>
        </w:rPr>
        <w:t xml:space="preserve"> </w:t>
      </w:r>
      <w:r w:rsidR="00632E14" w:rsidRPr="008E4133">
        <w:rPr>
          <w:rFonts w:ascii="Times New Roman" w:hAnsi="Times New Roman" w:cs="Times New Roman"/>
          <w:sz w:val="24"/>
          <w:szCs w:val="24"/>
        </w:rPr>
        <w:t xml:space="preserve">and Caviglioli </w:t>
      </w:r>
      <w:r w:rsidR="006C10DA" w:rsidRPr="008E4133">
        <w:rPr>
          <w:rFonts w:ascii="Times New Roman" w:hAnsi="Times New Roman" w:cs="Times New Roman"/>
          <w:sz w:val="24"/>
          <w:szCs w:val="24"/>
        </w:rPr>
        <w:t>(2019) define it as “the process of adding features to one’s memories.” Basically, it involves students’ expanding their knowledge of a topic by thinking more deeply and relating</w:t>
      </w:r>
      <w:r w:rsidR="004C28F6" w:rsidRPr="008E4133">
        <w:rPr>
          <w:rFonts w:ascii="Times New Roman" w:hAnsi="Times New Roman" w:cs="Times New Roman"/>
          <w:sz w:val="24"/>
          <w:szCs w:val="24"/>
        </w:rPr>
        <w:t xml:space="preserve"> it</w:t>
      </w:r>
      <w:r w:rsidR="006C10DA" w:rsidRPr="008E4133">
        <w:rPr>
          <w:rFonts w:ascii="Times New Roman" w:hAnsi="Times New Roman" w:cs="Times New Roman"/>
          <w:sz w:val="24"/>
          <w:szCs w:val="24"/>
        </w:rPr>
        <w:t xml:space="preserve"> to pre-existing knowledge. </w:t>
      </w:r>
      <w:r w:rsidR="003A6156" w:rsidRPr="008E4133">
        <w:rPr>
          <w:rFonts w:ascii="Times New Roman" w:hAnsi="Times New Roman" w:cs="Times New Roman"/>
          <w:sz w:val="24"/>
          <w:szCs w:val="24"/>
        </w:rPr>
        <w:t>Through elaboration,</w:t>
      </w:r>
      <w:r w:rsidRPr="008E4133">
        <w:rPr>
          <w:rFonts w:ascii="Times New Roman" w:hAnsi="Times New Roman" w:cs="Times New Roman"/>
          <w:sz w:val="24"/>
          <w:szCs w:val="24"/>
        </w:rPr>
        <w:t xml:space="preserve"> students remember information </w:t>
      </w:r>
      <w:r w:rsidR="003A6156" w:rsidRPr="008E4133">
        <w:rPr>
          <w:rFonts w:ascii="Times New Roman" w:hAnsi="Times New Roman" w:cs="Times New Roman"/>
          <w:sz w:val="24"/>
          <w:szCs w:val="24"/>
        </w:rPr>
        <w:t>much better by relating</w:t>
      </w:r>
      <w:r w:rsidRPr="008E4133">
        <w:rPr>
          <w:rFonts w:ascii="Times New Roman" w:hAnsi="Times New Roman" w:cs="Times New Roman"/>
          <w:sz w:val="24"/>
          <w:szCs w:val="24"/>
        </w:rPr>
        <w:t xml:space="preserve"> it to familiar ideas and concepts.</w:t>
      </w:r>
    </w:p>
    <w:p w14:paraId="553AF0D3" w14:textId="77777777" w:rsidR="00C9378A" w:rsidRPr="008E4133" w:rsidRDefault="00C9378A">
      <w:pPr>
        <w:rPr>
          <w:rFonts w:ascii="Times New Roman" w:hAnsi="Times New Roman" w:cs="Times New Roman"/>
          <w:sz w:val="24"/>
          <w:szCs w:val="24"/>
        </w:rPr>
      </w:pPr>
      <w:r w:rsidRPr="008E4133">
        <w:rPr>
          <w:rFonts w:ascii="Times New Roman" w:hAnsi="Times New Roman" w:cs="Times New Roman"/>
          <w:sz w:val="24"/>
          <w:szCs w:val="24"/>
        </w:rPr>
        <w:t xml:space="preserve">In the classroom, teachers can </w:t>
      </w:r>
      <w:r w:rsidR="006C10DA" w:rsidRPr="008E4133">
        <w:rPr>
          <w:rFonts w:ascii="Times New Roman" w:hAnsi="Times New Roman" w:cs="Times New Roman"/>
          <w:sz w:val="24"/>
          <w:szCs w:val="24"/>
        </w:rPr>
        <w:t>incorporate elaboration into a lesson simply by using</w:t>
      </w:r>
      <w:r w:rsidRPr="008E4133">
        <w:rPr>
          <w:rFonts w:ascii="Times New Roman" w:hAnsi="Times New Roman" w:cs="Times New Roman"/>
          <w:sz w:val="24"/>
          <w:szCs w:val="24"/>
        </w:rPr>
        <w:t xml:space="preserve"> pair work and group work activities where students ask each other questions to share the connections they have made between concepts presented in different parts of the course. Students can also talk about connections they make between course material and the world outside the classroom, such as current events, student</w:t>
      </w:r>
      <w:r w:rsidR="005B1174" w:rsidRPr="008E4133">
        <w:rPr>
          <w:rFonts w:ascii="Times New Roman" w:hAnsi="Times New Roman" w:cs="Times New Roman"/>
          <w:sz w:val="24"/>
          <w:szCs w:val="24"/>
        </w:rPr>
        <w:t>s’ work and home life, not to mention the students’ favorite movies, series, and songs</w:t>
      </w:r>
      <w:r w:rsidRPr="008E4133">
        <w:rPr>
          <w:rFonts w:ascii="Times New Roman" w:hAnsi="Times New Roman" w:cs="Times New Roman"/>
          <w:sz w:val="24"/>
          <w:szCs w:val="24"/>
        </w:rPr>
        <w:t xml:space="preserve">. </w:t>
      </w:r>
    </w:p>
    <w:p w14:paraId="5135B30E" w14:textId="77777777" w:rsidR="008A37AE" w:rsidRPr="008E4133" w:rsidRDefault="003911A9">
      <w:pPr>
        <w:rPr>
          <w:rFonts w:ascii="Times New Roman" w:hAnsi="Times New Roman" w:cs="Times New Roman"/>
          <w:sz w:val="24"/>
          <w:szCs w:val="24"/>
        </w:rPr>
      </w:pPr>
      <w:r w:rsidRPr="008E4133">
        <w:rPr>
          <w:rFonts w:ascii="Times New Roman" w:hAnsi="Times New Roman" w:cs="Times New Roman"/>
          <w:sz w:val="24"/>
          <w:szCs w:val="24"/>
        </w:rPr>
        <w:t xml:space="preserve">One well known form of elaboration is called elaborative interrogation. In elaborative interrogation, students answer a series of questions about a topic covered in the course. Throughout, they reveal more and more about their knowledge of the topic. </w:t>
      </w:r>
      <w:r w:rsidR="00454940" w:rsidRPr="008E4133">
        <w:rPr>
          <w:rFonts w:ascii="Times New Roman" w:hAnsi="Times New Roman" w:cs="Times New Roman"/>
          <w:sz w:val="24"/>
          <w:szCs w:val="24"/>
        </w:rPr>
        <w:t xml:space="preserve">This can be modified into a pair work </w:t>
      </w:r>
      <w:r w:rsidR="00DF5E55" w:rsidRPr="008E4133">
        <w:rPr>
          <w:rFonts w:ascii="Times New Roman" w:hAnsi="Times New Roman" w:cs="Times New Roman"/>
          <w:sz w:val="24"/>
          <w:szCs w:val="24"/>
        </w:rPr>
        <w:t xml:space="preserve">or group work </w:t>
      </w:r>
      <w:r w:rsidR="00454940" w:rsidRPr="008E4133">
        <w:rPr>
          <w:rFonts w:ascii="Times New Roman" w:hAnsi="Times New Roman" w:cs="Times New Roman"/>
          <w:sz w:val="24"/>
          <w:szCs w:val="24"/>
        </w:rPr>
        <w:t>activity.</w:t>
      </w:r>
    </w:p>
    <w:p w14:paraId="14230937" w14:textId="77777777" w:rsidR="008A37AE" w:rsidRPr="008E4133" w:rsidRDefault="008A37AE">
      <w:pPr>
        <w:rPr>
          <w:rFonts w:ascii="Times New Roman" w:hAnsi="Times New Roman" w:cs="Times New Roman"/>
          <w:b/>
          <w:sz w:val="24"/>
          <w:szCs w:val="24"/>
        </w:rPr>
      </w:pPr>
      <w:r w:rsidRPr="008E4133">
        <w:rPr>
          <w:rFonts w:ascii="Times New Roman" w:hAnsi="Times New Roman" w:cs="Times New Roman"/>
          <w:b/>
          <w:sz w:val="24"/>
          <w:szCs w:val="24"/>
        </w:rPr>
        <w:t>Metacognition</w:t>
      </w:r>
    </w:p>
    <w:p w14:paraId="1F253064" w14:textId="77777777" w:rsidR="00EA6DF4" w:rsidRPr="008E4133" w:rsidRDefault="00B20BD7">
      <w:pPr>
        <w:rPr>
          <w:rFonts w:ascii="Times New Roman" w:hAnsi="Times New Roman" w:cs="Times New Roman"/>
          <w:sz w:val="24"/>
          <w:szCs w:val="24"/>
        </w:rPr>
      </w:pPr>
      <w:r w:rsidRPr="008E4133">
        <w:rPr>
          <w:rFonts w:ascii="Times New Roman" w:hAnsi="Times New Roman" w:cs="Times New Roman"/>
          <w:sz w:val="24"/>
          <w:szCs w:val="24"/>
        </w:rPr>
        <w:t xml:space="preserve">Metacognition refers to thinking about one’s own learning progress. </w:t>
      </w:r>
      <w:r w:rsidR="001F2C20" w:rsidRPr="008E4133">
        <w:rPr>
          <w:rFonts w:ascii="Times New Roman" w:hAnsi="Times New Roman" w:cs="Times New Roman"/>
          <w:sz w:val="24"/>
          <w:szCs w:val="24"/>
        </w:rPr>
        <w:t xml:space="preserve">Flavell (1976) lists four aspects of metacognition, which include four abilities: the ability to think about one’s own thinking, the ability to be aware of one’s self as a problem solver, the ability to monitor, plan and control one’s own mental processing, and the ability to judge one’s level of learning accurately. </w:t>
      </w:r>
      <w:r w:rsidRPr="008E4133">
        <w:rPr>
          <w:rFonts w:ascii="Times New Roman" w:hAnsi="Times New Roman" w:cs="Times New Roman"/>
          <w:sz w:val="24"/>
          <w:szCs w:val="24"/>
        </w:rPr>
        <w:t xml:space="preserve">Through metacognition, students become more actively involved in their own learning, </w:t>
      </w:r>
      <w:r w:rsidR="00AA24C8" w:rsidRPr="008E4133">
        <w:rPr>
          <w:rFonts w:ascii="Times New Roman" w:hAnsi="Times New Roman" w:cs="Times New Roman"/>
          <w:sz w:val="24"/>
          <w:szCs w:val="24"/>
        </w:rPr>
        <w:t xml:space="preserve">by becoming more aware of their own thoughts as they learn, </w:t>
      </w:r>
      <w:r w:rsidRPr="008E4133">
        <w:rPr>
          <w:rFonts w:ascii="Times New Roman" w:hAnsi="Times New Roman" w:cs="Times New Roman"/>
          <w:sz w:val="24"/>
          <w:szCs w:val="24"/>
        </w:rPr>
        <w:t>and gain clarity about their learning strengths and weaknesses.</w:t>
      </w:r>
    </w:p>
    <w:p w14:paraId="70BE22A6" w14:textId="77777777" w:rsidR="001F2C20" w:rsidRPr="008E4133" w:rsidRDefault="001F2C20">
      <w:pPr>
        <w:rPr>
          <w:rFonts w:ascii="Times New Roman" w:hAnsi="Times New Roman" w:cs="Times New Roman"/>
          <w:sz w:val="24"/>
          <w:szCs w:val="24"/>
        </w:rPr>
      </w:pPr>
      <w:r w:rsidRPr="008E4133">
        <w:rPr>
          <w:rFonts w:ascii="Times New Roman" w:hAnsi="Times New Roman" w:cs="Times New Roman"/>
          <w:sz w:val="24"/>
          <w:szCs w:val="24"/>
        </w:rPr>
        <w:t>One method of helping students to practice metacognition is by providing them with metacognitive questions to guide them. Goh (2010) recommends a number of questions for students to add an element of metacognition to a listening activity, which include questions for goal setting (“What do I hope to achieve?”), questions for preparing to listen (“What do I know about this topic?”) and questions for evaluating listening (“Am I satisfied with what I understood? Why?”).</w:t>
      </w:r>
    </w:p>
    <w:p w14:paraId="49442E98" w14:textId="77777777" w:rsidR="001F2C20" w:rsidRPr="008E4133" w:rsidRDefault="006D50FD">
      <w:pPr>
        <w:rPr>
          <w:rFonts w:ascii="Times New Roman" w:hAnsi="Times New Roman" w:cs="Times New Roman"/>
          <w:sz w:val="24"/>
          <w:szCs w:val="24"/>
        </w:rPr>
      </w:pPr>
      <w:r w:rsidRPr="008E4133">
        <w:rPr>
          <w:rFonts w:ascii="Times New Roman" w:hAnsi="Times New Roman" w:cs="Times New Roman"/>
          <w:sz w:val="24"/>
          <w:szCs w:val="24"/>
        </w:rPr>
        <w:lastRenderedPageBreak/>
        <w:t>Ag</w:t>
      </w:r>
      <w:r w:rsidR="00477C51" w:rsidRPr="008E4133">
        <w:rPr>
          <w:rFonts w:ascii="Times New Roman" w:hAnsi="Times New Roman" w:cs="Times New Roman"/>
          <w:sz w:val="24"/>
          <w:szCs w:val="24"/>
        </w:rPr>
        <w:t>arwal and Bain (2019) describe retrieval cards and four steps of m</w:t>
      </w:r>
      <w:r w:rsidRPr="008E4133">
        <w:rPr>
          <w:rFonts w:ascii="Times New Roman" w:hAnsi="Times New Roman" w:cs="Times New Roman"/>
          <w:sz w:val="24"/>
          <w:szCs w:val="24"/>
        </w:rPr>
        <w:t>etacognition, where students follow four steps to practice metacognition. In the first step, students look over four review questions</w:t>
      </w:r>
      <w:r w:rsidR="00AA24C8" w:rsidRPr="008E4133">
        <w:rPr>
          <w:rFonts w:ascii="Times New Roman" w:hAnsi="Times New Roman" w:cs="Times New Roman"/>
          <w:sz w:val="24"/>
          <w:szCs w:val="24"/>
        </w:rPr>
        <w:t xml:space="preserve"> that refer to course material from previous lessons,</w:t>
      </w:r>
      <w:r w:rsidRPr="008E4133">
        <w:rPr>
          <w:rFonts w:ascii="Times New Roman" w:hAnsi="Times New Roman" w:cs="Times New Roman"/>
          <w:sz w:val="24"/>
          <w:szCs w:val="24"/>
        </w:rPr>
        <w:t xml:space="preserve"> and </w:t>
      </w:r>
      <w:r w:rsidR="00AA24C8" w:rsidRPr="008E4133">
        <w:rPr>
          <w:rFonts w:ascii="Times New Roman" w:hAnsi="Times New Roman" w:cs="Times New Roman"/>
          <w:sz w:val="24"/>
          <w:szCs w:val="24"/>
        </w:rPr>
        <w:t xml:space="preserve">they </w:t>
      </w:r>
      <w:r w:rsidRPr="008E4133">
        <w:rPr>
          <w:rFonts w:ascii="Times New Roman" w:hAnsi="Times New Roman" w:cs="Times New Roman"/>
          <w:sz w:val="24"/>
          <w:szCs w:val="24"/>
        </w:rPr>
        <w:t>simply indicate if they know the answer or not</w:t>
      </w:r>
      <w:r w:rsidR="002C416F" w:rsidRPr="008E4133">
        <w:rPr>
          <w:rFonts w:ascii="Times New Roman" w:hAnsi="Times New Roman" w:cs="Times New Roman"/>
          <w:sz w:val="24"/>
          <w:szCs w:val="24"/>
        </w:rPr>
        <w:t xml:space="preserve">, without writing </w:t>
      </w:r>
      <w:r w:rsidR="00AA24C8" w:rsidRPr="008E4133">
        <w:rPr>
          <w:rFonts w:ascii="Times New Roman" w:hAnsi="Times New Roman" w:cs="Times New Roman"/>
          <w:sz w:val="24"/>
          <w:szCs w:val="24"/>
        </w:rPr>
        <w:t xml:space="preserve">the </w:t>
      </w:r>
      <w:r w:rsidR="002C416F" w:rsidRPr="008E4133">
        <w:rPr>
          <w:rFonts w:ascii="Times New Roman" w:hAnsi="Times New Roman" w:cs="Times New Roman"/>
          <w:sz w:val="24"/>
          <w:szCs w:val="24"/>
        </w:rPr>
        <w:t>answers down</w:t>
      </w:r>
      <w:r w:rsidRPr="008E4133">
        <w:rPr>
          <w:rFonts w:ascii="Times New Roman" w:hAnsi="Times New Roman" w:cs="Times New Roman"/>
          <w:sz w:val="24"/>
          <w:szCs w:val="24"/>
        </w:rPr>
        <w:t xml:space="preserve">. In the second step, students answer the questions they </w:t>
      </w:r>
      <w:r w:rsidR="002D1E33">
        <w:rPr>
          <w:rFonts w:ascii="Times New Roman" w:hAnsi="Times New Roman" w:cs="Times New Roman"/>
          <w:sz w:val="24"/>
          <w:szCs w:val="24"/>
        </w:rPr>
        <w:t>can answer with confidence</w:t>
      </w:r>
      <w:r w:rsidRPr="008E4133">
        <w:rPr>
          <w:rFonts w:ascii="Times New Roman" w:hAnsi="Times New Roman" w:cs="Times New Roman"/>
          <w:sz w:val="24"/>
          <w:szCs w:val="24"/>
        </w:rPr>
        <w:t xml:space="preserve"> without looking at their books or notes. In the third step, students seek out their books and notes to get answers for the questions they weren’t sure about. Finally, in the fourth step, students check the answers for the questions they were sure about (the questions they answered in the second step).</w:t>
      </w:r>
    </w:p>
    <w:p w14:paraId="57BC5376" w14:textId="77777777" w:rsidR="007D156F" w:rsidRPr="008E4133" w:rsidRDefault="007D156F">
      <w:pPr>
        <w:rPr>
          <w:rFonts w:ascii="Times New Roman" w:hAnsi="Times New Roman" w:cs="Times New Roman"/>
          <w:sz w:val="24"/>
          <w:szCs w:val="24"/>
        </w:rPr>
      </w:pPr>
      <w:r w:rsidRPr="008E4133">
        <w:rPr>
          <w:rFonts w:ascii="Times New Roman" w:hAnsi="Times New Roman" w:cs="Times New Roman"/>
          <w:sz w:val="24"/>
          <w:szCs w:val="24"/>
        </w:rPr>
        <w:t xml:space="preserve">The science of learning techniques mentioned here can increase motivation and add variety to a lesson, as well as improving learning. Teachers only need to use a few minutes of class time to do an activity such as </w:t>
      </w:r>
      <w:r w:rsidR="005414A1" w:rsidRPr="008E4133">
        <w:rPr>
          <w:rFonts w:ascii="Times New Roman" w:hAnsi="Times New Roman" w:cs="Times New Roman"/>
          <w:sz w:val="24"/>
          <w:szCs w:val="24"/>
        </w:rPr>
        <w:t>ret</w:t>
      </w:r>
      <w:r w:rsidR="00191BB0" w:rsidRPr="008E4133">
        <w:rPr>
          <w:rFonts w:ascii="Times New Roman" w:hAnsi="Times New Roman" w:cs="Times New Roman"/>
          <w:sz w:val="24"/>
          <w:szCs w:val="24"/>
        </w:rPr>
        <w:t>rieval bingo or big basket q</w:t>
      </w:r>
      <w:r w:rsidR="005414A1" w:rsidRPr="008E4133">
        <w:rPr>
          <w:rFonts w:ascii="Times New Roman" w:hAnsi="Times New Roman" w:cs="Times New Roman"/>
          <w:sz w:val="24"/>
          <w:szCs w:val="24"/>
        </w:rPr>
        <w:t>uizzes.</w:t>
      </w:r>
    </w:p>
    <w:p w14:paraId="6EDAB253" w14:textId="77777777" w:rsidR="00F31098" w:rsidRPr="008E4133" w:rsidRDefault="00F31098">
      <w:pPr>
        <w:rPr>
          <w:rFonts w:ascii="Times New Roman" w:hAnsi="Times New Roman" w:cs="Times New Roman"/>
          <w:sz w:val="24"/>
          <w:szCs w:val="24"/>
        </w:rPr>
      </w:pPr>
      <w:r w:rsidRPr="008E4133">
        <w:rPr>
          <w:rFonts w:ascii="Times New Roman" w:hAnsi="Times New Roman" w:cs="Times New Roman"/>
          <w:sz w:val="24"/>
          <w:szCs w:val="24"/>
        </w:rPr>
        <w:t>In addition to retrieval practice, spaced practice, interleaving, elaboration and metacognition</w:t>
      </w:r>
      <w:r w:rsidR="00F8070F" w:rsidRPr="008E4133">
        <w:rPr>
          <w:rFonts w:ascii="Times New Roman" w:hAnsi="Times New Roman" w:cs="Times New Roman"/>
          <w:sz w:val="24"/>
          <w:szCs w:val="24"/>
        </w:rPr>
        <w:t xml:space="preserve">, there are </w:t>
      </w:r>
      <w:r w:rsidRPr="008E4133">
        <w:rPr>
          <w:rFonts w:ascii="Times New Roman" w:hAnsi="Times New Roman" w:cs="Times New Roman"/>
          <w:sz w:val="24"/>
          <w:szCs w:val="24"/>
        </w:rPr>
        <w:t>quite a few</w:t>
      </w:r>
      <w:r w:rsidR="00F8070F" w:rsidRPr="008E4133">
        <w:rPr>
          <w:rFonts w:ascii="Times New Roman" w:hAnsi="Times New Roman" w:cs="Times New Roman"/>
          <w:sz w:val="24"/>
          <w:szCs w:val="24"/>
        </w:rPr>
        <w:t xml:space="preserve"> other techniques in the science of learning such as dual coding, concrete examples, </w:t>
      </w:r>
      <w:r w:rsidR="00EB2E29" w:rsidRPr="008E4133">
        <w:rPr>
          <w:rFonts w:ascii="Times New Roman" w:hAnsi="Times New Roman" w:cs="Times New Roman"/>
          <w:sz w:val="24"/>
          <w:szCs w:val="24"/>
        </w:rPr>
        <w:t xml:space="preserve">and </w:t>
      </w:r>
      <w:r w:rsidR="00F8070F" w:rsidRPr="008E4133">
        <w:rPr>
          <w:rFonts w:ascii="Times New Roman" w:hAnsi="Times New Roman" w:cs="Times New Roman"/>
          <w:sz w:val="24"/>
          <w:szCs w:val="24"/>
        </w:rPr>
        <w:t>pre-testing</w:t>
      </w:r>
      <w:r w:rsidR="0088523E">
        <w:rPr>
          <w:rFonts w:ascii="Times New Roman" w:hAnsi="Times New Roman" w:cs="Times New Roman"/>
          <w:sz w:val="24"/>
          <w:szCs w:val="24"/>
        </w:rPr>
        <w:t xml:space="preserve"> that are well worth exploring</w:t>
      </w:r>
      <w:r w:rsidR="00F8070F" w:rsidRPr="008E4133">
        <w:rPr>
          <w:rFonts w:ascii="Times New Roman" w:hAnsi="Times New Roman" w:cs="Times New Roman"/>
          <w:sz w:val="24"/>
          <w:szCs w:val="24"/>
        </w:rPr>
        <w:t xml:space="preserve">. The science of learning is a field which always developing and expanding knowledge about the best ways to </w:t>
      </w:r>
      <w:r w:rsidR="00191BB0" w:rsidRPr="008E4133">
        <w:rPr>
          <w:rFonts w:ascii="Times New Roman" w:hAnsi="Times New Roman" w:cs="Times New Roman"/>
          <w:sz w:val="24"/>
          <w:szCs w:val="24"/>
        </w:rPr>
        <w:t xml:space="preserve">teach and </w:t>
      </w:r>
      <w:r w:rsidR="00F8070F" w:rsidRPr="008E4133">
        <w:rPr>
          <w:rFonts w:ascii="Times New Roman" w:hAnsi="Times New Roman" w:cs="Times New Roman"/>
          <w:sz w:val="24"/>
          <w:szCs w:val="24"/>
        </w:rPr>
        <w:t xml:space="preserve">learn. </w:t>
      </w:r>
    </w:p>
    <w:p w14:paraId="56F81FE6" w14:textId="77777777" w:rsidR="00AA24C8" w:rsidRPr="008E4133" w:rsidRDefault="00AA24C8">
      <w:pPr>
        <w:rPr>
          <w:rFonts w:ascii="Times New Roman" w:hAnsi="Times New Roman" w:cs="Times New Roman"/>
          <w:b/>
          <w:sz w:val="24"/>
          <w:szCs w:val="24"/>
        </w:rPr>
      </w:pPr>
      <w:r w:rsidRPr="008E4133">
        <w:rPr>
          <w:rFonts w:ascii="Times New Roman" w:hAnsi="Times New Roman" w:cs="Times New Roman"/>
          <w:b/>
          <w:sz w:val="24"/>
          <w:szCs w:val="24"/>
        </w:rPr>
        <w:t>References</w:t>
      </w:r>
    </w:p>
    <w:p w14:paraId="07EC9D3D" w14:textId="77777777" w:rsidR="00EA6DF4" w:rsidRPr="008E4133" w:rsidRDefault="007F70C1">
      <w:pPr>
        <w:rPr>
          <w:rFonts w:ascii="Times New Roman" w:hAnsi="Times New Roman" w:cs="Times New Roman"/>
          <w:sz w:val="24"/>
          <w:szCs w:val="24"/>
        </w:rPr>
      </w:pPr>
      <w:r w:rsidRPr="008E4133">
        <w:rPr>
          <w:rFonts w:ascii="Times New Roman" w:hAnsi="Times New Roman" w:cs="Times New Roman"/>
          <w:sz w:val="24"/>
          <w:szCs w:val="24"/>
        </w:rPr>
        <w:t xml:space="preserve">Agarwal, P. K., &amp; Bain, P. M. (2019). </w:t>
      </w:r>
      <w:r w:rsidRPr="000A47D1">
        <w:rPr>
          <w:rFonts w:ascii="Times New Roman" w:hAnsi="Times New Roman" w:cs="Times New Roman"/>
          <w:sz w:val="24"/>
          <w:szCs w:val="24"/>
          <w:u w:val="single"/>
        </w:rPr>
        <w:t>Powerful teaching</w:t>
      </w:r>
      <w:r w:rsidRPr="008E4133">
        <w:rPr>
          <w:rFonts w:ascii="Times New Roman" w:hAnsi="Times New Roman" w:cs="Times New Roman"/>
          <w:sz w:val="24"/>
          <w:szCs w:val="24"/>
        </w:rPr>
        <w:t>. Jossey-Bass</w:t>
      </w:r>
      <w:r w:rsidR="004B5E2E" w:rsidRPr="008E4133">
        <w:rPr>
          <w:rFonts w:ascii="Times New Roman" w:hAnsi="Times New Roman" w:cs="Times New Roman"/>
          <w:sz w:val="24"/>
          <w:szCs w:val="24"/>
        </w:rPr>
        <w:t>.</w:t>
      </w:r>
    </w:p>
    <w:p w14:paraId="1B58E91B" w14:textId="77777777" w:rsidR="000A032F" w:rsidRPr="008E4133" w:rsidRDefault="000A032F">
      <w:pPr>
        <w:rPr>
          <w:rFonts w:ascii="Times New Roman" w:hAnsi="Times New Roman" w:cs="Times New Roman"/>
          <w:sz w:val="24"/>
          <w:szCs w:val="24"/>
        </w:rPr>
      </w:pPr>
      <w:r w:rsidRPr="008E4133">
        <w:rPr>
          <w:rFonts w:ascii="Times New Roman" w:hAnsi="Times New Roman" w:cs="Times New Roman"/>
          <w:sz w:val="24"/>
          <w:szCs w:val="24"/>
        </w:rPr>
        <w:t>Ellefson, L. (2023, November 7). Two ways to use the “Blurting” method to study. Lifehacker. https://lifehacker.com/two-ways-to-use-the-blurting-method-to-study-1850999140</w:t>
      </w:r>
    </w:p>
    <w:p w14:paraId="3CF37046" w14:textId="77777777" w:rsidR="004B5E2E" w:rsidRPr="007C074C" w:rsidRDefault="004B5E2E">
      <w:pPr>
        <w:rPr>
          <w:rFonts w:ascii="Times New Roman" w:hAnsi="Times New Roman" w:cs="Times New Roman"/>
          <w:sz w:val="24"/>
          <w:szCs w:val="24"/>
        </w:rPr>
      </w:pPr>
      <w:r w:rsidRPr="007C074C">
        <w:rPr>
          <w:rFonts w:ascii="Times New Roman" w:hAnsi="Times New Roman" w:cs="Times New Roman"/>
          <w:sz w:val="24"/>
          <w:szCs w:val="24"/>
        </w:rPr>
        <w:t>Flavell, J. H. (1976). Metacognitive aspects of problem solving. In L. B. Resnick (Ed.), The nature of intelligence (pp. 231-236). Erlbaum.</w:t>
      </w:r>
    </w:p>
    <w:p w14:paraId="6227017F" w14:textId="77777777" w:rsidR="0037342B" w:rsidRPr="007C074C" w:rsidRDefault="0037342B" w:rsidP="007F70C1">
      <w:pPr>
        <w:rPr>
          <w:rFonts w:ascii="Times New Roman" w:hAnsi="Times New Roman" w:cs="Times New Roman"/>
          <w:sz w:val="24"/>
          <w:szCs w:val="24"/>
        </w:rPr>
      </w:pPr>
      <w:r w:rsidRPr="007C074C">
        <w:rPr>
          <w:rFonts w:ascii="Times New Roman" w:hAnsi="Times New Roman" w:cs="Times New Roman"/>
          <w:sz w:val="24"/>
          <w:szCs w:val="24"/>
        </w:rPr>
        <w:t xml:space="preserve">Goh, Christine. (2010). </w:t>
      </w:r>
      <w:r w:rsidRPr="007C074C">
        <w:rPr>
          <w:rFonts w:ascii="Times New Roman" w:hAnsi="Times New Roman" w:cs="Times New Roman"/>
          <w:i/>
          <w:sz w:val="24"/>
          <w:szCs w:val="24"/>
        </w:rPr>
        <w:t>Listening as process: Learning activities for self-appraisal and self-regulation</w:t>
      </w:r>
      <w:r w:rsidRPr="007C074C">
        <w:rPr>
          <w:rFonts w:ascii="Times New Roman" w:hAnsi="Times New Roman" w:cs="Times New Roman"/>
          <w:sz w:val="24"/>
          <w:szCs w:val="24"/>
        </w:rPr>
        <w:t xml:space="preserve">. Materials in ELT: Theory and Practice. 179-206. </w:t>
      </w:r>
    </w:p>
    <w:p w14:paraId="0D715DB3" w14:textId="77777777" w:rsidR="005C3BCD" w:rsidRPr="007C074C" w:rsidRDefault="005C3BCD" w:rsidP="007F70C1">
      <w:pPr>
        <w:rPr>
          <w:rFonts w:ascii="Times New Roman" w:hAnsi="Times New Roman" w:cs="Times New Roman"/>
          <w:sz w:val="24"/>
          <w:szCs w:val="24"/>
        </w:rPr>
      </w:pPr>
      <w:r w:rsidRPr="007C074C">
        <w:rPr>
          <w:rFonts w:ascii="Times New Roman" w:hAnsi="Times New Roman" w:cs="Times New Roman"/>
          <w:sz w:val="24"/>
          <w:szCs w:val="24"/>
        </w:rPr>
        <w:t xml:space="preserve">Jones, K. (2019). Retrieval practice: Research </w:t>
      </w:r>
      <w:r w:rsidR="002F6300" w:rsidRPr="007C074C">
        <w:rPr>
          <w:rFonts w:ascii="Times New Roman" w:hAnsi="Times New Roman" w:cs="Times New Roman"/>
          <w:sz w:val="24"/>
          <w:szCs w:val="24"/>
        </w:rPr>
        <w:t>and</w:t>
      </w:r>
      <w:r w:rsidRPr="007C074C">
        <w:rPr>
          <w:rFonts w:ascii="Times New Roman" w:hAnsi="Times New Roman" w:cs="Times New Roman"/>
          <w:sz w:val="24"/>
          <w:szCs w:val="24"/>
        </w:rPr>
        <w:t xml:space="preserve"> resources for every classroom. John Catt Educational Ltd. </w:t>
      </w:r>
    </w:p>
    <w:p w14:paraId="51245978" w14:textId="77777777" w:rsidR="005C3BCD" w:rsidRPr="007C074C" w:rsidRDefault="005C3BCD" w:rsidP="007F70C1">
      <w:pPr>
        <w:rPr>
          <w:rFonts w:ascii="Times New Roman" w:hAnsi="Times New Roman" w:cs="Times New Roman"/>
          <w:sz w:val="24"/>
          <w:szCs w:val="24"/>
        </w:rPr>
      </w:pPr>
      <w:r w:rsidRPr="007C074C">
        <w:rPr>
          <w:rFonts w:ascii="Times New Roman" w:hAnsi="Times New Roman" w:cs="Times New Roman"/>
          <w:sz w:val="24"/>
          <w:szCs w:val="24"/>
        </w:rPr>
        <w:t xml:space="preserve">Jones, K. (2021).  Retrieval practice resource guide: Ideas </w:t>
      </w:r>
      <w:r w:rsidR="002F6300" w:rsidRPr="007C074C">
        <w:rPr>
          <w:rFonts w:ascii="Times New Roman" w:hAnsi="Times New Roman" w:cs="Times New Roman"/>
          <w:sz w:val="24"/>
          <w:szCs w:val="24"/>
        </w:rPr>
        <w:t>and</w:t>
      </w:r>
      <w:r w:rsidRPr="007C074C">
        <w:rPr>
          <w:rFonts w:ascii="Times New Roman" w:hAnsi="Times New Roman" w:cs="Times New Roman"/>
          <w:sz w:val="24"/>
          <w:szCs w:val="24"/>
        </w:rPr>
        <w:t xml:space="preserve"> activities for the classroom. John Catt Educational Ltd. </w:t>
      </w:r>
    </w:p>
    <w:p w14:paraId="7A892855" w14:textId="77777777" w:rsidR="00EA6DF4" w:rsidRPr="007C074C" w:rsidRDefault="007F70C1" w:rsidP="007F70C1">
      <w:pPr>
        <w:rPr>
          <w:rFonts w:ascii="Times New Roman" w:hAnsi="Times New Roman" w:cs="Times New Roman"/>
          <w:sz w:val="24"/>
          <w:szCs w:val="24"/>
        </w:rPr>
      </w:pPr>
      <w:r w:rsidRPr="007C074C">
        <w:rPr>
          <w:rFonts w:ascii="Times New Roman" w:hAnsi="Times New Roman" w:cs="Times New Roman"/>
          <w:sz w:val="24"/>
          <w:szCs w:val="24"/>
        </w:rPr>
        <w:t>Lang, J. M. (2021). Small teaching: Everyday lessons from the science of learning. Jossey-Bass.</w:t>
      </w:r>
    </w:p>
    <w:p w14:paraId="7ADD399D" w14:textId="77777777" w:rsidR="008717A5" w:rsidRPr="007C074C" w:rsidRDefault="008717A5" w:rsidP="007F70C1">
      <w:pPr>
        <w:rPr>
          <w:rFonts w:ascii="Times New Roman" w:hAnsi="Times New Roman" w:cs="Times New Roman"/>
          <w:sz w:val="24"/>
          <w:szCs w:val="24"/>
        </w:rPr>
      </w:pPr>
      <w:r w:rsidRPr="007C074C">
        <w:rPr>
          <w:rFonts w:ascii="Times New Roman" w:hAnsi="Times New Roman" w:cs="Times New Roman"/>
          <w:sz w:val="24"/>
          <w:szCs w:val="24"/>
        </w:rPr>
        <w:t>Mayer, R. E. (2011). Applying the science of learning. Pearson.</w:t>
      </w:r>
    </w:p>
    <w:p w14:paraId="13F83C3E" w14:textId="77777777" w:rsidR="00233C60" w:rsidRPr="007C074C" w:rsidRDefault="00233C60" w:rsidP="007F70C1">
      <w:pPr>
        <w:rPr>
          <w:rFonts w:ascii="Times New Roman" w:hAnsi="Times New Roman" w:cs="Times New Roman"/>
          <w:sz w:val="24"/>
          <w:szCs w:val="24"/>
        </w:rPr>
      </w:pPr>
      <w:r w:rsidRPr="007C074C">
        <w:rPr>
          <w:rFonts w:ascii="Times New Roman" w:hAnsi="Times New Roman" w:cs="Times New Roman"/>
          <w:sz w:val="24"/>
          <w:szCs w:val="24"/>
        </w:rPr>
        <w:t>Overson, C. E., Hakala, C. M., Kordonowy, L. L., Benassi, V. A. (2023). In Their Own Words: What Scholars and Teachers Want You to Know About Why and How to Apply the Science of Le</w:t>
      </w:r>
      <w:r w:rsidR="000A47D1" w:rsidRPr="007C074C">
        <w:rPr>
          <w:rFonts w:ascii="Times New Roman" w:hAnsi="Times New Roman" w:cs="Times New Roman"/>
          <w:sz w:val="24"/>
          <w:szCs w:val="24"/>
        </w:rPr>
        <w:t>arning in Your Academic Setting</w:t>
      </w:r>
      <w:r w:rsidRPr="007C074C">
        <w:rPr>
          <w:rFonts w:ascii="Times New Roman" w:hAnsi="Times New Roman" w:cs="Times New Roman"/>
          <w:sz w:val="24"/>
          <w:szCs w:val="24"/>
        </w:rPr>
        <w:t xml:space="preserve">. Retrieved from the Society for the Teaching of Psychology web site: </w:t>
      </w:r>
      <w:r w:rsidR="004B709B" w:rsidRPr="007C074C">
        <w:rPr>
          <w:rFonts w:ascii="Times New Roman" w:hAnsi="Times New Roman" w:cs="Times New Roman"/>
          <w:sz w:val="24"/>
          <w:szCs w:val="24"/>
        </w:rPr>
        <w:t>https://teachpsych.org/ebooks/itow</w:t>
      </w:r>
    </w:p>
    <w:p w14:paraId="352BC1E8" w14:textId="77777777" w:rsidR="004B709B" w:rsidRPr="007C074C" w:rsidRDefault="004B709B" w:rsidP="007F70C1">
      <w:pPr>
        <w:rPr>
          <w:rFonts w:ascii="Times New Roman" w:hAnsi="Times New Roman" w:cs="Times New Roman"/>
          <w:sz w:val="24"/>
          <w:szCs w:val="24"/>
        </w:rPr>
      </w:pPr>
      <w:r w:rsidRPr="007C074C">
        <w:rPr>
          <w:rFonts w:ascii="Times New Roman" w:hAnsi="Times New Roman" w:cs="Times New Roman"/>
          <w:sz w:val="24"/>
          <w:szCs w:val="24"/>
        </w:rPr>
        <w:lastRenderedPageBreak/>
        <w:t>Tait, J. (2020). Teaching Rebooted. Bloomsbury.</w:t>
      </w:r>
    </w:p>
    <w:p w14:paraId="6ABAC1A3" w14:textId="77777777" w:rsidR="00196C36" w:rsidRPr="007C074C" w:rsidRDefault="00196C36" w:rsidP="00196C36">
      <w:pPr>
        <w:rPr>
          <w:rFonts w:ascii="Times New Roman" w:hAnsi="Times New Roman" w:cs="Times New Roman"/>
          <w:sz w:val="24"/>
          <w:szCs w:val="24"/>
        </w:rPr>
      </w:pPr>
      <w:r w:rsidRPr="007C074C">
        <w:rPr>
          <w:rFonts w:ascii="Times New Roman" w:hAnsi="Times New Roman" w:cs="Times New Roman"/>
          <w:sz w:val="24"/>
          <w:szCs w:val="24"/>
        </w:rPr>
        <w:t>Watson, E., &amp; Busch, B. (2021). The Science of Learning: 99 Studies that Every Teacher Needs to Know. Routledge.</w:t>
      </w:r>
    </w:p>
    <w:p w14:paraId="19A37AAF" w14:textId="77777777" w:rsidR="00196C36" w:rsidRDefault="00196C36" w:rsidP="007F70C1">
      <w:pPr>
        <w:rPr>
          <w:rFonts w:ascii="Times New Roman" w:hAnsi="Times New Roman" w:cs="Times New Roman"/>
          <w:sz w:val="24"/>
          <w:szCs w:val="24"/>
        </w:rPr>
      </w:pPr>
      <w:r w:rsidRPr="007C074C">
        <w:rPr>
          <w:rFonts w:ascii="Times New Roman" w:hAnsi="Times New Roman" w:cs="Times New Roman"/>
          <w:sz w:val="24"/>
          <w:szCs w:val="24"/>
        </w:rPr>
        <w:t>Weinstein, Y., Sumeracki, M., &amp; Caviglioli, O. (2018). Understanding how we learn: A visual guide.</w:t>
      </w:r>
      <w:r w:rsidR="004B709B" w:rsidRPr="007C074C">
        <w:rPr>
          <w:rFonts w:ascii="Times New Roman" w:hAnsi="Times New Roman" w:cs="Times New Roman"/>
          <w:sz w:val="24"/>
          <w:szCs w:val="24"/>
        </w:rPr>
        <w:t xml:space="preserve"> Routledge.</w:t>
      </w:r>
    </w:p>
    <w:p w14:paraId="2ADB58E2" w14:textId="77777777" w:rsidR="007C074C" w:rsidRDefault="007C074C" w:rsidP="007F70C1">
      <w:pPr>
        <w:rPr>
          <w:rFonts w:ascii="Times New Roman" w:hAnsi="Times New Roman" w:cs="Times New Roman"/>
          <w:sz w:val="24"/>
          <w:szCs w:val="24"/>
        </w:rPr>
      </w:pPr>
    </w:p>
    <w:p w14:paraId="7AF11B6B" w14:textId="77777777" w:rsidR="007C074C" w:rsidRPr="007C074C" w:rsidRDefault="007C074C" w:rsidP="007C074C">
      <w:pPr>
        <w:spacing w:after="0" w:line="240" w:lineRule="auto"/>
        <w:rPr>
          <w:rFonts w:ascii="Times New Roman" w:eastAsia="Times New Roman" w:hAnsi="Times New Roman" w:cs="Times New Roman"/>
          <w:b/>
          <w:bCs/>
          <w:sz w:val="24"/>
          <w:szCs w:val="24"/>
          <w:lang w:val="en-GB" w:eastAsia="pl-PL"/>
        </w:rPr>
      </w:pPr>
      <w:bookmarkStart w:id="0" w:name="_Hlk184399231"/>
      <w:r w:rsidRPr="007C074C">
        <w:rPr>
          <w:rFonts w:ascii="Times New Roman" w:eastAsia="Times New Roman" w:hAnsi="Times New Roman" w:cs="Times New Roman"/>
          <w:b/>
          <w:sz w:val="24"/>
          <w:szCs w:val="24"/>
          <w:lang w:eastAsia="pl-PL"/>
        </w:rPr>
        <w:t xml:space="preserve">Please check the </w:t>
      </w:r>
      <w:r w:rsidRPr="007C074C">
        <w:rPr>
          <w:rFonts w:ascii="Times New Roman" w:eastAsia="Times New Roman" w:hAnsi="Times New Roman" w:cs="Times New Roman"/>
          <w:b/>
          <w:bCs/>
          <w:sz w:val="24"/>
          <w:szCs w:val="24"/>
          <w:u w:val="single"/>
          <w:lang w:val="en-GB" w:eastAsia="pl-PL"/>
        </w:rPr>
        <w:t>Pilgrims in Segovia Teacher Training courses 2025</w:t>
      </w:r>
      <w:r w:rsidRPr="007C074C">
        <w:rPr>
          <w:rFonts w:ascii="Times New Roman" w:eastAsia="Times New Roman" w:hAnsi="Times New Roman" w:cs="Times New Roman"/>
          <w:b/>
          <w:bCs/>
          <w:sz w:val="24"/>
          <w:szCs w:val="24"/>
          <w:lang w:val="en-GB" w:eastAsia="pl-PL"/>
        </w:rPr>
        <w:t xml:space="preserve"> </w:t>
      </w:r>
      <w:r w:rsidRPr="007C074C">
        <w:rPr>
          <w:rFonts w:ascii="Times New Roman" w:eastAsia="Times New Roman" w:hAnsi="Times New Roman" w:cs="Times New Roman"/>
          <w:b/>
          <w:sz w:val="24"/>
          <w:szCs w:val="24"/>
          <w:lang w:eastAsia="pl-PL"/>
        </w:rPr>
        <w:t>at Pilgrims website.</w:t>
      </w:r>
    </w:p>
    <w:bookmarkEnd w:id="0"/>
    <w:p w14:paraId="0EB5E111" w14:textId="77777777" w:rsidR="007C074C" w:rsidRPr="007C074C" w:rsidRDefault="007C074C" w:rsidP="007C074C">
      <w:pPr>
        <w:spacing w:after="0" w:line="240" w:lineRule="auto"/>
        <w:rPr>
          <w:rFonts w:ascii="Times New Roman" w:eastAsia="Times New Roman" w:hAnsi="Times New Roman" w:cs="Times New Roman"/>
          <w:b/>
          <w:sz w:val="24"/>
          <w:szCs w:val="24"/>
          <w:lang w:val="en-GB" w:eastAsia="pl-PL"/>
        </w:rPr>
      </w:pPr>
    </w:p>
    <w:p w14:paraId="72881321" w14:textId="77777777" w:rsidR="007C074C" w:rsidRPr="007C074C" w:rsidRDefault="007C074C" w:rsidP="007C074C">
      <w:pPr>
        <w:spacing w:after="0" w:line="240" w:lineRule="auto"/>
        <w:rPr>
          <w:rFonts w:ascii="Times New Roman" w:eastAsia="Times New Roman" w:hAnsi="Times New Roman" w:cs="Times New Roman"/>
          <w:b/>
          <w:sz w:val="24"/>
          <w:szCs w:val="24"/>
          <w:lang w:eastAsia="pl-PL"/>
        </w:rPr>
      </w:pPr>
    </w:p>
    <w:p w14:paraId="6952BD8A" w14:textId="77777777" w:rsidR="007C074C" w:rsidRPr="007C074C" w:rsidRDefault="007C074C" w:rsidP="007C074C">
      <w:pPr>
        <w:spacing w:after="0" w:line="240" w:lineRule="auto"/>
        <w:rPr>
          <w:rFonts w:ascii="Times New Roman" w:eastAsia="Times New Roman" w:hAnsi="Times New Roman" w:cs="Times New Roman"/>
          <w:b/>
          <w:sz w:val="24"/>
          <w:szCs w:val="24"/>
          <w:lang w:eastAsia="pl-PL"/>
        </w:rPr>
      </w:pPr>
      <w:r w:rsidRPr="007C074C">
        <w:rPr>
          <w:rFonts w:ascii="Times New Roman" w:eastAsia="Times New Roman" w:hAnsi="Times New Roman" w:cs="Times New Roman"/>
          <w:b/>
          <w:sz w:val="24"/>
          <w:szCs w:val="24"/>
          <w:lang w:eastAsia="pl-PL"/>
        </w:rPr>
        <w:t xml:space="preserve">Please check the </w:t>
      </w:r>
      <w:r w:rsidRPr="007C074C">
        <w:rPr>
          <w:rFonts w:ascii="Times New Roman" w:eastAsia="Times New Roman" w:hAnsi="Times New Roman" w:cs="Times New Roman"/>
          <w:b/>
          <w:sz w:val="24"/>
          <w:szCs w:val="24"/>
          <w:u w:val="single"/>
          <w:lang w:eastAsia="pl-PL"/>
        </w:rPr>
        <w:t>Pilgrims f2f courses</w:t>
      </w:r>
      <w:r w:rsidRPr="007C074C">
        <w:rPr>
          <w:rFonts w:ascii="Times New Roman" w:eastAsia="Times New Roman" w:hAnsi="Times New Roman" w:cs="Times New Roman"/>
          <w:b/>
          <w:sz w:val="24"/>
          <w:szCs w:val="24"/>
          <w:lang w:eastAsia="pl-PL"/>
        </w:rPr>
        <w:t xml:space="preserve"> at Pilgrims website.</w:t>
      </w:r>
    </w:p>
    <w:p w14:paraId="28B73FE6" w14:textId="77777777" w:rsidR="007C074C" w:rsidRPr="007C074C" w:rsidRDefault="007C074C" w:rsidP="007F70C1">
      <w:pPr>
        <w:rPr>
          <w:rFonts w:ascii="Times New Roman" w:hAnsi="Times New Roman" w:cs="Times New Roman"/>
          <w:sz w:val="24"/>
          <w:szCs w:val="24"/>
        </w:rPr>
      </w:pPr>
    </w:p>
    <w:sectPr w:rsidR="007C074C" w:rsidRPr="007C074C">
      <w:foot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4E716" w14:textId="77777777" w:rsidR="00FA3A8E" w:rsidRDefault="00FA3A8E" w:rsidP="00EA6DF4">
      <w:pPr>
        <w:spacing w:after="0" w:line="240" w:lineRule="auto"/>
      </w:pPr>
      <w:r>
        <w:separator/>
      </w:r>
    </w:p>
  </w:endnote>
  <w:endnote w:type="continuationSeparator" w:id="0">
    <w:p w14:paraId="691A1F27" w14:textId="77777777" w:rsidR="00FA3A8E" w:rsidRDefault="00FA3A8E" w:rsidP="00EA6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1F7F9" w14:textId="6057841C" w:rsidR="009E2B23" w:rsidRDefault="009E2B23">
    <w:pPr>
      <w:pStyle w:val="Footer"/>
      <w:jc w:val="center"/>
    </w:pPr>
  </w:p>
  <w:p w14:paraId="29F2F508" w14:textId="77777777" w:rsidR="009E2B23" w:rsidRDefault="009E2B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44896" w14:textId="77777777" w:rsidR="00FA3A8E" w:rsidRDefault="00FA3A8E" w:rsidP="00EA6DF4">
      <w:pPr>
        <w:spacing w:after="0" w:line="240" w:lineRule="auto"/>
      </w:pPr>
      <w:r>
        <w:separator/>
      </w:r>
    </w:p>
  </w:footnote>
  <w:footnote w:type="continuationSeparator" w:id="0">
    <w:p w14:paraId="4315B573" w14:textId="77777777" w:rsidR="00FA3A8E" w:rsidRDefault="00FA3A8E" w:rsidP="00EA6D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C65"/>
    <w:rsid w:val="000A032F"/>
    <w:rsid w:val="000A47D1"/>
    <w:rsid w:val="000B0927"/>
    <w:rsid w:val="000C0EC3"/>
    <w:rsid w:val="000F1543"/>
    <w:rsid w:val="00101436"/>
    <w:rsid w:val="00116287"/>
    <w:rsid w:val="00117490"/>
    <w:rsid w:val="00130CDA"/>
    <w:rsid w:val="00166184"/>
    <w:rsid w:val="00191BB0"/>
    <w:rsid w:val="00196C36"/>
    <w:rsid w:val="001A5477"/>
    <w:rsid w:val="001F01A9"/>
    <w:rsid w:val="001F2C20"/>
    <w:rsid w:val="00233C60"/>
    <w:rsid w:val="00237D1F"/>
    <w:rsid w:val="00250C3C"/>
    <w:rsid w:val="00260EB2"/>
    <w:rsid w:val="002850AC"/>
    <w:rsid w:val="00296DD0"/>
    <w:rsid w:val="00297716"/>
    <w:rsid w:val="002A38D3"/>
    <w:rsid w:val="002B2A9E"/>
    <w:rsid w:val="002C416F"/>
    <w:rsid w:val="002D1E33"/>
    <w:rsid w:val="002F6300"/>
    <w:rsid w:val="003261D3"/>
    <w:rsid w:val="00327AFE"/>
    <w:rsid w:val="003523EC"/>
    <w:rsid w:val="0035769F"/>
    <w:rsid w:val="0037342B"/>
    <w:rsid w:val="003911A9"/>
    <w:rsid w:val="003951F1"/>
    <w:rsid w:val="003A6156"/>
    <w:rsid w:val="003B72CF"/>
    <w:rsid w:val="003C7843"/>
    <w:rsid w:val="0040618E"/>
    <w:rsid w:val="00454940"/>
    <w:rsid w:val="00464A08"/>
    <w:rsid w:val="00477C51"/>
    <w:rsid w:val="00481BFD"/>
    <w:rsid w:val="004B2AAA"/>
    <w:rsid w:val="004B4463"/>
    <w:rsid w:val="004B5E2E"/>
    <w:rsid w:val="004B709B"/>
    <w:rsid w:val="004C28F6"/>
    <w:rsid w:val="0050360E"/>
    <w:rsid w:val="00522566"/>
    <w:rsid w:val="005414A1"/>
    <w:rsid w:val="0057159A"/>
    <w:rsid w:val="005862E9"/>
    <w:rsid w:val="005A01A8"/>
    <w:rsid w:val="005A2DCE"/>
    <w:rsid w:val="005B1174"/>
    <w:rsid w:val="005C3BCD"/>
    <w:rsid w:val="00632E14"/>
    <w:rsid w:val="00655FCB"/>
    <w:rsid w:val="00667F2F"/>
    <w:rsid w:val="00682EA5"/>
    <w:rsid w:val="0069719A"/>
    <w:rsid w:val="006C10DA"/>
    <w:rsid w:val="006D50FD"/>
    <w:rsid w:val="006F4228"/>
    <w:rsid w:val="00712163"/>
    <w:rsid w:val="007172AF"/>
    <w:rsid w:val="00720D13"/>
    <w:rsid w:val="0074382A"/>
    <w:rsid w:val="007A768A"/>
    <w:rsid w:val="007B67F0"/>
    <w:rsid w:val="007C074C"/>
    <w:rsid w:val="007D156F"/>
    <w:rsid w:val="007F70C1"/>
    <w:rsid w:val="008432A9"/>
    <w:rsid w:val="008717A5"/>
    <w:rsid w:val="0088523E"/>
    <w:rsid w:val="00886524"/>
    <w:rsid w:val="008A37AE"/>
    <w:rsid w:val="008A4EF2"/>
    <w:rsid w:val="008C6F9A"/>
    <w:rsid w:val="008E3DD2"/>
    <w:rsid w:val="008E4133"/>
    <w:rsid w:val="00915A1D"/>
    <w:rsid w:val="009830E0"/>
    <w:rsid w:val="009A3D3E"/>
    <w:rsid w:val="009B6465"/>
    <w:rsid w:val="009C553D"/>
    <w:rsid w:val="009E2B23"/>
    <w:rsid w:val="009F5902"/>
    <w:rsid w:val="009F6FB4"/>
    <w:rsid w:val="00A651DF"/>
    <w:rsid w:val="00AA24C8"/>
    <w:rsid w:val="00AD577A"/>
    <w:rsid w:val="00AE3701"/>
    <w:rsid w:val="00AF2268"/>
    <w:rsid w:val="00B20BD7"/>
    <w:rsid w:val="00B33D35"/>
    <w:rsid w:val="00B37510"/>
    <w:rsid w:val="00B45907"/>
    <w:rsid w:val="00BA47FB"/>
    <w:rsid w:val="00BA533F"/>
    <w:rsid w:val="00BB712B"/>
    <w:rsid w:val="00BC4570"/>
    <w:rsid w:val="00BE2B16"/>
    <w:rsid w:val="00BE362D"/>
    <w:rsid w:val="00C22994"/>
    <w:rsid w:val="00C65AFA"/>
    <w:rsid w:val="00C9378A"/>
    <w:rsid w:val="00D27BAC"/>
    <w:rsid w:val="00DF5E55"/>
    <w:rsid w:val="00E15AA0"/>
    <w:rsid w:val="00E405F8"/>
    <w:rsid w:val="00E61014"/>
    <w:rsid w:val="00E63F01"/>
    <w:rsid w:val="00E72C65"/>
    <w:rsid w:val="00E91ED9"/>
    <w:rsid w:val="00EA4125"/>
    <w:rsid w:val="00EA6DF4"/>
    <w:rsid w:val="00EB2E29"/>
    <w:rsid w:val="00EF0465"/>
    <w:rsid w:val="00EF660E"/>
    <w:rsid w:val="00F3050E"/>
    <w:rsid w:val="00F31098"/>
    <w:rsid w:val="00F445C5"/>
    <w:rsid w:val="00F45EBC"/>
    <w:rsid w:val="00F5112D"/>
    <w:rsid w:val="00F52609"/>
    <w:rsid w:val="00F8070F"/>
    <w:rsid w:val="00FA3A8E"/>
    <w:rsid w:val="00FD4669"/>
    <w:rsid w:val="00FF53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3C13B"/>
  <w15:chartTrackingRefBased/>
  <w15:docId w15:val="{238A23B4-5EAC-407F-9783-60B067FD8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6DF4"/>
    <w:pPr>
      <w:tabs>
        <w:tab w:val="center" w:pos="4320"/>
        <w:tab w:val="right" w:pos="8640"/>
      </w:tabs>
      <w:spacing w:after="0" w:line="240" w:lineRule="auto"/>
    </w:pPr>
  </w:style>
  <w:style w:type="character" w:customStyle="1" w:styleId="HeaderChar">
    <w:name w:val="Header Char"/>
    <w:basedOn w:val="DefaultParagraphFont"/>
    <w:link w:val="Header"/>
    <w:uiPriority w:val="99"/>
    <w:rsid w:val="00EA6DF4"/>
  </w:style>
  <w:style w:type="paragraph" w:styleId="Footer">
    <w:name w:val="footer"/>
    <w:basedOn w:val="Normal"/>
    <w:link w:val="FooterChar"/>
    <w:uiPriority w:val="99"/>
    <w:unhideWhenUsed/>
    <w:rsid w:val="00EA6DF4"/>
    <w:pPr>
      <w:tabs>
        <w:tab w:val="center" w:pos="4320"/>
        <w:tab w:val="right" w:pos="8640"/>
      </w:tabs>
      <w:spacing w:after="0" w:line="240" w:lineRule="auto"/>
    </w:pPr>
  </w:style>
  <w:style w:type="character" w:customStyle="1" w:styleId="FooterChar">
    <w:name w:val="Footer Char"/>
    <w:basedOn w:val="DefaultParagraphFont"/>
    <w:link w:val="Footer"/>
    <w:uiPriority w:val="99"/>
    <w:rsid w:val="00EA6DF4"/>
  </w:style>
  <w:style w:type="paragraph" w:styleId="NormalWeb">
    <w:name w:val="Normal (Web)"/>
    <w:basedOn w:val="Normal"/>
    <w:uiPriority w:val="99"/>
    <w:unhideWhenUsed/>
    <w:rsid w:val="00196C3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70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1016869">
      <w:bodyDiv w:val="1"/>
      <w:marLeft w:val="0"/>
      <w:marRight w:val="0"/>
      <w:marTop w:val="0"/>
      <w:marBottom w:val="0"/>
      <w:divBdr>
        <w:top w:val="none" w:sz="0" w:space="0" w:color="auto"/>
        <w:left w:val="none" w:sz="0" w:space="0" w:color="auto"/>
        <w:bottom w:val="none" w:sz="0" w:space="0" w:color="auto"/>
        <w:right w:val="none" w:sz="0" w:space="0" w:color="auto"/>
      </w:divBdr>
      <w:divsChild>
        <w:div w:id="14085051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58BD6-93D5-4ABA-876B-0576DD41F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2189</Words>
  <Characters>12482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Hanna Kryszewska</cp:lastModifiedBy>
  <cp:revision>3</cp:revision>
  <dcterms:created xsi:type="dcterms:W3CDTF">2025-01-04T20:11:00Z</dcterms:created>
  <dcterms:modified xsi:type="dcterms:W3CDTF">2025-01-12T09:23:00Z</dcterms:modified>
</cp:coreProperties>
</file>