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C68B39" w14:textId="68189F85" w:rsidR="00671453" w:rsidRPr="00E97037" w:rsidRDefault="00671453" w:rsidP="00E97037">
      <w:pPr>
        <w:rPr>
          <w:b/>
          <w:color w:val="000000"/>
          <w:sz w:val="28"/>
          <w:szCs w:val="28"/>
          <w:lang w:val="en-GB"/>
        </w:rPr>
      </w:pPr>
      <w:r w:rsidRPr="00E97037">
        <w:rPr>
          <w:b/>
          <w:color w:val="000000"/>
          <w:sz w:val="28"/>
          <w:szCs w:val="28"/>
          <w:lang w:val="en-GB"/>
        </w:rPr>
        <w:t>From Fear to Innovation:</w:t>
      </w:r>
      <w:r w:rsidR="00E97037" w:rsidRPr="00E97037">
        <w:rPr>
          <w:b/>
          <w:color w:val="000000"/>
          <w:sz w:val="28"/>
          <w:szCs w:val="28"/>
          <w:lang w:val="en-GB"/>
        </w:rPr>
        <w:t xml:space="preserve"> </w:t>
      </w:r>
      <w:r w:rsidRPr="00E97037">
        <w:rPr>
          <w:b/>
          <w:color w:val="000000"/>
          <w:sz w:val="28"/>
          <w:szCs w:val="28"/>
          <w:lang w:val="en-GB"/>
        </w:rPr>
        <w:t xml:space="preserve"> Harnessing AI to Transform Education</w:t>
      </w:r>
    </w:p>
    <w:p w14:paraId="0CD80844" w14:textId="77777777" w:rsidR="00671453" w:rsidRPr="00D65816" w:rsidRDefault="00671453" w:rsidP="00671453">
      <w:pPr>
        <w:jc w:val="center"/>
        <w:rPr>
          <w:b/>
          <w:sz w:val="28"/>
          <w:szCs w:val="28"/>
          <w:lang w:val="en-GB"/>
        </w:rPr>
      </w:pPr>
    </w:p>
    <w:p w14:paraId="56C1C429" w14:textId="132A473F" w:rsidR="00671453" w:rsidRPr="00D65816" w:rsidRDefault="00671453" w:rsidP="00E97037">
      <w:pPr>
        <w:rPr>
          <w:b/>
          <w:lang w:val="en-GB"/>
        </w:rPr>
      </w:pPr>
      <w:r w:rsidRPr="00D65816">
        <w:rPr>
          <w:b/>
          <w:lang w:val="en-GB"/>
        </w:rPr>
        <w:t>Jolanta Lesiak</w:t>
      </w:r>
      <w:r w:rsidR="006F16B8" w:rsidRPr="00D65816">
        <w:rPr>
          <w:b/>
          <w:sz w:val="22"/>
          <w:szCs w:val="22"/>
          <w:lang w:val="en-GB"/>
        </w:rPr>
        <w:t xml:space="preserve">, </w:t>
      </w:r>
      <w:r w:rsidRPr="00D65816">
        <w:rPr>
          <w:b/>
          <w:sz w:val="22"/>
          <w:szCs w:val="22"/>
          <w:lang w:val="en-GB"/>
        </w:rPr>
        <w:t>Poland</w:t>
      </w:r>
    </w:p>
    <w:p w14:paraId="628F4038" w14:textId="77777777" w:rsidR="001A4B91" w:rsidRPr="00D65816" w:rsidRDefault="001A4B91" w:rsidP="00671453">
      <w:pPr>
        <w:jc w:val="center"/>
        <w:rPr>
          <w:b/>
          <w:lang w:val="en-GB"/>
        </w:rPr>
      </w:pPr>
    </w:p>
    <w:p w14:paraId="2C9F90B1" w14:textId="2858FC4E" w:rsidR="001A4B91" w:rsidRPr="00D65816" w:rsidRDefault="001A4B91" w:rsidP="00671453">
      <w:pPr>
        <w:jc w:val="center"/>
        <w:rPr>
          <w:b/>
          <w:lang w:val="en-GB"/>
        </w:rPr>
      </w:pPr>
    </w:p>
    <w:p w14:paraId="007EA2CF" w14:textId="77777777" w:rsidR="00671453" w:rsidRPr="00D65816" w:rsidRDefault="00671453" w:rsidP="00671453">
      <w:pPr>
        <w:rPr>
          <w:b/>
          <w:lang w:val="en-GB"/>
        </w:rPr>
      </w:pPr>
    </w:p>
    <w:p w14:paraId="7D50D87B" w14:textId="553F7D94" w:rsidR="006F16B8" w:rsidRDefault="006F16B8" w:rsidP="006F16B8">
      <w:pPr>
        <w:jc w:val="both"/>
        <w:rPr>
          <w:lang w:val="en-GB"/>
        </w:rPr>
      </w:pPr>
      <w:r w:rsidRPr="006F16B8">
        <w:rPr>
          <w:lang w:val="en-GB"/>
        </w:rPr>
        <w:t xml:space="preserve">Jolanta Lesiak is an experienced English teacher with a passion for teaching students at various levels, from </w:t>
      </w:r>
      <w:r w:rsidR="003208F2" w:rsidRPr="006F16B8">
        <w:rPr>
          <w:lang w:val="en-GB"/>
        </w:rPr>
        <w:t>pre-schoolers</w:t>
      </w:r>
      <w:r w:rsidRPr="006F16B8">
        <w:rPr>
          <w:lang w:val="en-GB"/>
        </w:rPr>
        <w:t xml:space="preserve"> to seniors. Speciali</w:t>
      </w:r>
      <w:r w:rsidR="003208F2">
        <w:rPr>
          <w:lang w:val="en-GB"/>
        </w:rPr>
        <w:t>s</w:t>
      </w:r>
      <w:r w:rsidRPr="006F16B8">
        <w:rPr>
          <w:lang w:val="en-GB"/>
        </w:rPr>
        <w:t>ing</w:t>
      </w:r>
      <w:r w:rsidR="003208F2">
        <w:rPr>
          <w:lang w:val="en-GB"/>
        </w:rPr>
        <w:t xml:space="preserve"> </w:t>
      </w:r>
      <w:r w:rsidRPr="006F16B8">
        <w:rPr>
          <w:lang w:val="en-GB"/>
        </w:rPr>
        <w:t xml:space="preserve">in working with older teenagers and adults, she focuses on the practical use of language and tailoring teaching methods to individual student needs. Her extensive experience stems from working in language schools and public institutions both in Poland and abroad, and she is currently employed at the </w:t>
      </w:r>
      <w:r w:rsidRPr="00D65816">
        <w:rPr>
          <w:lang w:val="en-GB"/>
        </w:rPr>
        <w:t xml:space="preserve">Polish </w:t>
      </w:r>
      <w:r w:rsidRPr="006F16B8">
        <w:rPr>
          <w:lang w:val="en-GB"/>
        </w:rPr>
        <w:t>Central Examinations Board for Foreign Languages of the Ministry of National Defence. She is a proponent of lifelong learning and continuous development. In her work, she emphasi</w:t>
      </w:r>
      <w:r w:rsidR="00D65816" w:rsidRPr="00D65816">
        <w:rPr>
          <w:lang w:val="en-GB"/>
        </w:rPr>
        <w:t>s</w:t>
      </w:r>
      <w:r w:rsidRPr="006F16B8">
        <w:rPr>
          <w:lang w:val="en-GB"/>
        </w:rPr>
        <w:t>es the importance of modern technology, considering its wise use a key element of contemporary education</w:t>
      </w:r>
      <w:r w:rsidR="00D65816" w:rsidRPr="00D65816">
        <w:rPr>
          <w:lang w:val="en-GB"/>
        </w:rPr>
        <w:t xml:space="preserve">. Email: </w:t>
      </w:r>
      <w:hyperlink r:id="rId5" w:history="1">
        <w:r w:rsidR="00D65816" w:rsidRPr="00D65816">
          <w:rPr>
            <w:rStyle w:val="Hyperlink"/>
            <w:lang w:val="en-GB"/>
          </w:rPr>
          <w:t>jlt.lesiak@gmail.com</w:t>
        </w:r>
      </w:hyperlink>
      <w:r w:rsidR="00D65816" w:rsidRPr="00D65816">
        <w:rPr>
          <w:lang w:val="en-GB"/>
        </w:rPr>
        <w:t xml:space="preserve">. </w:t>
      </w:r>
    </w:p>
    <w:p w14:paraId="790DA8EB" w14:textId="77777777" w:rsidR="00E97037" w:rsidRDefault="00E97037" w:rsidP="006F16B8">
      <w:pPr>
        <w:jc w:val="both"/>
        <w:rPr>
          <w:lang w:val="en-GB"/>
        </w:rPr>
      </w:pPr>
    </w:p>
    <w:p w14:paraId="1C5EBF47" w14:textId="6D899E70" w:rsidR="00E97037" w:rsidRPr="006F16B8" w:rsidRDefault="00E97037" w:rsidP="00E97037">
      <w:pPr>
        <w:jc w:val="center"/>
        <w:rPr>
          <w:lang w:val="en-GB"/>
        </w:rPr>
      </w:pPr>
      <w:r w:rsidRPr="00D65816">
        <w:rPr>
          <w:b/>
          <w:noProof/>
          <w:lang w:val="en-GB"/>
        </w:rPr>
        <w:drawing>
          <wp:inline distT="0" distB="0" distL="0" distR="0" wp14:anchorId="711988E5" wp14:editId="7B6BB19C">
            <wp:extent cx="1478315" cy="2215189"/>
            <wp:effectExtent l="0" t="0" r="0" b="0"/>
            <wp:docPr id="1" name="Picture 1" descr="A person leaning against a white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 leaning against a white wall&#10;&#10;AI-generated content may be incorrect."/>
                    <pic:cNvPicPr/>
                  </pic:nvPicPr>
                  <pic:blipFill>
                    <a:blip r:embed="rId6"/>
                    <a:stretch>
                      <a:fillRect/>
                    </a:stretch>
                  </pic:blipFill>
                  <pic:spPr>
                    <a:xfrm>
                      <a:off x="0" y="0"/>
                      <a:ext cx="1486371" cy="2227261"/>
                    </a:xfrm>
                    <a:prstGeom prst="rect">
                      <a:avLst/>
                    </a:prstGeom>
                  </pic:spPr>
                </pic:pic>
              </a:graphicData>
            </a:graphic>
          </wp:inline>
        </w:drawing>
      </w:r>
    </w:p>
    <w:p w14:paraId="5D04148E" w14:textId="77777777" w:rsidR="002656B6" w:rsidRPr="00D65816" w:rsidRDefault="002656B6" w:rsidP="00671453">
      <w:pPr>
        <w:jc w:val="both"/>
        <w:rPr>
          <w:lang w:val="en-GB"/>
        </w:rPr>
      </w:pPr>
    </w:p>
    <w:p w14:paraId="00956F3F" w14:textId="77777777" w:rsidR="002656B6" w:rsidRPr="00D65816" w:rsidRDefault="00EF0019" w:rsidP="00671453">
      <w:pPr>
        <w:jc w:val="both"/>
        <w:rPr>
          <w:rFonts w:hAnsi="Symbol"/>
          <w:b/>
          <w:lang w:val="en-GB"/>
        </w:rPr>
      </w:pPr>
      <w:r w:rsidRPr="00D65816">
        <w:rPr>
          <w:rFonts w:hAnsi="Symbol"/>
          <w:b/>
          <w:lang w:val="en-GB"/>
        </w:rPr>
        <w:t>Abstract</w:t>
      </w:r>
    </w:p>
    <w:p w14:paraId="7FD96753" w14:textId="1F594432" w:rsidR="00EF0019" w:rsidRPr="00D65816" w:rsidRDefault="00EF0019" w:rsidP="00EF0019">
      <w:pPr>
        <w:spacing w:before="100" w:beforeAutospacing="1" w:after="100" w:afterAutospacing="1"/>
        <w:jc w:val="both"/>
        <w:rPr>
          <w:lang w:val="en-GB"/>
        </w:rPr>
      </w:pPr>
      <w:r w:rsidRPr="00D65816">
        <w:rPr>
          <w:lang w:val="en-GB"/>
        </w:rPr>
        <w:t>This article explores the integration of Artificial Intelligence (AI) in education, examining its potential to transform teaching methods and address prevailing hesitations in the field. It links the historical fear of the unknown with contemporary reluctance to adopt new technologies, Ultimatel</w:t>
      </w:r>
      <w:r w:rsidR="00062158">
        <w:rPr>
          <w:lang w:val="en-GB"/>
        </w:rPr>
        <w:t>y</w:t>
      </w:r>
      <w:r w:rsidRPr="00D65816">
        <w:rPr>
          <w:lang w:val="en-GB"/>
        </w:rPr>
        <w:t>, the article advocates for the strategic use of AI to foster a dynamic educational landscape where continuous adaptation and learning are central.</w:t>
      </w:r>
    </w:p>
    <w:p w14:paraId="439CED82" w14:textId="08112E98" w:rsidR="00671453" w:rsidRPr="00D65816" w:rsidRDefault="00671453" w:rsidP="00671453">
      <w:pPr>
        <w:rPr>
          <w:b/>
          <w:lang w:val="en-GB"/>
        </w:rPr>
      </w:pPr>
      <w:r w:rsidRPr="00D65816">
        <w:rPr>
          <w:b/>
          <w:lang w:val="en-GB"/>
        </w:rPr>
        <w:t xml:space="preserve">Introduction: Fear and the </w:t>
      </w:r>
      <w:r w:rsidR="00E97037">
        <w:rPr>
          <w:b/>
          <w:lang w:val="en-GB"/>
        </w:rPr>
        <w:t>h</w:t>
      </w:r>
      <w:r w:rsidRPr="00D65816">
        <w:rPr>
          <w:b/>
          <w:lang w:val="en-GB"/>
        </w:rPr>
        <w:t xml:space="preserve">uman </w:t>
      </w:r>
      <w:r w:rsidR="00E97037">
        <w:rPr>
          <w:b/>
          <w:lang w:val="en-GB"/>
        </w:rPr>
        <w:t>c</w:t>
      </w:r>
      <w:r w:rsidRPr="00D65816">
        <w:rPr>
          <w:b/>
          <w:lang w:val="en-GB"/>
        </w:rPr>
        <w:t>ondition</w:t>
      </w:r>
    </w:p>
    <w:p w14:paraId="76505C88" w14:textId="77777777" w:rsidR="00671453" w:rsidRPr="00D65816" w:rsidRDefault="00671453" w:rsidP="00671453">
      <w:pPr>
        <w:rPr>
          <w:b/>
          <w:lang w:val="en-GB"/>
        </w:rPr>
      </w:pPr>
    </w:p>
    <w:p w14:paraId="03FAB21D" w14:textId="5CC3B1B9" w:rsidR="00671453" w:rsidRPr="00D65816" w:rsidRDefault="00671453" w:rsidP="00671453">
      <w:pPr>
        <w:jc w:val="both"/>
        <w:rPr>
          <w:color w:val="000000"/>
          <w:lang w:val="en-GB"/>
        </w:rPr>
      </w:pPr>
      <w:r w:rsidRPr="00D65816">
        <w:rPr>
          <w:color w:val="000000"/>
          <w:lang w:val="en-GB"/>
        </w:rPr>
        <w:t xml:space="preserve">In his introduction to the essay </w:t>
      </w:r>
      <w:r w:rsidRPr="00D65816">
        <w:rPr>
          <w:i/>
          <w:color w:val="000000"/>
          <w:lang w:val="en-GB"/>
        </w:rPr>
        <w:t>Supernatural Horror in Literature</w:t>
      </w:r>
      <w:r w:rsidRPr="00D65816">
        <w:rPr>
          <w:color w:val="000000"/>
          <w:lang w:val="en-GB"/>
        </w:rPr>
        <w:t xml:space="preserve">, Howard Philips Lovecraft </w:t>
      </w:r>
      <w:r w:rsidR="00242BC2" w:rsidRPr="00D65816">
        <w:rPr>
          <w:color w:val="000000"/>
          <w:lang w:val="en-GB"/>
        </w:rPr>
        <w:t>(</w:t>
      </w:r>
      <w:r w:rsidR="00C13735" w:rsidRPr="00D65816">
        <w:rPr>
          <w:color w:val="000000"/>
          <w:lang w:val="en-GB"/>
        </w:rPr>
        <w:t>1927</w:t>
      </w:r>
      <w:r w:rsidR="00242BC2" w:rsidRPr="00D65816">
        <w:rPr>
          <w:color w:val="000000"/>
          <w:lang w:val="en-GB"/>
        </w:rPr>
        <w:t xml:space="preserve">) </w:t>
      </w:r>
      <w:r w:rsidRPr="00D65816">
        <w:rPr>
          <w:color w:val="000000"/>
          <w:lang w:val="en-GB"/>
        </w:rPr>
        <w:t xml:space="preserve">eloquently stated: “The oldest and strongest emotion of mankind is fear, and the oldest and strongest kind of fear is fear of the unknown.” Remarkably, this insight finds resonance in a classic experiment conducted considerably earlier, in 1873 by Dr Karl Mobius, a German ecologist and zoologist. Dr Mobius employed a rigorous methodology to illuminate </w:t>
      </w:r>
      <w:r w:rsidR="003208F2" w:rsidRPr="00D65816">
        <w:rPr>
          <w:color w:val="000000"/>
          <w:lang w:val="en-GB"/>
        </w:rPr>
        <w:t>behavio</w:t>
      </w:r>
      <w:r w:rsidR="003208F2">
        <w:rPr>
          <w:color w:val="000000"/>
          <w:lang w:val="en-GB"/>
        </w:rPr>
        <w:t>u</w:t>
      </w:r>
      <w:r w:rsidR="003208F2" w:rsidRPr="00D65816">
        <w:rPr>
          <w:color w:val="000000"/>
          <w:lang w:val="en-GB"/>
        </w:rPr>
        <w:t>ral</w:t>
      </w:r>
      <w:r w:rsidR="003208F2">
        <w:rPr>
          <w:color w:val="000000"/>
          <w:lang w:val="en-GB"/>
        </w:rPr>
        <w:t xml:space="preserve"> </w:t>
      </w:r>
      <w:r w:rsidR="003208F2" w:rsidRPr="00D65816">
        <w:rPr>
          <w:color w:val="000000"/>
          <w:lang w:val="en-GB"/>
        </w:rPr>
        <w:t>patterns</w:t>
      </w:r>
      <w:r w:rsidRPr="00D65816">
        <w:rPr>
          <w:color w:val="000000"/>
          <w:lang w:val="en-GB"/>
        </w:rPr>
        <w:t xml:space="preserve"> within various facets of individuals’ private and professional lives. His methodology involved placing a substantial pike in a tank of water and providing it with small bait fish to eat. After a while, he divided the tank by inserting a thick glass pane between the pike and the little fish. Known for its ravenous and aggressive eating habits, the pike continued to charge at the small fish, repeatedly smashing into the glass each time it lunged towards its prey. </w:t>
      </w:r>
      <w:r w:rsidRPr="00D65816">
        <w:rPr>
          <w:color w:val="000000"/>
          <w:lang w:val="en-GB"/>
        </w:rPr>
        <w:lastRenderedPageBreak/>
        <w:t>Occasionally, the sheer force of these impacts left the pike so stunned that it would float headfirst for several minutes before regaining composure. Despite repeated agonizing attempts, the pike eventually gave up on capturing the bait fish. Surprisingly, even when Dr Mobius finally removed the glass barrier, the pike and its prey peacefully shared the tank, with the pike only consuming the food offered to it by Dr Mobius. This hesitant and fearful behavio</w:t>
      </w:r>
      <w:r w:rsidR="003208F2">
        <w:rPr>
          <w:color w:val="000000"/>
          <w:lang w:val="en-GB"/>
        </w:rPr>
        <w:t>u</w:t>
      </w:r>
      <w:r w:rsidRPr="00D65816">
        <w:rPr>
          <w:color w:val="000000"/>
          <w:lang w:val="en-GB"/>
        </w:rPr>
        <w:t>r observed in the pike, rooted in now-outdated presumptions, has since become recognized as “The Pike Syndrome.” </w:t>
      </w:r>
    </w:p>
    <w:p w14:paraId="438FBACE" w14:textId="77777777" w:rsidR="00671453" w:rsidRPr="00D65816" w:rsidRDefault="00671453" w:rsidP="00671453">
      <w:pPr>
        <w:jc w:val="both"/>
        <w:rPr>
          <w:lang w:val="en-GB"/>
        </w:rPr>
      </w:pPr>
    </w:p>
    <w:p w14:paraId="7BFE5A7B" w14:textId="77777777" w:rsidR="002656B6" w:rsidRPr="00D65816" w:rsidRDefault="002656B6" w:rsidP="00671453">
      <w:pPr>
        <w:jc w:val="both"/>
        <w:rPr>
          <w:lang w:val="en-GB"/>
        </w:rPr>
      </w:pPr>
    </w:p>
    <w:p w14:paraId="67E2253B" w14:textId="0CEADEBF" w:rsidR="00671453" w:rsidRPr="00D65816" w:rsidRDefault="00671453" w:rsidP="00671453">
      <w:pPr>
        <w:rPr>
          <w:b/>
          <w:lang w:val="en-GB"/>
        </w:rPr>
      </w:pPr>
      <w:r w:rsidRPr="00D65816">
        <w:rPr>
          <w:b/>
          <w:lang w:val="en-GB"/>
        </w:rPr>
        <w:t xml:space="preserve">The </w:t>
      </w:r>
      <w:r w:rsidR="00E97037">
        <w:rPr>
          <w:b/>
          <w:lang w:val="en-GB"/>
        </w:rPr>
        <w:t>i</w:t>
      </w:r>
      <w:r w:rsidRPr="00D65816">
        <w:rPr>
          <w:b/>
          <w:lang w:val="en-GB"/>
        </w:rPr>
        <w:t xml:space="preserve">mpact of </w:t>
      </w:r>
      <w:r w:rsidR="00E97037">
        <w:rPr>
          <w:b/>
          <w:lang w:val="en-GB"/>
        </w:rPr>
        <w:t>f</w:t>
      </w:r>
      <w:r w:rsidRPr="00D65816">
        <w:rPr>
          <w:b/>
          <w:lang w:val="en-GB"/>
        </w:rPr>
        <w:t xml:space="preserve">ear on </w:t>
      </w:r>
      <w:r w:rsidR="00E97037">
        <w:rPr>
          <w:b/>
          <w:lang w:val="en-GB"/>
        </w:rPr>
        <w:t>e</w:t>
      </w:r>
      <w:r w:rsidRPr="00D65816">
        <w:rPr>
          <w:b/>
          <w:lang w:val="en-GB"/>
        </w:rPr>
        <w:t>ducation</w:t>
      </w:r>
    </w:p>
    <w:p w14:paraId="69BB2EB5" w14:textId="77777777" w:rsidR="00671453" w:rsidRPr="00D65816" w:rsidRDefault="00671453" w:rsidP="00671453">
      <w:pPr>
        <w:rPr>
          <w:b/>
          <w:lang w:val="en-GB"/>
        </w:rPr>
      </w:pPr>
    </w:p>
    <w:p w14:paraId="4CFBD3A2" w14:textId="78E6629F" w:rsidR="00671453" w:rsidRPr="00D65816" w:rsidRDefault="00B602A3" w:rsidP="00671453">
      <w:pPr>
        <w:jc w:val="both"/>
        <w:rPr>
          <w:color w:val="000000"/>
          <w:lang w:val="en-GB"/>
        </w:rPr>
      </w:pPr>
      <w:r>
        <w:rPr>
          <w:color w:val="000000"/>
          <w:lang w:val="en-GB"/>
        </w:rPr>
        <w:t>W</w:t>
      </w:r>
      <w:r w:rsidR="00671453" w:rsidRPr="00D65816">
        <w:rPr>
          <w:color w:val="000000"/>
          <w:lang w:val="en-GB"/>
        </w:rPr>
        <w:t xml:space="preserve">hy do I reference this experiment in my paper? </w:t>
      </w:r>
      <w:r w:rsidR="00863F1E">
        <w:rPr>
          <w:color w:val="000000"/>
          <w:lang w:val="en-GB"/>
        </w:rPr>
        <w:t xml:space="preserve">Both </w:t>
      </w:r>
      <w:r w:rsidR="00671453" w:rsidRPr="00D65816">
        <w:rPr>
          <w:color w:val="000000"/>
          <w:lang w:val="en-GB"/>
        </w:rPr>
        <w:t>Howard Philips Lovecraft and Dr Karl Mobius astutely observed humanity</w:t>
      </w:r>
      <w:r w:rsidR="002656B6" w:rsidRPr="00D65816">
        <w:rPr>
          <w:color w:val="000000"/>
          <w:lang w:val="en-GB"/>
        </w:rPr>
        <w:t>’</w:t>
      </w:r>
      <w:r>
        <w:rPr>
          <w:color w:val="000000"/>
          <w:lang w:val="en-GB"/>
        </w:rPr>
        <w:t xml:space="preserve">s </w:t>
      </w:r>
      <w:r w:rsidR="002656B6" w:rsidRPr="00D65816">
        <w:rPr>
          <w:color w:val="000000"/>
          <w:lang w:val="en-GB"/>
        </w:rPr>
        <w:t>vulnerability</w:t>
      </w:r>
      <w:r w:rsidR="00671453" w:rsidRPr="00D65816">
        <w:rPr>
          <w:color w:val="000000"/>
          <w:lang w:val="en-GB"/>
        </w:rPr>
        <w:t xml:space="preserve"> to fears, insecurities, self-imposed constraints, recollections of past disappointment, and perceived shortcomings. These psychological burdens recurrently impede progress and hinder individuals from embarking on new endeavo</w:t>
      </w:r>
      <w:r w:rsidR="003208F2">
        <w:rPr>
          <w:color w:val="000000"/>
          <w:lang w:val="en-GB"/>
        </w:rPr>
        <w:t>u</w:t>
      </w:r>
      <w:r w:rsidR="00671453" w:rsidRPr="00D65816">
        <w:rPr>
          <w:color w:val="000000"/>
          <w:lang w:val="en-GB"/>
        </w:rPr>
        <w:t xml:space="preserve">rs. </w:t>
      </w:r>
      <w:r>
        <w:rPr>
          <w:color w:val="000000"/>
          <w:lang w:val="en-GB"/>
        </w:rPr>
        <w:t>Fear is universal and tangible among children, teenagers and adults alike; it has no specific profession and affects soldiers, doctors, and educators too. In the case of the la</w:t>
      </w:r>
      <w:r w:rsidR="00863F1E">
        <w:rPr>
          <w:color w:val="000000"/>
          <w:lang w:val="en-GB"/>
        </w:rPr>
        <w:t>tter</w:t>
      </w:r>
      <w:r>
        <w:rPr>
          <w:color w:val="000000"/>
          <w:lang w:val="en-GB"/>
        </w:rPr>
        <w:t xml:space="preserve">, it is </w:t>
      </w:r>
      <w:r w:rsidR="00863F1E">
        <w:rPr>
          <w:color w:val="000000"/>
          <w:lang w:val="en-GB"/>
        </w:rPr>
        <w:t xml:space="preserve">evident </w:t>
      </w:r>
      <w:r>
        <w:rPr>
          <w:color w:val="000000"/>
          <w:lang w:val="en-GB"/>
        </w:rPr>
        <w:t xml:space="preserve">how </w:t>
      </w:r>
      <w:r w:rsidR="00671453" w:rsidRPr="00D65816">
        <w:rPr>
          <w:color w:val="000000"/>
          <w:lang w:val="en-GB"/>
        </w:rPr>
        <w:t>the fear of the unknow</w:t>
      </w:r>
      <w:r w:rsidR="00863F1E">
        <w:rPr>
          <w:color w:val="000000"/>
          <w:lang w:val="en-GB"/>
        </w:rPr>
        <w:t xml:space="preserve">n, compounded by </w:t>
      </w:r>
      <w:r w:rsidR="00671453" w:rsidRPr="00D65816">
        <w:rPr>
          <w:color w:val="000000"/>
          <w:lang w:val="en-GB"/>
        </w:rPr>
        <w:t xml:space="preserve">the </w:t>
      </w:r>
      <w:r w:rsidR="00863F1E">
        <w:rPr>
          <w:color w:val="000000"/>
          <w:lang w:val="en-GB"/>
        </w:rPr>
        <w:t>‘P</w:t>
      </w:r>
      <w:r w:rsidR="00671453" w:rsidRPr="00D65816">
        <w:rPr>
          <w:color w:val="000000"/>
          <w:lang w:val="en-GB"/>
        </w:rPr>
        <w:t xml:space="preserve">ike </w:t>
      </w:r>
      <w:r w:rsidR="00863F1E">
        <w:rPr>
          <w:color w:val="000000"/>
          <w:lang w:val="en-GB"/>
        </w:rPr>
        <w:t>S</w:t>
      </w:r>
      <w:r w:rsidR="00671453" w:rsidRPr="00D65816">
        <w:rPr>
          <w:color w:val="000000"/>
          <w:lang w:val="en-GB"/>
        </w:rPr>
        <w:t>yndrome</w:t>
      </w:r>
      <w:r w:rsidR="00863F1E">
        <w:rPr>
          <w:color w:val="000000"/>
          <w:lang w:val="en-GB"/>
        </w:rPr>
        <w:t>,’</w:t>
      </w:r>
      <w:r w:rsidR="00671453" w:rsidRPr="00D65816">
        <w:rPr>
          <w:color w:val="000000"/>
          <w:lang w:val="en-GB"/>
        </w:rPr>
        <w:t xml:space="preserve"> influences </w:t>
      </w:r>
      <w:r w:rsidR="00E83F3B">
        <w:rPr>
          <w:color w:val="000000"/>
          <w:lang w:val="en-GB"/>
        </w:rPr>
        <w:t>educators’</w:t>
      </w:r>
      <w:r>
        <w:rPr>
          <w:color w:val="000000"/>
          <w:lang w:val="en-GB"/>
        </w:rPr>
        <w:t xml:space="preserve"> </w:t>
      </w:r>
      <w:r w:rsidR="00671453" w:rsidRPr="00D65816">
        <w:rPr>
          <w:color w:val="000000"/>
          <w:lang w:val="en-GB"/>
        </w:rPr>
        <w:t xml:space="preserve">attitudes towards the integration of Artificial Intelligence in education. As stated by Simon Sinek </w:t>
      </w:r>
      <w:r w:rsidR="00242BC2" w:rsidRPr="00D65816">
        <w:rPr>
          <w:color w:val="000000"/>
          <w:lang w:val="en-GB"/>
        </w:rPr>
        <w:t xml:space="preserve">(2009) </w:t>
      </w:r>
      <w:r w:rsidR="00671453" w:rsidRPr="00D65816">
        <w:rPr>
          <w:color w:val="000000"/>
          <w:lang w:val="en-GB"/>
        </w:rPr>
        <w:t xml:space="preserve">in his book </w:t>
      </w:r>
      <w:r w:rsidR="00671453" w:rsidRPr="00D65816">
        <w:rPr>
          <w:i/>
          <w:color w:val="000000"/>
          <w:lang w:val="en-GB"/>
        </w:rPr>
        <w:t xml:space="preserve">Start with Why: How Great Leaders Inspire Everyone to </w:t>
      </w:r>
      <w:proofErr w:type="gramStart"/>
      <w:r w:rsidR="00671453" w:rsidRPr="00D65816">
        <w:rPr>
          <w:i/>
          <w:color w:val="000000"/>
          <w:lang w:val="en-GB"/>
        </w:rPr>
        <w:t>Take Action</w:t>
      </w:r>
      <w:proofErr w:type="gramEnd"/>
      <w:r w:rsidR="00671453" w:rsidRPr="00D65816">
        <w:rPr>
          <w:color w:val="000000"/>
          <w:lang w:val="en-GB"/>
        </w:rPr>
        <w:t xml:space="preserve">, it is imperative to </w:t>
      </w:r>
      <w:r>
        <w:rPr>
          <w:color w:val="000000"/>
          <w:lang w:val="en-GB"/>
        </w:rPr>
        <w:t xml:space="preserve">highlight this phenomenon and clearly state WHY </w:t>
      </w:r>
      <w:r w:rsidR="00863F1E">
        <w:rPr>
          <w:color w:val="000000"/>
          <w:lang w:val="en-GB"/>
        </w:rPr>
        <w:t>overcoming fear</w:t>
      </w:r>
      <w:r>
        <w:rPr>
          <w:color w:val="000000"/>
          <w:lang w:val="en-GB"/>
        </w:rPr>
        <w:t xml:space="preserve"> is pivotal to successfully us</w:t>
      </w:r>
      <w:r w:rsidR="00863F1E">
        <w:rPr>
          <w:color w:val="000000"/>
          <w:lang w:val="en-GB"/>
        </w:rPr>
        <w:t>ing</w:t>
      </w:r>
      <w:r>
        <w:rPr>
          <w:color w:val="000000"/>
          <w:lang w:val="en-GB"/>
        </w:rPr>
        <w:t xml:space="preserve"> </w:t>
      </w:r>
      <w:r w:rsidR="00671453" w:rsidRPr="00D65816">
        <w:rPr>
          <w:color w:val="000000"/>
          <w:lang w:val="en-GB"/>
        </w:rPr>
        <w:t>Artificial Intelligence in education.  </w:t>
      </w:r>
    </w:p>
    <w:p w14:paraId="73F2CDAF" w14:textId="3646EB2C" w:rsidR="00671453" w:rsidRDefault="00671453" w:rsidP="00671453">
      <w:pPr>
        <w:jc w:val="both"/>
        <w:rPr>
          <w:color w:val="000000"/>
          <w:lang w:val="en-GB"/>
        </w:rPr>
      </w:pPr>
    </w:p>
    <w:p w14:paraId="59B8D1B9" w14:textId="22527EC6" w:rsidR="00B602A3" w:rsidRDefault="00B602A3" w:rsidP="00671453">
      <w:pPr>
        <w:jc w:val="both"/>
        <w:rPr>
          <w:color w:val="000000"/>
          <w:lang w:val="en-GB"/>
        </w:rPr>
      </w:pPr>
    </w:p>
    <w:p w14:paraId="44C998A0" w14:textId="0D12F360" w:rsidR="00671453" w:rsidRPr="00D65816" w:rsidRDefault="00671453" w:rsidP="00671453">
      <w:pPr>
        <w:rPr>
          <w:b/>
          <w:lang w:val="en-GB"/>
        </w:rPr>
      </w:pPr>
      <w:r w:rsidRPr="00D65816">
        <w:rPr>
          <w:b/>
          <w:lang w:val="en-GB"/>
        </w:rPr>
        <w:t xml:space="preserve">The </w:t>
      </w:r>
      <w:r w:rsidR="00E97037">
        <w:rPr>
          <w:b/>
          <w:lang w:val="en-GB"/>
        </w:rPr>
        <w:t>c</w:t>
      </w:r>
      <w:r w:rsidRPr="00D65816">
        <w:rPr>
          <w:b/>
          <w:lang w:val="en-GB"/>
        </w:rPr>
        <w:t xml:space="preserve">urrent </w:t>
      </w:r>
      <w:r w:rsidR="00E97037">
        <w:rPr>
          <w:b/>
          <w:lang w:val="en-GB"/>
        </w:rPr>
        <w:t>s</w:t>
      </w:r>
      <w:r w:rsidRPr="00D65816">
        <w:rPr>
          <w:b/>
          <w:lang w:val="en-GB"/>
        </w:rPr>
        <w:t xml:space="preserve">tate of </w:t>
      </w:r>
      <w:r w:rsidR="00E97037">
        <w:rPr>
          <w:b/>
          <w:lang w:val="en-GB"/>
        </w:rPr>
        <w:t>e</w:t>
      </w:r>
      <w:r w:rsidRPr="00D65816">
        <w:rPr>
          <w:b/>
          <w:lang w:val="en-GB"/>
        </w:rPr>
        <w:t xml:space="preserve">ducation: A </w:t>
      </w:r>
      <w:r w:rsidR="00E97037">
        <w:rPr>
          <w:b/>
          <w:lang w:val="en-GB"/>
        </w:rPr>
        <w:t>c</w:t>
      </w:r>
      <w:r w:rsidRPr="00D65816">
        <w:rPr>
          <w:b/>
          <w:lang w:val="en-GB"/>
        </w:rPr>
        <w:t xml:space="preserve">all for </w:t>
      </w:r>
      <w:r w:rsidR="00E97037">
        <w:rPr>
          <w:b/>
          <w:lang w:val="en-GB"/>
        </w:rPr>
        <w:t>c</w:t>
      </w:r>
      <w:r w:rsidRPr="00D65816">
        <w:rPr>
          <w:b/>
          <w:lang w:val="en-GB"/>
        </w:rPr>
        <w:t>hange</w:t>
      </w:r>
    </w:p>
    <w:p w14:paraId="11FA5FF9" w14:textId="77777777" w:rsidR="00863F1E" w:rsidRDefault="00863F1E" w:rsidP="00863F1E">
      <w:pPr>
        <w:rPr>
          <w:color w:val="000000"/>
          <w:lang w:val="en-GB"/>
        </w:rPr>
      </w:pPr>
    </w:p>
    <w:p w14:paraId="30E9D49D" w14:textId="428B4540" w:rsidR="00863F1E" w:rsidRPr="00D65816" w:rsidRDefault="00671453" w:rsidP="00863F1E">
      <w:pPr>
        <w:jc w:val="both"/>
        <w:rPr>
          <w:color w:val="000000"/>
          <w:lang w:val="en-GB"/>
        </w:rPr>
      </w:pPr>
      <w:r w:rsidRPr="00D65816">
        <w:rPr>
          <w:color w:val="000000"/>
          <w:lang w:val="en-GB"/>
        </w:rPr>
        <w:t xml:space="preserve">The justification </w:t>
      </w:r>
      <w:r w:rsidR="00863F1E">
        <w:rPr>
          <w:color w:val="000000"/>
          <w:lang w:val="en-GB"/>
        </w:rPr>
        <w:t xml:space="preserve">for </w:t>
      </w:r>
      <w:r w:rsidR="00863F1E" w:rsidRPr="00863F1E">
        <w:rPr>
          <w:lang w:val="en-US"/>
        </w:rPr>
        <w:t xml:space="preserve">my emphasis on overcoming fear finds further support in the outcomes of </w:t>
      </w:r>
    </w:p>
    <w:p w14:paraId="44535421" w14:textId="777D57B1" w:rsidR="00863F1E" w:rsidRPr="00863F1E" w:rsidRDefault="00671453" w:rsidP="00863F1E">
      <w:pPr>
        <w:jc w:val="both"/>
        <w:rPr>
          <w:lang w:val="en-US"/>
        </w:rPr>
      </w:pPr>
      <w:r w:rsidRPr="00D65816">
        <w:rPr>
          <w:color w:val="000000"/>
          <w:lang w:val="en-GB"/>
        </w:rPr>
        <w:t>the annual Merrimack College Teacher Survey</w:t>
      </w:r>
      <w:r w:rsidR="00C13735" w:rsidRPr="00D65816">
        <w:rPr>
          <w:color w:val="000000"/>
          <w:lang w:val="en-GB"/>
        </w:rPr>
        <w:t xml:space="preserve"> (2022)</w:t>
      </w:r>
      <w:r w:rsidRPr="00D65816">
        <w:rPr>
          <w:color w:val="000000"/>
          <w:lang w:val="en-GB"/>
        </w:rPr>
        <w:t xml:space="preserve"> commissioned by the Winston School of Education and Social Policy at Merrimack College</w:t>
      </w:r>
      <w:r w:rsidR="00C13735" w:rsidRPr="00D65816">
        <w:rPr>
          <w:color w:val="000000"/>
          <w:lang w:val="en-GB"/>
        </w:rPr>
        <w:t>.</w:t>
      </w:r>
      <w:r w:rsidRPr="00D65816">
        <w:rPr>
          <w:color w:val="000000"/>
          <w:lang w:val="en-GB"/>
        </w:rPr>
        <w:t xml:space="preserve"> According to the survey, “the typical teacher works 54 hours per week, 25 hours of which is spent teaching students.” Furthermore, “the survey results suggest a deep disillusionment of many teachers who feel overworked, underpaid, and under-appreciated, with potential implications for a once-in-a-generation shift in the teaching profession.” As the survey results underscore, “the challenge and frustrations that teachers face could take a toll on the profession’s ability to sustain itself in the future.” Thus, a dramatic shift </w:t>
      </w:r>
      <w:r w:rsidR="00863F1E">
        <w:rPr>
          <w:color w:val="000000"/>
          <w:lang w:val="en-GB"/>
        </w:rPr>
        <w:t xml:space="preserve">supported by AI is not only desirable but, unquestionably, necessary </w:t>
      </w:r>
      <w:r w:rsidR="00863F1E" w:rsidRPr="00863F1E">
        <w:rPr>
          <w:lang w:val="en-US"/>
        </w:rPr>
        <w:t>for the future sustainability of the teaching profession.</w:t>
      </w:r>
    </w:p>
    <w:p w14:paraId="30AF3A05" w14:textId="42587156" w:rsidR="00671453" w:rsidRPr="00863F1E" w:rsidRDefault="00671453" w:rsidP="00671453">
      <w:pPr>
        <w:jc w:val="both"/>
        <w:rPr>
          <w:color w:val="000000"/>
          <w:lang w:val="en-US"/>
        </w:rPr>
      </w:pPr>
    </w:p>
    <w:p w14:paraId="0F7B13A1" w14:textId="730AD9D1" w:rsidR="00671453" w:rsidRPr="00D65816" w:rsidRDefault="00671453" w:rsidP="00671453">
      <w:pPr>
        <w:rPr>
          <w:b/>
          <w:lang w:val="en-GB"/>
        </w:rPr>
      </w:pPr>
      <w:r w:rsidRPr="00D65816">
        <w:rPr>
          <w:b/>
          <w:lang w:val="en-GB"/>
        </w:rPr>
        <w:t xml:space="preserve">The </w:t>
      </w:r>
      <w:r w:rsidR="00E97037">
        <w:rPr>
          <w:b/>
          <w:lang w:val="en-GB"/>
        </w:rPr>
        <w:t>T</w:t>
      </w:r>
      <w:r w:rsidRPr="00D65816">
        <w:rPr>
          <w:b/>
          <w:lang w:val="en-GB"/>
        </w:rPr>
        <w:t>hree-</w:t>
      </w:r>
      <w:r w:rsidR="00E97037">
        <w:rPr>
          <w:b/>
          <w:lang w:val="en-GB"/>
        </w:rPr>
        <w:t>b</w:t>
      </w:r>
      <w:r w:rsidRPr="00D65816">
        <w:rPr>
          <w:b/>
          <w:lang w:val="en-GB"/>
        </w:rPr>
        <w:t xml:space="preserve">ox Solution: A </w:t>
      </w:r>
      <w:r w:rsidR="00E97037">
        <w:rPr>
          <w:b/>
          <w:lang w:val="en-GB"/>
        </w:rPr>
        <w:t>f</w:t>
      </w:r>
      <w:r w:rsidRPr="00D65816">
        <w:rPr>
          <w:b/>
          <w:lang w:val="en-GB"/>
        </w:rPr>
        <w:t xml:space="preserve">ramework for </w:t>
      </w:r>
      <w:r w:rsidR="00E97037">
        <w:rPr>
          <w:b/>
          <w:lang w:val="en-GB"/>
        </w:rPr>
        <w:t>i</w:t>
      </w:r>
      <w:r w:rsidRPr="00D65816">
        <w:rPr>
          <w:b/>
          <w:lang w:val="en-GB"/>
        </w:rPr>
        <w:t>nnovation</w:t>
      </w:r>
    </w:p>
    <w:p w14:paraId="7FACBD95" w14:textId="77777777" w:rsidR="00671453" w:rsidRPr="00D65816" w:rsidRDefault="00671453" w:rsidP="00671453">
      <w:pPr>
        <w:jc w:val="both"/>
        <w:rPr>
          <w:color w:val="000000"/>
          <w:lang w:val="en-GB"/>
        </w:rPr>
      </w:pPr>
    </w:p>
    <w:p w14:paraId="20F202E1" w14:textId="769D1232" w:rsidR="00671453" w:rsidRPr="00D65816" w:rsidRDefault="00671453" w:rsidP="00671453">
      <w:pPr>
        <w:jc w:val="both"/>
        <w:rPr>
          <w:color w:val="000000"/>
          <w:lang w:val="en-GB"/>
        </w:rPr>
      </w:pPr>
      <w:r w:rsidRPr="00D65816">
        <w:rPr>
          <w:color w:val="000000"/>
          <w:lang w:val="en-GB"/>
        </w:rPr>
        <w:t xml:space="preserve">By </w:t>
      </w:r>
      <w:r w:rsidR="00863F1E">
        <w:rPr>
          <w:color w:val="000000"/>
          <w:lang w:val="en-GB"/>
        </w:rPr>
        <w:t>integrating</w:t>
      </w:r>
      <w:r w:rsidRPr="00D65816">
        <w:rPr>
          <w:color w:val="000000"/>
          <w:lang w:val="en-GB"/>
        </w:rPr>
        <w:t xml:space="preserve"> Howard Philips Lovecraft’s observation, the experiment of Dr Karl Mobius and the aforementioned survey results, in which merely “45% of teachers would advise their younger selves to do it all again”, it </w:t>
      </w:r>
      <w:r w:rsidR="00863F1E">
        <w:rPr>
          <w:color w:val="000000"/>
          <w:lang w:val="en-GB"/>
        </w:rPr>
        <w:t>becomes clear that</w:t>
      </w:r>
      <w:r w:rsidRPr="00D65816">
        <w:rPr>
          <w:color w:val="000000"/>
          <w:lang w:val="en-GB"/>
        </w:rPr>
        <w:t xml:space="preserve"> educators </w:t>
      </w:r>
      <w:r w:rsidR="00863F1E">
        <w:rPr>
          <w:color w:val="000000"/>
          <w:lang w:val="en-GB"/>
        </w:rPr>
        <w:t>should</w:t>
      </w:r>
      <w:r w:rsidRPr="00D65816">
        <w:rPr>
          <w:color w:val="000000"/>
          <w:lang w:val="en-GB"/>
        </w:rPr>
        <w:t xml:space="preserve"> trust in AI’s transformative </w:t>
      </w:r>
      <w:r w:rsidR="00CF44BE">
        <w:rPr>
          <w:color w:val="000000"/>
          <w:lang w:val="en-GB"/>
        </w:rPr>
        <w:t xml:space="preserve">potential and </w:t>
      </w:r>
      <w:r w:rsidRPr="00D65816">
        <w:rPr>
          <w:color w:val="000000"/>
          <w:lang w:val="en-GB"/>
        </w:rPr>
        <w:t xml:space="preserve">power in education. </w:t>
      </w:r>
      <w:r w:rsidR="002656B6" w:rsidRPr="00D65816">
        <w:rPr>
          <w:color w:val="000000"/>
          <w:lang w:val="en-GB"/>
        </w:rPr>
        <w:t>This</w:t>
      </w:r>
      <w:r w:rsidRPr="00D65816">
        <w:rPr>
          <w:color w:val="000000"/>
          <w:lang w:val="en-GB"/>
        </w:rPr>
        <w:t xml:space="preserve"> </w:t>
      </w:r>
      <w:r w:rsidR="00CF44BE">
        <w:rPr>
          <w:color w:val="000000"/>
          <w:lang w:val="en-GB"/>
        </w:rPr>
        <w:t xml:space="preserve">transformation </w:t>
      </w:r>
      <w:r w:rsidRPr="00D65816">
        <w:rPr>
          <w:color w:val="000000"/>
          <w:lang w:val="en-GB"/>
        </w:rPr>
        <w:t xml:space="preserve">can be </w:t>
      </w:r>
      <w:r w:rsidR="00CF44BE">
        <w:rPr>
          <w:color w:val="000000"/>
          <w:lang w:val="en-GB"/>
        </w:rPr>
        <w:t xml:space="preserve">strategically guided </w:t>
      </w:r>
      <w:r w:rsidRPr="00D65816">
        <w:rPr>
          <w:color w:val="000000"/>
          <w:lang w:val="en-GB"/>
        </w:rPr>
        <w:t xml:space="preserve">by implementing “The Three-Box Solution” proposed by Vijay Govindarajan, one of the world’s leading experts on strategy and innovation, and the Coxe Distinguished Professor at the Tuck School of Business at Dartmouth College. In his model, Govindarajan suggests that </w:t>
      </w:r>
      <w:r w:rsidR="00C13735" w:rsidRPr="00D65816">
        <w:rPr>
          <w:color w:val="000000"/>
          <w:lang w:val="en-GB"/>
        </w:rPr>
        <w:t xml:space="preserve">educators </w:t>
      </w:r>
      <w:r w:rsidRPr="00D65816">
        <w:rPr>
          <w:color w:val="000000"/>
          <w:lang w:val="en-GB"/>
        </w:rPr>
        <w:t xml:space="preserve">should see the education system in </w:t>
      </w:r>
      <w:r w:rsidR="00062158">
        <w:rPr>
          <w:color w:val="000000"/>
          <w:lang w:val="en-GB"/>
        </w:rPr>
        <w:t>the</w:t>
      </w:r>
      <w:r w:rsidRPr="00D65816">
        <w:rPr>
          <w:color w:val="000000"/>
          <w:lang w:val="en-GB"/>
        </w:rPr>
        <w:t xml:space="preserve"> form of three boxes. The first box is the present situation, with current methods, techniques, practices, which are critical for the current success of the organization, but are also responsible for preventing it from adapting to emerging changes and opportunities. Box number two, according to Govindarajan is where the organization can </w:t>
      </w:r>
      <w:r w:rsidRPr="00D65816">
        <w:rPr>
          <w:color w:val="000000"/>
          <w:lang w:val="en-GB"/>
        </w:rPr>
        <w:lastRenderedPageBreak/>
        <w:t>“escape the traps of the past by identifying (…) and abandoning practices, ideas, and attitudes that have lost relevance in a changed environment.” The third box in this model is to generate breakthroughs, explore future challenges and opportunities, where those burnt-out, exhaust</w:t>
      </w:r>
      <w:r w:rsidR="002656B6" w:rsidRPr="00D65816">
        <w:rPr>
          <w:color w:val="000000"/>
          <w:lang w:val="en-GB"/>
        </w:rPr>
        <w:t>ed educators</w:t>
      </w:r>
      <w:r w:rsidRPr="00D65816">
        <w:rPr>
          <w:color w:val="000000"/>
          <w:lang w:val="en-GB"/>
        </w:rPr>
        <w:t xml:space="preserve"> could find their asylum. The third box is a promise of new ideas, innovation, and creativity</w:t>
      </w:r>
      <w:r w:rsidR="002656B6" w:rsidRPr="00D65816">
        <w:rPr>
          <w:color w:val="000000"/>
          <w:lang w:val="en-GB"/>
        </w:rPr>
        <w:t>.</w:t>
      </w:r>
      <w:r w:rsidRPr="00D65816">
        <w:rPr>
          <w:color w:val="000000"/>
          <w:lang w:val="en-GB"/>
        </w:rPr>
        <w:t xml:space="preserve"> This is definitely the best place to recover from the pike syndrome in order to </w:t>
      </w:r>
      <w:r w:rsidR="00CF44BE">
        <w:rPr>
          <w:color w:val="000000"/>
          <w:lang w:val="en-GB"/>
        </w:rPr>
        <w:t xml:space="preserve">enhance </w:t>
      </w:r>
      <w:r w:rsidRPr="00D65816">
        <w:rPr>
          <w:color w:val="000000"/>
          <w:lang w:val="en-GB"/>
        </w:rPr>
        <w:t>student development.</w:t>
      </w:r>
    </w:p>
    <w:p w14:paraId="7F652E0D" w14:textId="77777777" w:rsidR="00671453" w:rsidRPr="00D65816" w:rsidRDefault="00671453" w:rsidP="00671453">
      <w:pPr>
        <w:jc w:val="both"/>
        <w:rPr>
          <w:lang w:val="en-GB"/>
        </w:rPr>
      </w:pPr>
    </w:p>
    <w:p w14:paraId="67A4B164" w14:textId="21A06A18" w:rsidR="00671453" w:rsidRPr="00D65816" w:rsidRDefault="00671453" w:rsidP="00671453">
      <w:pPr>
        <w:rPr>
          <w:b/>
          <w:lang w:val="en-GB"/>
        </w:rPr>
      </w:pPr>
      <w:r w:rsidRPr="00D65816">
        <w:rPr>
          <w:b/>
          <w:lang w:val="en-GB"/>
        </w:rPr>
        <w:t xml:space="preserve">Implementing AI </w:t>
      </w:r>
      <w:r w:rsidR="00E97037">
        <w:rPr>
          <w:b/>
          <w:lang w:val="en-GB"/>
        </w:rPr>
        <w:t>t</w:t>
      </w:r>
      <w:r w:rsidRPr="00D65816">
        <w:rPr>
          <w:b/>
          <w:lang w:val="en-GB"/>
        </w:rPr>
        <w:t xml:space="preserve">ools like ChatGPT in </w:t>
      </w:r>
      <w:r w:rsidR="00E97037">
        <w:rPr>
          <w:b/>
          <w:lang w:val="en-GB"/>
        </w:rPr>
        <w:t>e</w:t>
      </w:r>
      <w:r w:rsidRPr="00D65816">
        <w:rPr>
          <w:b/>
          <w:lang w:val="en-GB"/>
        </w:rPr>
        <w:t>ducation</w:t>
      </w:r>
    </w:p>
    <w:p w14:paraId="34362F28" w14:textId="77777777" w:rsidR="00671453" w:rsidRPr="00D65816" w:rsidRDefault="00671453" w:rsidP="00671453">
      <w:pPr>
        <w:jc w:val="both"/>
        <w:rPr>
          <w:lang w:val="en-GB"/>
        </w:rPr>
      </w:pPr>
    </w:p>
    <w:p w14:paraId="0F2ABD7C" w14:textId="521BC1F4" w:rsidR="00CF44BE" w:rsidRPr="00CF44BE" w:rsidRDefault="00671453" w:rsidP="00CF44BE">
      <w:pPr>
        <w:jc w:val="both"/>
        <w:rPr>
          <w:lang w:val="en-US"/>
        </w:rPr>
      </w:pPr>
      <w:r w:rsidRPr="00D65816">
        <w:rPr>
          <w:color w:val="000000"/>
          <w:lang w:val="en-GB"/>
        </w:rPr>
        <w:t xml:space="preserve">The concept of </w:t>
      </w:r>
      <w:r w:rsidR="00CF44BE">
        <w:rPr>
          <w:color w:val="000000"/>
          <w:lang w:val="en-GB"/>
        </w:rPr>
        <w:t>“</w:t>
      </w:r>
      <w:r w:rsidRPr="00D65816">
        <w:rPr>
          <w:color w:val="000000"/>
          <w:lang w:val="en-GB"/>
        </w:rPr>
        <w:t>finding asylum</w:t>
      </w:r>
      <w:r w:rsidR="00CF44BE">
        <w:rPr>
          <w:color w:val="000000"/>
          <w:lang w:val="en-GB"/>
        </w:rPr>
        <w:t>,”</w:t>
      </w:r>
      <w:r w:rsidR="00FE7055">
        <w:rPr>
          <w:color w:val="000000"/>
          <w:lang w:val="en-GB"/>
        </w:rPr>
        <w:t xml:space="preserve"> </w:t>
      </w:r>
      <w:r w:rsidR="00CF44BE">
        <w:rPr>
          <w:color w:val="000000"/>
          <w:lang w:val="en-GB"/>
        </w:rPr>
        <w:t>as</w:t>
      </w:r>
      <w:r w:rsidRPr="00D65816">
        <w:rPr>
          <w:color w:val="000000"/>
          <w:lang w:val="en-GB"/>
        </w:rPr>
        <w:t xml:space="preserve"> highlighted by Govindarajan in his “three-box solution” could </w:t>
      </w:r>
      <w:r w:rsidR="00CF44BE">
        <w:rPr>
          <w:color w:val="000000"/>
          <w:lang w:val="en-GB"/>
        </w:rPr>
        <w:t xml:space="preserve">effectively incorporate </w:t>
      </w:r>
      <w:r w:rsidRPr="00D65816">
        <w:rPr>
          <w:color w:val="000000"/>
          <w:lang w:val="en-GB"/>
        </w:rPr>
        <w:t>certain Artificial Intelligence tools like ChatGPT</w:t>
      </w:r>
      <w:r w:rsidR="00CF44BE">
        <w:rPr>
          <w:color w:val="000000"/>
          <w:lang w:val="en-GB"/>
        </w:rPr>
        <w:t>.</w:t>
      </w:r>
      <w:r w:rsidRPr="00D65816">
        <w:rPr>
          <w:color w:val="000000"/>
          <w:lang w:val="en-GB"/>
        </w:rPr>
        <w:t xml:space="preserve"> </w:t>
      </w:r>
      <w:r w:rsidR="00CF44BE">
        <w:rPr>
          <w:color w:val="000000"/>
          <w:lang w:val="en-GB"/>
        </w:rPr>
        <w:t xml:space="preserve">When </w:t>
      </w:r>
      <w:r w:rsidRPr="00D65816">
        <w:rPr>
          <w:color w:val="000000"/>
          <w:lang w:val="en-GB"/>
        </w:rPr>
        <w:t xml:space="preserve">wisely applied, </w:t>
      </w:r>
      <w:r w:rsidR="00CF44BE">
        <w:rPr>
          <w:color w:val="000000"/>
          <w:lang w:val="en-GB"/>
        </w:rPr>
        <w:t xml:space="preserve">these tools </w:t>
      </w:r>
      <w:r w:rsidRPr="00D65816">
        <w:rPr>
          <w:color w:val="000000"/>
          <w:lang w:val="en-GB"/>
        </w:rPr>
        <w:t>could streamline instructors’</w:t>
      </w:r>
      <w:r w:rsidR="00FE7055">
        <w:rPr>
          <w:color w:val="000000"/>
          <w:lang w:val="en-GB"/>
        </w:rPr>
        <w:t xml:space="preserve"> </w:t>
      </w:r>
      <w:r w:rsidR="00CF44BE">
        <w:rPr>
          <w:color w:val="000000"/>
          <w:lang w:val="en-GB"/>
        </w:rPr>
        <w:t>task</w:t>
      </w:r>
      <w:r w:rsidRPr="00D65816">
        <w:rPr>
          <w:color w:val="000000"/>
          <w:lang w:val="en-GB"/>
        </w:rPr>
        <w:t>s and, ultimately, contribute to the success of the entire organization, including both teachers and their students. </w:t>
      </w:r>
      <w:r w:rsidR="00CF44BE">
        <w:rPr>
          <w:color w:val="000000"/>
          <w:lang w:val="en-GB"/>
        </w:rPr>
        <w:t>However, t</w:t>
      </w:r>
      <w:r w:rsidRPr="00D65816">
        <w:rPr>
          <w:color w:val="000000"/>
          <w:lang w:val="en-GB"/>
        </w:rPr>
        <w:t xml:space="preserve">his picture-perfect vision of the future presents one significant challenge: </w:t>
      </w:r>
      <w:r w:rsidRPr="00D65816">
        <w:rPr>
          <w:color w:val="363737"/>
          <w:lang w:val="en-GB"/>
        </w:rPr>
        <w:t xml:space="preserve">the undeniable universality and practicality of such impactful tools will undoubtedly require educators to adapt. By embracing these changes, schools will be able to use these technologies to improve learning outcomes, foster more stimulating learning environments, and better prepare students for problems in the future. In a nutshell, if educators weigh the pros and cons of utilizing these tools, and consider the versatility of </w:t>
      </w:r>
      <w:r w:rsidR="00CF44BE">
        <w:rPr>
          <w:color w:val="363737"/>
          <w:lang w:val="en-GB"/>
        </w:rPr>
        <w:t xml:space="preserve">technologies </w:t>
      </w:r>
      <w:r w:rsidRPr="00D65816">
        <w:rPr>
          <w:color w:val="363737"/>
          <w:lang w:val="en-GB"/>
        </w:rPr>
        <w:t>such as ChatGPT, they might</w:t>
      </w:r>
      <w:r w:rsidR="002656B6" w:rsidRPr="00D65816">
        <w:rPr>
          <w:color w:val="363737"/>
          <w:lang w:val="en-GB"/>
        </w:rPr>
        <w:t xml:space="preserve"> </w:t>
      </w:r>
      <w:r w:rsidRPr="00D65816">
        <w:rPr>
          <w:color w:val="363737"/>
          <w:lang w:val="en-GB"/>
        </w:rPr>
        <w:t>swiftly reali</w:t>
      </w:r>
      <w:r w:rsidR="002656B6" w:rsidRPr="00D65816">
        <w:rPr>
          <w:color w:val="363737"/>
          <w:lang w:val="en-GB"/>
        </w:rPr>
        <w:t>s</w:t>
      </w:r>
      <w:r w:rsidRPr="00D65816">
        <w:rPr>
          <w:color w:val="363737"/>
          <w:lang w:val="en-GB"/>
        </w:rPr>
        <w:t xml:space="preserve">e that these can quickly generate professional responses to challenging emails from irate parents, meticulously tailor lesson plans with exceptional precision, and even compose thoughtful haikus about teaching — all </w:t>
      </w:r>
      <w:r w:rsidR="00CF44BE">
        <w:rPr>
          <w:color w:val="363737"/>
          <w:lang w:val="en-GB"/>
        </w:rPr>
        <w:t xml:space="preserve">achieved with simple prompts in just seconds. </w:t>
      </w:r>
    </w:p>
    <w:p w14:paraId="4AD37585" w14:textId="77777777" w:rsidR="00CF44BE" w:rsidRPr="00D65816" w:rsidRDefault="00CF44BE" w:rsidP="00671453">
      <w:pPr>
        <w:jc w:val="both"/>
        <w:rPr>
          <w:color w:val="363737"/>
          <w:lang w:val="en-GB"/>
        </w:rPr>
      </w:pPr>
    </w:p>
    <w:p w14:paraId="36D8A3E2" w14:textId="07AA17FB" w:rsidR="001A4B91" w:rsidRPr="00D65816" w:rsidRDefault="001A4B91" w:rsidP="001A4B91">
      <w:pPr>
        <w:rPr>
          <w:b/>
          <w:lang w:val="en-GB"/>
        </w:rPr>
      </w:pPr>
      <w:r w:rsidRPr="00D65816">
        <w:rPr>
          <w:b/>
          <w:lang w:val="en-GB"/>
        </w:rPr>
        <w:t xml:space="preserve">The </w:t>
      </w:r>
      <w:r w:rsidR="00E97037">
        <w:rPr>
          <w:b/>
          <w:lang w:val="en-GB"/>
        </w:rPr>
        <w:t>c</w:t>
      </w:r>
      <w:r w:rsidRPr="00D65816">
        <w:rPr>
          <w:b/>
          <w:lang w:val="en-GB"/>
        </w:rPr>
        <w:t xml:space="preserve">hallenge of </w:t>
      </w:r>
      <w:r w:rsidR="00E97037">
        <w:rPr>
          <w:b/>
          <w:lang w:val="en-GB"/>
        </w:rPr>
        <w:t>a</w:t>
      </w:r>
      <w:r w:rsidRPr="00D65816">
        <w:rPr>
          <w:b/>
          <w:lang w:val="en-GB"/>
        </w:rPr>
        <w:t xml:space="preserve">daptation and the </w:t>
      </w:r>
      <w:r w:rsidR="00E97037">
        <w:rPr>
          <w:b/>
          <w:lang w:val="en-GB"/>
        </w:rPr>
        <w:t>n</w:t>
      </w:r>
      <w:r w:rsidRPr="00D65816">
        <w:rPr>
          <w:b/>
          <w:lang w:val="en-GB"/>
        </w:rPr>
        <w:t xml:space="preserve">eed for </w:t>
      </w:r>
      <w:r w:rsidR="00E97037">
        <w:rPr>
          <w:b/>
          <w:lang w:val="en-GB"/>
        </w:rPr>
        <w:t>a</w:t>
      </w:r>
      <w:r w:rsidRPr="00D65816">
        <w:rPr>
          <w:b/>
          <w:lang w:val="en-GB"/>
        </w:rPr>
        <w:t>gility</w:t>
      </w:r>
    </w:p>
    <w:p w14:paraId="3013ECD8" w14:textId="77777777" w:rsidR="001A4B91" w:rsidRPr="00D65816" w:rsidRDefault="001A4B91" w:rsidP="00671453">
      <w:pPr>
        <w:jc w:val="both"/>
        <w:rPr>
          <w:color w:val="363737"/>
          <w:lang w:val="en-GB"/>
        </w:rPr>
      </w:pPr>
    </w:p>
    <w:p w14:paraId="0771E8D9" w14:textId="300272A1" w:rsidR="00671453" w:rsidRDefault="00671453" w:rsidP="00671453">
      <w:pPr>
        <w:jc w:val="both"/>
        <w:rPr>
          <w:color w:val="474747"/>
          <w:shd w:val="clear" w:color="auto" w:fill="FFFFFF"/>
          <w:lang w:val="en-GB"/>
        </w:rPr>
      </w:pPr>
      <w:r w:rsidRPr="00D65816">
        <w:rPr>
          <w:color w:val="363737"/>
          <w:lang w:val="en-GB"/>
        </w:rPr>
        <w:t xml:space="preserve">Undeniably, </w:t>
      </w:r>
      <w:r w:rsidR="00CF44BE">
        <w:rPr>
          <w:color w:val="363737"/>
          <w:lang w:val="en-GB"/>
        </w:rPr>
        <w:t xml:space="preserve">amid </w:t>
      </w:r>
      <w:r w:rsidRPr="00D65816">
        <w:rPr>
          <w:color w:val="363737"/>
          <w:lang w:val="en-GB"/>
        </w:rPr>
        <w:t>constant changes and un</w:t>
      </w:r>
      <w:r w:rsidR="00CF44BE">
        <w:rPr>
          <w:color w:val="363737"/>
          <w:lang w:val="en-GB"/>
        </w:rPr>
        <w:t>foreseen</w:t>
      </w:r>
      <w:r w:rsidRPr="00D65816">
        <w:rPr>
          <w:color w:val="363737"/>
          <w:lang w:val="en-GB"/>
        </w:rPr>
        <w:t xml:space="preserve"> challenges, one of the most significant skills needed to succeed with AI technologies is agility in unlearning. This emphasis on unlearning does not diminish the value of lifelong learning, which </w:t>
      </w:r>
      <w:r w:rsidR="00AA038E" w:rsidRPr="00D65816">
        <w:rPr>
          <w:color w:val="363737"/>
          <w:lang w:val="en-GB"/>
        </w:rPr>
        <w:t xml:space="preserve">still </w:t>
      </w:r>
      <w:r w:rsidRPr="00D65816">
        <w:rPr>
          <w:color w:val="363737"/>
          <w:lang w:val="en-GB"/>
        </w:rPr>
        <w:t xml:space="preserve">remains crucial. However, </w:t>
      </w:r>
      <w:r w:rsidR="00CF44BE">
        <w:rPr>
          <w:color w:val="363737"/>
          <w:lang w:val="en-GB"/>
        </w:rPr>
        <w:t xml:space="preserve">mere </w:t>
      </w:r>
      <w:r w:rsidRPr="00D65816">
        <w:rPr>
          <w:color w:val="363737"/>
          <w:lang w:val="en-GB"/>
        </w:rPr>
        <w:t>learning</w:t>
      </w:r>
      <w:r w:rsidR="00AA038E" w:rsidRPr="00D65816">
        <w:rPr>
          <w:color w:val="363737"/>
          <w:lang w:val="en-GB"/>
        </w:rPr>
        <w:t xml:space="preserve"> might be </w:t>
      </w:r>
      <w:r w:rsidRPr="00D65816">
        <w:rPr>
          <w:color w:val="363737"/>
          <w:lang w:val="en-GB"/>
        </w:rPr>
        <w:t>insufficient</w:t>
      </w:r>
      <w:r w:rsidR="00CF44BE">
        <w:rPr>
          <w:color w:val="363737"/>
          <w:lang w:val="en-GB"/>
        </w:rPr>
        <w:t xml:space="preserve"> </w:t>
      </w:r>
      <w:r w:rsidRPr="00D65816">
        <w:rPr>
          <w:color w:val="363737"/>
          <w:lang w:val="en-GB"/>
        </w:rPr>
        <w:t xml:space="preserve">in today's rapidly evolving educational environment. The ability to unlearn </w:t>
      </w:r>
      <w:r w:rsidR="00AA038E" w:rsidRPr="00D65816">
        <w:rPr>
          <w:color w:val="363737"/>
          <w:lang w:val="en-GB"/>
        </w:rPr>
        <w:t>might be</w:t>
      </w:r>
      <w:r w:rsidRPr="00D65816">
        <w:rPr>
          <w:color w:val="363737"/>
          <w:lang w:val="en-GB"/>
        </w:rPr>
        <w:t xml:space="preserve"> indispensable and serve as a catalyst for innovation. When educators embrace and trust in the power of change, ready to unlearn—when they can let go of old </w:t>
      </w:r>
      <w:r w:rsidR="00AA038E" w:rsidRPr="00D65816">
        <w:rPr>
          <w:color w:val="363737"/>
          <w:lang w:val="en-GB"/>
        </w:rPr>
        <w:t>tools</w:t>
      </w:r>
      <w:r w:rsidRPr="00D65816">
        <w:rPr>
          <w:color w:val="363737"/>
          <w:lang w:val="en-GB"/>
        </w:rPr>
        <w:t>, methods, and techniques that once aided but now hinder them—that</w:t>
      </w:r>
      <w:r w:rsidR="00CF44BE">
        <w:rPr>
          <w:color w:val="363737"/>
          <w:lang w:val="en-GB"/>
        </w:rPr>
        <w:t xml:space="preserve"> i</w:t>
      </w:r>
      <w:r w:rsidRPr="00D65816">
        <w:rPr>
          <w:color w:val="363737"/>
          <w:lang w:val="en-GB"/>
        </w:rPr>
        <w:t xml:space="preserve">s when true </w:t>
      </w:r>
      <w:r w:rsidR="00CF44BE">
        <w:rPr>
          <w:color w:val="363737"/>
          <w:lang w:val="en-GB"/>
        </w:rPr>
        <w:t>innovation</w:t>
      </w:r>
      <w:r w:rsidRPr="00D65816">
        <w:rPr>
          <w:color w:val="363737"/>
          <w:lang w:val="en-GB"/>
        </w:rPr>
        <w:t xml:space="preserve"> happens. As </w:t>
      </w:r>
      <w:r w:rsidR="00242BC2" w:rsidRPr="00D65816">
        <w:rPr>
          <w:color w:val="363737"/>
          <w:lang w:val="en-GB"/>
        </w:rPr>
        <w:t xml:space="preserve">quoted by Monika </w:t>
      </w:r>
      <w:proofErr w:type="spellStart"/>
      <w:r w:rsidR="00242BC2" w:rsidRPr="00D65816">
        <w:rPr>
          <w:color w:val="363737"/>
          <w:lang w:val="en-GB"/>
        </w:rPr>
        <w:t>Pryśko</w:t>
      </w:r>
      <w:proofErr w:type="spellEnd"/>
      <w:r w:rsidR="00242BC2" w:rsidRPr="00D65816">
        <w:rPr>
          <w:color w:val="363737"/>
          <w:lang w:val="en-GB"/>
        </w:rPr>
        <w:t xml:space="preserve"> (2020) in her book </w:t>
      </w:r>
      <w:proofErr w:type="spellStart"/>
      <w:r w:rsidR="00242BC2" w:rsidRPr="00D65816">
        <w:rPr>
          <w:i/>
          <w:color w:val="363737"/>
          <w:lang w:val="en-GB"/>
        </w:rPr>
        <w:t>Bój</w:t>
      </w:r>
      <w:proofErr w:type="spellEnd"/>
      <w:r w:rsidR="00242BC2" w:rsidRPr="00D65816">
        <w:rPr>
          <w:i/>
          <w:color w:val="363737"/>
          <w:lang w:val="en-GB"/>
        </w:rPr>
        <w:t xml:space="preserve"> </w:t>
      </w:r>
      <w:proofErr w:type="spellStart"/>
      <w:r w:rsidR="00242BC2" w:rsidRPr="00D65816">
        <w:rPr>
          <w:i/>
          <w:color w:val="363737"/>
          <w:lang w:val="en-GB"/>
        </w:rPr>
        <w:t>się</w:t>
      </w:r>
      <w:proofErr w:type="spellEnd"/>
      <w:r w:rsidR="00242BC2" w:rsidRPr="00D65816">
        <w:rPr>
          <w:i/>
          <w:color w:val="363737"/>
          <w:lang w:val="en-GB"/>
        </w:rPr>
        <w:t xml:space="preserve"> </w:t>
      </w:r>
      <w:proofErr w:type="spellStart"/>
      <w:r w:rsidR="00242BC2" w:rsidRPr="00D65816">
        <w:rPr>
          <w:i/>
          <w:color w:val="363737"/>
          <w:lang w:val="en-GB"/>
        </w:rPr>
        <w:t>i</w:t>
      </w:r>
      <w:proofErr w:type="spellEnd"/>
      <w:r w:rsidR="00242BC2" w:rsidRPr="00D65816">
        <w:rPr>
          <w:i/>
          <w:color w:val="363737"/>
          <w:lang w:val="en-GB"/>
        </w:rPr>
        <w:t xml:space="preserve"> </w:t>
      </w:r>
      <w:proofErr w:type="spellStart"/>
      <w:r w:rsidR="00242BC2" w:rsidRPr="00D65816">
        <w:rPr>
          <w:i/>
          <w:color w:val="363737"/>
          <w:lang w:val="en-GB"/>
        </w:rPr>
        <w:t>działaj</w:t>
      </w:r>
      <w:proofErr w:type="spellEnd"/>
      <w:r w:rsidR="00242BC2" w:rsidRPr="00D65816">
        <w:rPr>
          <w:color w:val="363737"/>
          <w:lang w:val="en-GB"/>
        </w:rPr>
        <w:t xml:space="preserve">, and </w:t>
      </w:r>
      <w:r w:rsidR="00CF44BE">
        <w:rPr>
          <w:color w:val="363737"/>
          <w:lang w:val="en-GB"/>
        </w:rPr>
        <w:t xml:space="preserve">echoed </w:t>
      </w:r>
      <w:r w:rsidRPr="00D65816">
        <w:rPr>
          <w:color w:val="363737"/>
          <w:lang w:val="en-GB"/>
        </w:rPr>
        <w:t xml:space="preserve">by </w:t>
      </w:r>
      <w:r w:rsidRPr="00D65816">
        <w:rPr>
          <w:color w:val="474747"/>
          <w:shd w:val="clear" w:color="auto" w:fill="FFFFFF"/>
          <w:lang w:val="en-GB"/>
        </w:rPr>
        <w:t>American technology executive</w:t>
      </w:r>
      <w:r w:rsidR="00CF44BE">
        <w:rPr>
          <w:color w:val="474747"/>
          <w:shd w:val="clear" w:color="auto" w:fill="FFFFFF"/>
          <w:lang w:val="en-GB"/>
        </w:rPr>
        <w:t xml:space="preserve"> </w:t>
      </w:r>
      <w:r w:rsidRPr="00D65816">
        <w:rPr>
          <w:color w:val="474747"/>
          <w:shd w:val="clear" w:color="auto" w:fill="FFFFFF"/>
          <w:lang w:val="en-GB"/>
        </w:rPr>
        <w:t>Sheryl Sandberg: “If you’re offered a seat on a rocket ship, don’t ask what seat!” </w:t>
      </w:r>
    </w:p>
    <w:p w14:paraId="635C1D83" w14:textId="5FE519DB" w:rsidR="00CF44BE" w:rsidRDefault="00CF44BE" w:rsidP="00671453">
      <w:pPr>
        <w:jc w:val="both"/>
        <w:rPr>
          <w:lang w:val="en-GB"/>
        </w:rPr>
      </w:pPr>
    </w:p>
    <w:p w14:paraId="731DDCA5" w14:textId="77777777" w:rsidR="00CF44BE" w:rsidRPr="00D65816" w:rsidRDefault="00CF44BE" w:rsidP="00671453">
      <w:pPr>
        <w:jc w:val="both"/>
        <w:rPr>
          <w:lang w:val="en-GB"/>
        </w:rPr>
      </w:pPr>
    </w:p>
    <w:p w14:paraId="30E7D4BD" w14:textId="77777777" w:rsidR="001A4B91" w:rsidRPr="00D65816" w:rsidRDefault="001A4B91">
      <w:pPr>
        <w:rPr>
          <w:b/>
          <w:lang w:val="en-GB"/>
        </w:rPr>
      </w:pPr>
      <w:r w:rsidRPr="00D65816">
        <w:rPr>
          <w:b/>
          <w:lang w:val="en-GB"/>
        </w:rPr>
        <w:t>References</w:t>
      </w:r>
    </w:p>
    <w:p w14:paraId="48D92975" w14:textId="77777777" w:rsidR="001A4B91" w:rsidRPr="00D65816" w:rsidRDefault="001A4B91" w:rsidP="00C13735">
      <w:pPr>
        <w:jc w:val="both"/>
        <w:rPr>
          <w:b/>
          <w:lang w:val="en-GB"/>
        </w:rPr>
      </w:pPr>
    </w:p>
    <w:p w14:paraId="4E183C54" w14:textId="77777777" w:rsidR="001A4B91" w:rsidRPr="00D65816" w:rsidRDefault="001A4B91" w:rsidP="00C13735">
      <w:pPr>
        <w:jc w:val="both"/>
        <w:rPr>
          <w:color w:val="242424"/>
          <w:shd w:val="clear" w:color="auto" w:fill="FFFFFF"/>
          <w:lang w:val="en-GB"/>
        </w:rPr>
      </w:pPr>
      <w:r w:rsidRPr="00D65816">
        <w:rPr>
          <w:lang w:val="en-GB"/>
        </w:rPr>
        <w:t>Lovecraft, H.P., (</w:t>
      </w:r>
      <w:r w:rsidR="00C13735" w:rsidRPr="00D65816">
        <w:rPr>
          <w:lang w:val="en-GB"/>
        </w:rPr>
        <w:t>1927</w:t>
      </w:r>
      <w:r w:rsidRPr="00D65816">
        <w:rPr>
          <w:lang w:val="en-GB"/>
        </w:rPr>
        <w:t xml:space="preserve">) </w:t>
      </w:r>
      <w:r w:rsidRPr="00D65816">
        <w:rPr>
          <w:rStyle w:val="Emphasis"/>
          <w:lang w:val="en-GB"/>
        </w:rPr>
        <w:t>The Annotated Supernatural Horror in Literature: Revised and Enlarged</w:t>
      </w:r>
      <w:r w:rsidRPr="00D65816">
        <w:rPr>
          <w:lang w:val="en-GB"/>
        </w:rPr>
        <w:t xml:space="preserve">, </w:t>
      </w:r>
      <w:r w:rsidRPr="00D65816">
        <w:rPr>
          <w:shd w:val="clear" w:color="auto" w:fill="FFFFFF"/>
          <w:lang w:val="en-GB"/>
        </w:rPr>
        <w:t>Hippocampus Press</w:t>
      </w:r>
      <w:r w:rsidRPr="00D65816">
        <w:rPr>
          <w:color w:val="242424"/>
          <w:shd w:val="clear" w:color="auto" w:fill="FFFFFF"/>
          <w:lang w:val="en-GB"/>
        </w:rPr>
        <w:t xml:space="preserve">. </w:t>
      </w:r>
    </w:p>
    <w:p w14:paraId="12CF3FA8" w14:textId="77777777" w:rsidR="00242BC2" w:rsidRPr="00D65816" w:rsidRDefault="00242BC2" w:rsidP="00C13735">
      <w:pPr>
        <w:jc w:val="both"/>
        <w:rPr>
          <w:color w:val="242424"/>
          <w:shd w:val="clear" w:color="auto" w:fill="FFFFFF"/>
          <w:lang w:val="en-GB"/>
        </w:rPr>
      </w:pPr>
    </w:p>
    <w:p w14:paraId="33C9BB0B" w14:textId="77777777" w:rsidR="00242BC2" w:rsidRPr="00D65816" w:rsidRDefault="00242BC2" w:rsidP="00C13735">
      <w:pPr>
        <w:jc w:val="both"/>
        <w:rPr>
          <w:lang w:val="en-GB"/>
        </w:rPr>
      </w:pPr>
      <w:r w:rsidRPr="00D65816">
        <w:rPr>
          <w:lang w:val="en-GB"/>
        </w:rPr>
        <w:t xml:space="preserve">Govindarajan, V., (2016) </w:t>
      </w:r>
      <w:r w:rsidRPr="00D65816">
        <w:rPr>
          <w:rStyle w:val="Emphasis"/>
          <w:lang w:val="en-GB"/>
        </w:rPr>
        <w:t>The Three-Box Solution: A Strategy for Leading Innovation</w:t>
      </w:r>
      <w:r w:rsidRPr="00D65816">
        <w:rPr>
          <w:lang w:val="en-GB"/>
        </w:rPr>
        <w:t xml:space="preserve">, </w:t>
      </w:r>
      <w:r w:rsidRPr="00D65816">
        <w:rPr>
          <w:bCs/>
          <w:color w:val="000000"/>
          <w:shd w:val="clear" w:color="auto" w:fill="FFFFFF"/>
          <w:lang w:val="en-GB"/>
        </w:rPr>
        <w:t>Harvard Business Review Press</w:t>
      </w:r>
      <w:r w:rsidRPr="00D65816">
        <w:rPr>
          <w:lang w:val="en-GB"/>
        </w:rPr>
        <w:t>.</w:t>
      </w:r>
    </w:p>
    <w:p w14:paraId="5D195283" w14:textId="77777777" w:rsidR="00C13735" w:rsidRPr="00D65816" w:rsidRDefault="00C13735" w:rsidP="00C13735">
      <w:pPr>
        <w:jc w:val="both"/>
        <w:rPr>
          <w:lang w:val="en-GB"/>
        </w:rPr>
      </w:pPr>
    </w:p>
    <w:p w14:paraId="2F7F4A4D" w14:textId="77777777" w:rsidR="00C13735" w:rsidRPr="00D65816" w:rsidRDefault="00C13735" w:rsidP="00C13735">
      <w:pPr>
        <w:jc w:val="both"/>
        <w:rPr>
          <w:lang w:val="en-GB"/>
        </w:rPr>
      </w:pPr>
      <w:r w:rsidRPr="00D65816">
        <w:rPr>
          <w:lang w:val="en-GB"/>
        </w:rPr>
        <w:t xml:space="preserve">Merrimack College School of Education and Social Policy, (2022) </w:t>
      </w:r>
      <w:r w:rsidRPr="00D65816">
        <w:rPr>
          <w:rStyle w:val="Emphasis"/>
          <w:lang w:val="en-GB"/>
        </w:rPr>
        <w:t>Merrimack College Teacher Survey</w:t>
      </w:r>
      <w:r w:rsidRPr="00D65816">
        <w:rPr>
          <w:lang w:val="en-GB"/>
        </w:rPr>
        <w:t>, Merrimack College.</w:t>
      </w:r>
    </w:p>
    <w:p w14:paraId="4152363A" w14:textId="77777777" w:rsidR="00C13735" w:rsidRPr="00D65816" w:rsidRDefault="00C13735" w:rsidP="00C13735">
      <w:pPr>
        <w:jc w:val="both"/>
        <w:rPr>
          <w:b/>
          <w:lang w:val="en-GB"/>
        </w:rPr>
      </w:pPr>
    </w:p>
    <w:p w14:paraId="09F72923" w14:textId="77777777" w:rsidR="00242BC2" w:rsidRPr="00D65816" w:rsidRDefault="00242BC2" w:rsidP="00C13735">
      <w:pPr>
        <w:jc w:val="both"/>
        <w:rPr>
          <w:lang w:val="en-GB"/>
        </w:rPr>
      </w:pPr>
      <w:proofErr w:type="spellStart"/>
      <w:r w:rsidRPr="00B602A3">
        <w:t>Pryśko</w:t>
      </w:r>
      <w:proofErr w:type="spellEnd"/>
      <w:r w:rsidRPr="00B602A3">
        <w:t xml:space="preserve">, </w:t>
      </w:r>
      <w:proofErr w:type="gramStart"/>
      <w:r w:rsidRPr="00B602A3">
        <w:t>M.,</w:t>
      </w:r>
      <w:proofErr w:type="gramEnd"/>
      <w:r w:rsidRPr="00B602A3">
        <w:t xml:space="preserve"> (2020) </w:t>
      </w:r>
      <w:r w:rsidRPr="00B602A3">
        <w:rPr>
          <w:rStyle w:val="Emphasis"/>
        </w:rPr>
        <w:t>Bój się i działaj</w:t>
      </w:r>
      <w:r w:rsidR="00C13735" w:rsidRPr="00B602A3">
        <w:t xml:space="preserve"> [</w:t>
      </w:r>
      <w:proofErr w:type="spellStart"/>
      <w:r w:rsidR="00C13735" w:rsidRPr="00B602A3">
        <w:t>Fear</w:t>
      </w:r>
      <w:proofErr w:type="spellEnd"/>
      <w:r w:rsidR="00C13735" w:rsidRPr="00B602A3">
        <w:t xml:space="preserve"> and </w:t>
      </w:r>
      <w:proofErr w:type="spellStart"/>
      <w:r w:rsidR="00C13735" w:rsidRPr="00B602A3">
        <w:t>Act</w:t>
      </w:r>
      <w:proofErr w:type="spellEnd"/>
      <w:r w:rsidR="00C13735" w:rsidRPr="00B602A3">
        <w:t xml:space="preserve">]. </w:t>
      </w:r>
      <w:r w:rsidRPr="00D65816">
        <w:rPr>
          <w:lang w:val="en-GB"/>
        </w:rPr>
        <w:t>Wydawnictwo Pascal.</w:t>
      </w:r>
    </w:p>
    <w:p w14:paraId="69F1E3ED" w14:textId="77777777" w:rsidR="00242BC2" w:rsidRPr="00D65816" w:rsidRDefault="00242BC2" w:rsidP="00C13735">
      <w:pPr>
        <w:jc w:val="both"/>
        <w:rPr>
          <w:lang w:val="en-GB"/>
        </w:rPr>
      </w:pPr>
    </w:p>
    <w:p w14:paraId="7FC1EE7C" w14:textId="00F78740" w:rsidR="001A4B91" w:rsidRPr="00D65816" w:rsidRDefault="00242BC2" w:rsidP="00C13735">
      <w:pPr>
        <w:jc w:val="both"/>
        <w:rPr>
          <w:lang w:val="en-GB"/>
        </w:rPr>
      </w:pPr>
      <w:r w:rsidRPr="00D65816">
        <w:rPr>
          <w:lang w:val="en-GB"/>
        </w:rPr>
        <w:lastRenderedPageBreak/>
        <w:t xml:space="preserve">Sinek, S., (2009) </w:t>
      </w:r>
      <w:r w:rsidRPr="00D65816">
        <w:rPr>
          <w:rStyle w:val="Emphasis"/>
          <w:lang w:val="en-GB"/>
        </w:rPr>
        <w:t xml:space="preserve">Start with Why: How Great Leaders Inspire Everyone to </w:t>
      </w:r>
      <w:proofErr w:type="gramStart"/>
      <w:r w:rsidRPr="00D65816">
        <w:rPr>
          <w:rStyle w:val="Emphasis"/>
          <w:lang w:val="en-GB"/>
        </w:rPr>
        <w:t>Take</w:t>
      </w:r>
      <w:r w:rsidR="00D65816">
        <w:rPr>
          <w:rStyle w:val="Emphasis"/>
          <w:lang w:val="en-GB"/>
        </w:rPr>
        <w:t xml:space="preserve"> </w:t>
      </w:r>
      <w:r w:rsidRPr="00D65816">
        <w:rPr>
          <w:rStyle w:val="Emphasis"/>
          <w:lang w:val="en-GB"/>
        </w:rPr>
        <w:t>Action</w:t>
      </w:r>
      <w:proofErr w:type="gramEnd"/>
      <w:r w:rsidRPr="00D65816">
        <w:rPr>
          <w:lang w:val="en-GB"/>
        </w:rPr>
        <w:t xml:space="preserve">, </w:t>
      </w:r>
      <w:proofErr w:type="spellStart"/>
      <w:r w:rsidRPr="00D65816">
        <w:rPr>
          <w:lang w:val="en-GB"/>
        </w:rPr>
        <w:t>Gardners</w:t>
      </w:r>
      <w:proofErr w:type="spellEnd"/>
      <w:r w:rsidR="00C13735" w:rsidRPr="00D65816">
        <w:rPr>
          <w:lang w:val="en-GB"/>
        </w:rPr>
        <w:t xml:space="preserve">. </w:t>
      </w:r>
    </w:p>
    <w:p w14:paraId="4DE700C2" w14:textId="77777777" w:rsidR="001A4B91" w:rsidRDefault="001A4B91">
      <w:pPr>
        <w:rPr>
          <w:b/>
          <w:lang w:val="en-GB"/>
        </w:rPr>
      </w:pPr>
    </w:p>
    <w:p w14:paraId="105D00A7" w14:textId="77777777" w:rsidR="00E97037" w:rsidRPr="006027E3" w:rsidRDefault="00E97037" w:rsidP="00E97037">
      <w:pPr>
        <w:rPr>
          <w:b/>
          <w:bCs/>
          <w:lang w:val="en-GB"/>
        </w:rPr>
      </w:pPr>
      <w:bookmarkStart w:id="0" w:name="_Hlk184399231"/>
      <w:bookmarkStart w:id="1" w:name="_Hlk186967065"/>
      <w:r>
        <w:rPr>
          <w:b/>
          <w:lang w:val="en-US"/>
        </w:rPr>
        <w:t xml:space="preserve">Please check the </w:t>
      </w:r>
      <w:r w:rsidRPr="006027E3">
        <w:rPr>
          <w:b/>
          <w:bCs/>
          <w:u w:val="single"/>
          <w:lang w:val="en-GB"/>
        </w:rPr>
        <w:t>Pilgrims in Segovia Teacher Training courses 2025</w:t>
      </w:r>
      <w:r w:rsidRPr="006027E3">
        <w:rPr>
          <w:b/>
          <w:bCs/>
          <w:lang w:val="en-GB"/>
        </w:rPr>
        <w:t xml:space="preserve"> </w:t>
      </w:r>
      <w:r w:rsidRPr="00FF69C7">
        <w:rPr>
          <w:b/>
          <w:lang w:val="en-US"/>
        </w:rPr>
        <w:t>at Pilgrims website.</w:t>
      </w:r>
    </w:p>
    <w:bookmarkEnd w:id="0"/>
    <w:p w14:paraId="5AEECE5F" w14:textId="77777777" w:rsidR="00E97037" w:rsidRPr="006027E3" w:rsidRDefault="00E97037" w:rsidP="00E97037">
      <w:pPr>
        <w:rPr>
          <w:b/>
          <w:lang w:val="en-GB"/>
        </w:rPr>
      </w:pPr>
    </w:p>
    <w:p w14:paraId="16700C33" w14:textId="77777777" w:rsidR="00E97037" w:rsidRDefault="00E97037" w:rsidP="00E97037">
      <w:pPr>
        <w:rPr>
          <w:b/>
          <w:lang w:val="en-US"/>
        </w:rPr>
      </w:pPr>
      <w:r w:rsidRPr="00FF69C7">
        <w:rPr>
          <w:b/>
          <w:lang w:val="en-US"/>
        </w:rPr>
        <w:t xml:space="preserve">Please check the </w:t>
      </w:r>
      <w:r w:rsidRPr="00FF69C7">
        <w:rPr>
          <w:b/>
          <w:u w:val="single"/>
          <w:lang w:val="en-US"/>
        </w:rPr>
        <w:t xml:space="preserve">Pilgrims </w:t>
      </w:r>
      <w:r>
        <w:rPr>
          <w:b/>
          <w:u w:val="single"/>
          <w:lang w:val="en-US"/>
        </w:rPr>
        <w:t xml:space="preserve">f2f </w:t>
      </w:r>
      <w:r w:rsidRPr="00FF69C7">
        <w:rPr>
          <w:b/>
          <w:u w:val="single"/>
          <w:lang w:val="en-US"/>
        </w:rPr>
        <w:t>courses</w:t>
      </w:r>
      <w:r w:rsidRPr="00FF69C7">
        <w:rPr>
          <w:b/>
          <w:lang w:val="en-US"/>
        </w:rPr>
        <w:t xml:space="preserve"> at Pilgrims website.</w:t>
      </w:r>
    </w:p>
    <w:bookmarkEnd w:id="1"/>
    <w:p w14:paraId="6390B367" w14:textId="77777777" w:rsidR="00E97037" w:rsidRPr="00C47D0B" w:rsidRDefault="00E97037" w:rsidP="00E97037">
      <w:pPr>
        <w:pStyle w:val="Heading3"/>
        <w:rPr>
          <w:color w:val="00B050"/>
          <w:lang w:val="en-US"/>
        </w:rPr>
      </w:pPr>
    </w:p>
    <w:p w14:paraId="337593D8" w14:textId="77777777" w:rsidR="00E97037" w:rsidRPr="00E97037" w:rsidRDefault="00E97037">
      <w:pPr>
        <w:rPr>
          <w:b/>
          <w:lang w:val="en-US"/>
        </w:rPr>
      </w:pPr>
    </w:p>
    <w:sectPr w:rsidR="00E97037" w:rsidRPr="00E97037" w:rsidSect="00627012">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B79B1"/>
    <w:multiLevelType w:val="multilevel"/>
    <w:tmpl w:val="B4640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246D09"/>
    <w:multiLevelType w:val="multilevel"/>
    <w:tmpl w:val="61BE1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4A7466"/>
    <w:multiLevelType w:val="multilevel"/>
    <w:tmpl w:val="9E165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A570B9"/>
    <w:multiLevelType w:val="multilevel"/>
    <w:tmpl w:val="6A607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5240CB7"/>
    <w:multiLevelType w:val="multilevel"/>
    <w:tmpl w:val="05166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29628032">
    <w:abstractNumId w:val="2"/>
  </w:num>
  <w:num w:numId="2" w16cid:durableId="1256474074">
    <w:abstractNumId w:val="1"/>
  </w:num>
  <w:num w:numId="3" w16cid:durableId="1779596837">
    <w:abstractNumId w:val="3"/>
  </w:num>
  <w:num w:numId="4" w16cid:durableId="529874620">
    <w:abstractNumId w:val="0"/>
  </w:num>
  <w:num w:numId="5" w16cid:durableId="26011276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453"/>
    <w:rsid w:val="00061C16"/>
    <w:rsid w:val="00062158"/>
    <w:rsid w:val="001A4B91"/>
    <w:rsid w:val="00242BC2"/>
    <w:rsid w:val="002656B6"/>
    <w:rsid w:val="00275751"/>
    <w:rsid w:val="002B2A9E"/>
    <w:rsid w:val="002D72B2"/>
    <w:rsid w:val="003208F2"/>
    <w:rsid w:val="00331536"/>
    <w:rsid w:val="005C281F"/>
    <w:rsid w:val="00627012"/>
    <w:rsid w:val="00671453"/>
    <w:rsid w:val="006C7606"/>
    <w:rsid w:val="006F16B8"/>
    <w:rsid w:val="00863F1E"/>
    <w:rsid w:val="008C1379"/>
    <w:rsid w:val="00963769"/>
    <w:rsid w:val="00AA038E"/>
    <w:rsid w:val="00B36CFA"/>
    <w:rsid w:val="00B602A3"/>
    <w:rsid w:val="00C13735"/>
    <w:rsid w:val="00CF44BE"/>
    <w:rsid w:val="00D65816"/>
    <w:rsid w:val="00DA17BD"/>
    <w:rsid w:val="00E83F3B"/>
    <w:rsid w:val="00E97037"/>
    <w:rsid w:val="00EE5B33"/>
    <w:rsid w:val="00EF0019"/>
    <w:rsid w:val="00FE70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1C67E"/>
  <w15:chartTrackingRefBased/>
  <w15:docId w15:val="{A7C066F6-B793-7C41-83C0-90E2A45B9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44BE"/>
    <w:rPr>
      <w:rFonts w:ascii="Times New Roman" w:eastAsia="Times New Roman" w:hAnsi="Times New Roman" w:cs="Times New Roman"/>
    </w:rPr>
  </w:style>
  <w:style w:type="paragraph" w:styleId="Heading3">
    <w:name w:val="heading 3"/>
    <w:basedOn w:val="Normal"/>
    <w:next w:val="Normal"/>
    <w:link w:val="Heading3Char"/>
    <w:qFormat/>
    <w:rsid w:val="00E97037"/>
    <w:pPr>
      <w:keepNext/>
      <w:outlineLvl w:val="2"/>
    </w:pPr>
    <w:rPr>
      <w:szCs w:val="20"/>
      <w:u w:val="single"/>
      <w:lang w:val="en-GB" w:eastAsia="pl-P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71453"/>
    <w:pPr>
      <w:spacing w:before="100" w:beforeAutospacing="1" w:after="100" w:afterAutospacing="1"/>
    </w:pPr>
  </w:style>
  <w:style w:type="character" w:styleId="Emphasis">
    <w:name w:val="Emphasis"/>
    <w:basedOn w:val="DefaultParagraphFont"/>
    <w:uiPriority w:val="20"/>
    <w:qFormat/>
    <w:rsid w:val="001A4B91"/>
    <w:rPr>
      <w:i/>
      <w:iCs/>
    </w:rPr>
  </w:style>
  <w:style w:type="character" w:styleId="Hyperlink">
    <w:name w:val="Hyperlink"/>
    <w:basedOn w:val="DefaultParagraphFont"/>
    <w:uiPriority w:val="99"/>
    <w:unhideWhenUsed/>
    <w:rsid w:val="001A4B91"/>
    <w:rPr>
      <w:color w:val="0000FF"/>
      <w:u w:val="single"/>
    </w:rPr>
  </w:style>
  <w:style w:type="character" w:styleId="Strong">
    <w:name w:val="Strong"/>
    <w:basedOn w:val="DefaultParagraphFont"/>
    <w:uiPriority w:val="22"/>
    <w:qFormat/>
    <w:rsid w:val="002656B6"/>
    <w:rPr>
      <w:b/>
      <w:bCs/>
    </w:rPr>
  </w:style>
  <w:style w:type="character" w:styleId="UnresolvedMention">
    <w:name w:val="Unresolved Mention"/>
    <w:basedOn w:val="DefaultParagraphFont"/>
    <w:uiPriority w:val="99"/>
    <w:semiHidden/>
    <w:unhideWhenUsed/>
    <w:rsid w:val="00D65816"/>
    <w:rPr>
      <w:color w:val="605E5C"/>
      <w:shd w:val="clear" w:color="auto" w:fill="E1DFDD"/>
    </w:rPr>
  </w:style>
  <w:style w:type="character" w:customStyle="1" w:styleId="Heading3Char">
    <w:name w:val="Heading 3 Char"/>
    <w:basedOn w:val="DefaultParagraphFont"/>
    <w:link w:val="Heading3"/>
    <w:rsid w:val="00E97037"/>
    <w:rPr>
      <w:rFonts w:ascii="Times New Roman" w:eastAsia="Times New Roman" w:hAnsi="Times New Roman" w:cs="Times New Roman"/>
      <w:szCs w:val="20"/>
      <w:u w:val="single"/>
      <w:lang w:val="en-GB"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529997">
      <w:bodyDiv w:val="1"/>
      <w:marLeft w:val="0"/>
      <w:marRight w:val="0"/>
      <w:marTop w:val="0"/>
      <w:marBottom w:val="0"/>
      <w:divBdr>
        <w:top w:val="none" w:sz="0" w:space="0" w:color="auto"/>
        <w:left w:val="none" w:sz="0" w:space="0" w:color="auto"/>
        <w:bottom w:val="none" w:sz="0" w:space="0" w:color="auto"/>
        <w:right w:val="none" w:sz="0" w:space="0" w:color="auto"/>
      </w:divBdr>
    </w:div>
    <w:div w:id="79377640">
      <w:bodyDiv w:val="1"/>
      <w:marLeft w:val="0"/>
      <w:marRight w:val="0"/>
      <w:marTop w:val="0"/>
      <w:marBottom w:val="0"/>
      <w:divBdr>
        <w:top w:val="none" w:sz="0" w:space="0" w:color="auto"/>
        <w:left w:val="none" w:sz="0" w:space="0" w:color="auto"/>
        <w:bottom w:val="none" w:sz="0" w:space="0" w:color="auto"/>
        <w:right w:val="none" w:sz="0" w:space="0" w:color="auto"/>
      </w:divBdr>
      <w:divsChild>
        <w:div w:id="1271009701">
          <w:marLeft w:val="0"/>
          <w:marRight w:val="0"/>
          <w:marTop w:val="0"/>
          <w:marBottom w:val="0"/>
          <w:divBdr>
            <w:top w:val="none" w:sz="0" w:space="0" w:color="auto"/>
            <w:left w:val="none" w:sz="0" w:space="0" w:color="auto"/>
            <w:bottom w:val="none" w:sz="0" w:space="0" w:color="auto"/>
            <w:right w:val="none" w:sz="0" w:space="0" w:color="auto"/>
          </w:divBdr>
          <w:divsChild>
            <w:div w:id="1589969969">
              <w:marLeft w:val="0"/>
              <w:marRight w:val="0"/>
              <w:marTop w:val="0"/>
              <w:marBottom w:val="0"/>
              <w:divBdr>
                <w:top w:val="none" w:sz="0" w:space="0" w:color="auto"/>
                <w:left w:val="none" w:sz="0" w:space="0" w:color="auto"/>
                <w:bottom w:val="none" w:sz="0" w:space="0" w:color="auto"/>
                <w:right w:val="none" w:sz="0" w:space="0" w:color="auto"/>
              </w:divBdr>
              <w:divsChild>
                <w:div w:id="843203037">
                  <w:marLeft w:val="0"/>
                  <w:marRight w:val="0"/>
                  <w:marTop w:val="0"/>
                  <w:marBottom w:val="0"/>
                  <w:divBdr>
                    <w:top w:val="none" w:sz="0" w:space="0" w:color="auto"/>
                    <w:left w:val="none" w:sz="0" w:space="0" w:color="auto"/>
                    <w:bottom w:val="none" w:sz="0" w:space="0" w:color="auto"/>
                    <w:right w:val="none" w:sz="0" w:space="0" w:color="auto"/>
                  </w:divBdr>
                  <w:divsChild>
                    <w:div w:id="1199665408">
                      <w:marLeft w:val="0"/>
                      <w:marRight w:val="0"/>
                      <w:marTop w:val="0"/>
                      <w:marBottom w:val="0"/>
                      <w:divBdr>
                        <w:top w:val="none" w:sz="0" w:space="0" w:color="auto"/>
                        <w:left w:val="none" w:sz="0" w:space="0" w:color="auto"/>
                        <w:bottom w:val="none" w:sz="0" w:space="0" w:color="auto"/>
                        <w:right w:val="none" w:sz="0" w:space="0" w:color="auto"/>
                      </w:divBdr>
                      <w:divsChild>
                        <w:div w:id="2083406144">
                          <w:marLeft w:val="0"/>
                          <w:marRight w:val="0"/>
                          <w:marTop w:val="0"/>
                          <w:marBottom w:val="0"/>
                          <w:divBdr>
                            <w:top w:val="none" w:sz="0" w:space="0" w:color="auto"/>
                            <w:left w:val="none" w:sz="0" w:space="0" w:color="auto"/>
                            <w:bottom w:val="none" w:sz="0" w:space="0" w:color="auto"/>
                            <w:right w:val="none" w:sz="0" w:space="0" w:color="auto"/>
                          </w:divBdr>
                          <w:divsChild>
                            <w:div w:id="1476947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441685">
      <w:bodyDiv w:val="1"/>
      <w:marLeft w:val="0"/>
      <w:marRight w:val="0"/>
      <w:marTop w:val="0"/>
      <w:marBottom w:val="0"/>
      <w:divBdr>
        <w:top w:val="none" w:sz="0" w:space="0" w:color="auto"/>
        <w:left w:val="none" w:sz="0" w:space="0" w:color="auto"/>
        <w:bottom w:val="none" w:sz="0" w:space="0" w:color="auto"/>
        <w:right w:val="none" w:sz="0" w:space="0" w:color="auto"/>
      </w:divBdr>
    </w:div>
    <w:div w:id="193467627">
      <w:bodyDiv w:val="1"/>
      <w:marLeft w:val="0"/>
      <w:marRight w:val="0"/>
      <w:marTop w:val="0"/>
      <w:marBottom w:val="0"/>
      <w:divBdr>
        <w:top w:val="none" w:sz="0" w:space="0" w:color="auto"/>
        <w:left w:val="none" w:sz="0" w:space="0" w:color="auto"/>
        <w:bottom w:val="none" w:sz="0" w:space="0" w:color="auto"/>
        <w:right w:val="none" w:sz="0" w:space="0" w:color="auto"/>
      </w:divBdr>
    </w:div>
    <w:div w:id="235241250">
      <w:bodyDiv w:val="1"/>
      <w:marLeft w:val="0"/>
      <w:marRight w:val="0"/>
      <w:marTop w:val="0"/>
      <w:marBottom w:val="0"/>
      <w:divBdr>
        <w:top w:val="none" w:sz="0" w:space="0" w:color="auto"/>
        <w:left w:val="none" w:sz="0" w:space="0" w:color="auto"/>
        <w:bottom w:val="none" w:sz="0" w:space="0" w:color="auto"/>
        <w:right w:val="none" w:sz="0" w:space="0" w:color="auto"/>
      </w:divBdr>
    </w:div>
    <w:div w:id="397869862">
      <w:bodyDiv w:val="1"/>
      <w:marLeft w:val="0"/>
      <w:marRight w:val="0"/>
      <w:marTop w:val="0"/>
      <w:marBottom w:val="0"/>
      <w:divBdr>
        <w:top w:val="none" w:sz="0" w:space="0" w:color="auto"/>
        <w:left w:val="none" w:sz="0" w:space="0" w:color="auto"/>
        <w:bottom w:val="none" w:sz="0" w:space="0" w:color="auto"/>
        <w:right w:val="none" w:sz="0" w:space="0" w:color="auto"/>
      </w:divBdr>
    </w:div>
    <w:div w:id="398477486">
      <w:bodyDiv w:val="1"/>
      <w:marLeft w:val="0"/>
      <w:marRight w:val="0"/>
      <w:marTop w:val="0"/>
      <w:marBottom w:val="0"/>
      <w:divBdr>
        <w:top w:val="none" w:sz="0" w:space="0" w:color="auto"/>
        <w:left w:val="none" w:sz="0" w:space="0" w:color="auto"/>
        <w:bottom w:val="none" w:sz="0" w:space="0" w:color="auto"/>
        <w:right w:val="none" w:sz="0" w:space="0" w:color="auto"/>
      </w:divBdr>
    </w:div>
    <w:div w:id="600913277">
      <w:bodyDiv w:val="1"/>
      <w:marLeft w:val="0"/>
      <w:marRight w:val="0"/>
      <w:marTop w:val="0"/>
      <w:marBottom w:val="0"/>
      <w:divBdr>
        <w:top w:val="none" w:sz="0" w:space="0" w:color="auto"/>
        <w:left w:val="none" w:sz="0" w:space="0" w:color="auto"/>
        <w:bottom w:val="none" w:sz="0" w:space="0" w:color="auto"/>
        <w:right w:val="none" w:sz="0" w:space="0" w:color="auto"/>
      </w:divBdr>
    </w:div>
    <w:div w:id="700134399">
      <w:bodyDiv w:val="1"/>
      <w:marLeft w:val="0"/>
      <w:marRight w:val="0"/>
      <w:marTop w:val="0"/>
      <w:marBottom w:val="0"/>
      <w:divBdr>
        <w:top w:val="none" w:sz="0" w:space="0" w:color="auto"/>
        <w:left w:val="none" w:sz="0" w:space="0" w:color="auto"/>
        <w:bottom w:val="none" w:sz="0" w:space="0" w:color="auto"/>
        <w:right w:val="none" w:sz="0" w:space="0" w:color="auto"/>
      </w:divBdr>
    </w:div>
    <w:div w:id="733509060">
      <w:bodyDiv w:val="1"/>
      <w:marLeft w:val="0"/>
      <w:marRight w:val="0"/>
      <w:marTop w:val="0"/>
      <w:marBottom w:val="0"/>
      <w:divBdr>
        <w:top w:val="none" w:sz="0" w:space="0" w:color="auto"/>
        <w:left w:val="none" w:sz="0" w:space="0" w:color="auto"/>
        <w:bottom w:val="none" w:sz="0" w:space="0" w:color="auto"/>
        <w:right w:val="none" w:sz="0" w:space="0" w:color="auto"/>
      </w:divBdr>
    </w:div>
    <w:div w:id="757748590">
      <w:bodyDiv w:val="1"/>
      <w:marLeft w:val="0"/>
      <w:marRight w:val="0"/>
      <w:marTop w:val="0"/>
      <w:marBottom w:val="0"/>
      <w:divBdr>
        <w:top w:val="none" w:sz="0" w:space="0" w:color="auto"/>
        <w:left w:val="none" w:sz="0" w:space="0" w:color="auto"/>
        <w:bottom w:val="none" w:sz="0" w:space="0" w:color="auto"/>
        <w:right w:val="none" w:sz="0" w:space="0" w:color="auto"/>
      </w:divBdr>
    </w:div>
    <w:div w:id="899899677">
      <w:bodyDiv w:val="1"/>
      <w:marLeft w:val="0"/>
      <w:marRight w:val="0"/>
      <w:marTop w:val="0"/>
      <w:marBottom w:val="0"/>
      <w:divBdr>
        <w:top w:val="none" w:sz="0" w:space="0" w:color="auto"/>
        <w:left w:val="none" w:sz="0" w:space="0" w:color="auto"/>
        <w:bottom w:val="none" w:sz="0" w:space="0" w:color="auto"/>
        <w:right w:val="none" w:sz="0" w:space="0" w:color="auto"/>
      </w:divBdr>
    </w:div>
    <w:div w:id="985668295">
      <w:bodyDiv w:val="1"/>
      <w:marLeft w:val="0"/>
      <w:marRight w:val="0"/>
      <w:marTop w:val="0"/>
      <w:marBottom w:val="0"/>
      <w:divBdr>
        <w:top w:val="none" w:sz="0" w:space="0" w:color="auto"/>
        <w:left w:val="none" w:sz="0" w:space="0" w:color="auto"/>
        <w:bottom w:val="none" w:sz="0" w:space="0" w:color="auto"/>
        <w:right w:val="none" w:sz="0" w:space="0" w:color="auto"/>
      </w:divBdr>
    </w:div>
    <w:div w:id="1093014372">
      <w:bodyDiv w:val="1"/>
      <w:marLeft w:val="0"/>
      <w:marRight w:val="0"/>
      <w:marTop w:val="0"/>
      <w:marBottom w:val="0"/>
      <w:divBdr>
        <w:top w:val="none" w:sz="0" w:space="0" w:color="auto"/>
        <w:left w:val="none" w:sz="0" w:space="0" w:color="auto"/>
        <w:bottom w:val="none" w:sz="0" w:space="0" w:color="auto"/>
        <w:right w:val="none" w:sz="0" w:space="0" w:color="auto"/>
      </w:divBdr>
    </w:div>
    <w:div w:id="1166166136">
      <w:bodyDiv w:val="1"/>
      <w:marLeft w:val="0"/>
      <w:marRight w:val="0"/>
      <w:marTop w:val="0"/>
      <w:marBottom w:val="0"/>
      <w:divBdr>
        <w:top w:val="none" w:sz="0" w:space="0" w:color="auto"/>
        <w:left w:val="none" w:sz="0" w:space="0" w:color="auto"/>
        <w:bottom w:val="none" w:sz="0" w:space="0" w:color="auto"/>
        <w:right w:val="none" w:sz="0" w:space="0" w:color="auto"/>
      </w:divBdr>
    </w:div>
    <w:div w:id="1178271809">
      <w:bodyDiv w:val="1"/>
      <w:marLeft w:val="0"/>
      <w:marRight w:val="0"/>
      <w:marTop w:val="0"/>
      <w:marBottom w:val="0"/>
      <w:divBdr>
        <w:top w:val="none" w:sz="0" w:space="0" w:color="auto"/>
        <w:left w:val="none" w:sz="0" w:space="0" w:color="auto"/>
        <w:bottom w:val="none" w:sz="0" w:space="0" w:color="auto"/>
        <w:right w:val="none" w:sz="0" w:space="0" w:color="auto"/>
      </w:divBdr>
    </w:div>
    <w:div w:id="1203665076">
      <w:bodyDiv w:val="1"/>
      <w:marLeft w:val="0"/>
      <w:marRight w:val="0"/>
      <w:marTop w:val="0"/>
      <w:marBottom w:val="0"/>
      <w:divBdr>
        <w:top w:val="none" w:sz="0" w:space="0" w:color="auto"/>
        <w:left w:val="none" w:sz="0" w:space="0" w:color="auto"/>
        <w:bottom w:val="none" w:sz="0" w:space="0" w:color="auto"/>
        <w:right w:val="none" w:sz="0" w:space="0" w:color="auto"/>
      </w:divBdr>
    </w:div>
    <w:div w:id="1224484484">
      <w:bodyDiv w:val="1"/>
      <w:marLeft w:val="0"/>
      <w:marRight w:val="0"/>
      <w:marTop w:val="0"/>
      <w:marBottom w:val="0"/>
      <w:divBdr>
        <w:top w:val="none" w:sz="0" w:space="0" w:color="auto"/>
        <w:left w:val="none" w:sz="0" w:space="0" w:color="auto"/>
        <w:bottom w:val="none" w:sz="0" w:space="0" w:color="auto"/>
        <w:right w:val="none" w:sz="0" w:space="0" w:color="auto"/>
      </w:divBdr>
    </w:div>
    <w:div w:id="1255360431">
      <w:bodyDiv w:val="1"/>
      <w:marLeft w:val="0"/>
      <w:marRight w:val="0"/>
      <w:marTop w:val="0"/>
      <w:marBottom w:val="0"/>
      <w:divBdr>
        <w:top w:val="none" w:sz="0" w:space="0" w:color="auto"/>
        <w:left w:val="none" w:sz="0" w:space="0" w:color="auto"/>
        <w:bottom w:val="none" w:sz="0" w:space="0" w:color="auto"/>
        <w:right w:val="none" w:sz="0" w:space="0" w:color="auto"/>
      </w:divBdr>
    </w:div>
    <w:div w:id="1470779950">
      <w:bodyDiv w:val="1"/>
      <w:marLeft w:val="0"/>
      <w:marRight w:val="0"/>
      <w:marTop w:val="0"/>
      <w:marBottom w:val="0"/>
      <w:divBdr>
        <w:top w:val="none" w:sz="0" w:space="0" w:color="auto"/>
        <w:left w:val="none" w:sz="0" w:space="0" w:color="auto"/>
        <w:bottom w:val="none" w:sz="0" w:space="0" w:color="auto"/>
        <w:right w:val="none" w:sz="0" w:space="0" w:color="auto"/>
      </w:divBdr>
    </w:div>
    <w:div w:id="1652103042">
      <w:bodyDiv w:val="1"/>
      <w:marLeft w:val="0"/>
      <w:marRight w:val="0"/>
      <w:marTop w:val="0"/>
      <w:marBottom w:val="0"/>
      <w:divBdr>
        <w:top w:val="none" w:sz="0" w:space="0" w:color="auto"/>
        <w:left w:val="none" w:sz="0" w:space="0" w:color="auto"/>
        <w:bottom w:val="none" w:sz="0" w:space="0" w:color="auto"/>
        <w:right w:val="none" w:sz="0" w:space="0" w:color="auto"/>
      </w:divBdr>
    </w:div>
    <w:div w:id="1813598807">
      <w:bodyDiv w:val="1"/>
      <w:marLeft w:val="0"/>
      <w:marRight w:val="0"/>
      <w:marTop w:val="0"/>
      <w:marBottom w:val="0"/>
      <w:divBdr>
        <w:top w:val="none" w:sz="0" w:space="0" w:color="auto"/>
        <w:left w:val="none" w:sz="0" w:space="0" w:color="auto"/>
        <w:bottom w:val="none" w:sz="0" w:space="0" w:color="auto"/>
        <w:right w:val="none" w:sz="0" w:space="0" w:color="auto"/>
      </w:divBdr>
    </w:div>
    <w:div w:id="1917321576">
      <w:bodyDiv w:val="1"/>
      <w:marLeft w:val="0"/>
      <w:marRight w:val="0"/>
      <w:marTop w:val="0"/>
      <w:marBottom w:val="0"/>
      <w:divBdr>
        <w:top w:val="none" w:sz="0" w:space="0" w:color="auto"/>
        <w:left w:val="none" w:sz="0" w:space="0" w:color="auto"/>
        <w:bottom w:val="none" w:sz="0" w:space="0" w:color="auto"/>
        <w:right w:val="none" w:sz="0" w:space="0" w:color="auto"/>
      </w:divBdr>
    </w:div>
    <w:div w:id="1945113539">
      <w:bodyDiv w:val="1"/>
      <w:marLeft w:val="0"/>
      <w:marRight w:val="0"/>
      <w:marTop w:val="0"/>
      <w:marBottom w:val="0"/>
      <w:divBdr>
        <w:top w:val="none" w:sz="0" w:space="0" w:color="auto"/>
        <w:left w:val="none" w:sz="0" w:space="0" w:color="auto"/>
        <w:bottom w:val="none" w:sz="0" w:space="0" w:color="auto"/>
        <w:right w:val="none" w:sz="0" w:space="0" w:color="auto"/>
      </w:divBdr>
    </w:div>
    <w:div w:id="2027977094">
      <w:bodyDiv w:val="1"/>
      <w:marLeft w:val="0"/>
      <w:marRight w:val="0"/>
      <w:marTop w:val="0"/>
      <w:marBottom w:val="0"/>
      <w:divBdr>
        <w:top w:val="none" w:sz="0" w:space="0" w:color="auto"/>
        <w:left w:val="none" w:sz="0" w:space="0" w:color="auto"/>
        <w:bottom w:val="none" w:sz="0" w:space="0" w:color="auto"/>
        <w:right w:val="none" w:sz="0" w:space="0" w:color="auto"/>
      </w:divBdr>
    </w:div>
    <w:div w:id="2090886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mailto:jlt.lesiak@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1388</Words>
  <Characters>7917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Hanna Kryszewska</cp:lastModifiedBy>
  <cp:revision>2</cp:revision>
  <dcterms:created xsi:type="dcterms:W3CDTF">2025-05-20T17:00:00Z</dcterms:created>
  <dcterms:modified xsi:type="dcterms:W3CDTF">2025-05-20T17:00:00Z</dcterms:modified>
</cp:coreProperties>
</file>