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9CF" w:rsidRPr="00461A44" w:rsidRDefault="00461A44" w:rsidP="007919FE">
      <w:pPr>
        <w:spacing w:after="120" w:line="240" w:lineRule="auto"/>
        <w:rPr>
          <w:rFonts w:ascii="Times New Roman" w:eastAsia="Arial" w:hAnsi="Times New Roman" w:cs="Times New Roman"/>
          <w:b/>
          <w:sz w:val="28"/>
          <w:szCs w:val="28"/>
          <w:lang w:val="en-US"/>
        </w:rPr>
      </w:pPr>
      <w:r w:rsidRPr="00461A44">
        <w:rPr>
          <w:rFonts w:ascii="Times New Roman" w:eastAsia="Arial" w:hAnsi="Times New Roman" w:cs="Times New Roman"/>
          <w:b/>
          <w:sz w:val="28"/>
          <w:szCs w:val="28"/>
          <w:lang w:val="en-US"/>
        </w:rPr>
        <w:t>Working With Pre-service Teachers T</w:t>
      </w:r>
      <w:r w:rsidR="00BB09CF" w:rsidRPr="00461A44">
        <w:rPr>
          <w:rFonts w:ascii="Times New Roman" w:eastAsia="Arial" w:hAnsi="Times New Roman" w:cs="Times New Roman"/>
          <w:b/>
          <w:sz w:val="28"/>
          <w:szCs w:val="28"/>
          <w:lang w:val="en-US"/>
        </w:rPr>
        <w:t xml:space="preserve">owards Professional </w:t>
      </w:r>
      <w:r w:rsidR="00B27B2E">
        <w:rPr>
          <w:rFonts w:ascii="Times New Roman" w:eastAsia="Arial" w:hAnsi="Times New Roman" w:cs="Times New Roman"/>
          <w:b/>
          <w:sz w:val="28"/>
          <w:szCs w:val="28"/>
          <w:lang w:val="en-US"/>
        </w:rPr>
        <w:t>D</w:t>
      </w:r>
      <w:bookmarkStart w:id="0" w:name="_GoBack"/>
      <w:bookmarkEnd w:id="0"/>
      <w:r w:rsidR="00BB09CF" w:rsidRPr="00461A44">
        <w:rPr>
          <w:rFonts w:ascii="Times New Roman" w:eastAsia="Arial" w:hAnsi="Times New Roman" w:cs="Times New Roman"/>
          <w:b/>
          <w:sz w:val="28"/>
          <w:szCs w:val="28"/>
          <w:lang w:val="en-US"/>
        </w:rPr>
        <w:t>evelopment</w:t>
      </w:r>
    </w:p>
    <w:p w:rsidR="00461A44" w:rsidRDefault="00461A44" w:rsidP="00037552">
      <w:pPr>
        <w:spacing w:after="0" w:line="240" w:lineRule="auto"/>
        <w:rPr>
          <w:rFonts w:ascii="Times New Roman" w:eastAsia="Arial" w:hAnsi="Times New Roman" w:cs="Times New Roman"/>
          <w:b/>
          <w:sz w:val="24"/>
          <w:szCs w:val="24"/>
          <w:lang w:val="en-US"/>
        </w:rPr>
      </w:pPr>
    </w:p>
    <w:p w:rsidR="00037552" w:rsidRPr="00461A44" w:rsidRDefault="00037552" w:rsidP="00037552">
      <w:pPr>
        <w:spacing w:after="0" w:line="240" w:lineRule="auto"/>
        <w:rPr>
          <w:rFonts w:ascii="Times New Roman" w:eastAsia="Arial" w:hAnsi="Times New Roman" w:cs="Times New Roman"/>
          <w:b/>
          <w:sz w:val="24"/>
          <w:szCs w:val="24"/>
          <w:lang w:val="en-US"/>
        </w:rPr>
      </w:pPr>
      <w:r w:rsidRPr="00461A44">
        <w:rPr>
          <w:rFonts w:ascii="Times New Roman" w:eastAsia="Arial" w:hAnsi="Times New Roman" w:cs="Times New Roman"/>
          <w:b/>
          <w:sz w:val="24"/>
          <w:szCs w:val="24"/>
          <w:lang w:val="en-US"/>
        </w:rPr>
        <w:t>Matilde L. Patterson Peña, Cuba</w:t>
      </w:r>
    </w:p>
    <w:p w:rsidR="00037552" w:rsidRPr="00037552" w:rsidRDefault="00037552" w:rsidP="00037552">
      <w:pPr>
        <w:spacing w:after="0" w:line="240" w:lineRule="auto"/>
        <w:rPr>
          <w:rFonts w:ascii="Times New Roman" w:eastAsia="Arial" w:hAnsi="Times New Roman" w:cs="Times New Roman"/>
          <w:sz w:val="24"/>
          <w:szCs w:val="24"/>
          <w:lang w:val="en-US"/>
        </w:rPr>
      </w:pPr>
    </w:p>
    <w:p w:rsidR="00037552" w:rsidRPr="00037552" w:rsidRDefault="00037552" w:rsidP="00037552">
      <w:pPr>
        <w:spacing w:before="100" w:beforeAutospacing="1" w:after="100" w:afterAutospacing="1" w:line="240" w:lineRule="auto"/>
        <w:rPr>
          <w:rFonts w:ascii="Times New Roman" w:eastAsia="Times New Roman" w:hAnsi="Times New Roman" w:cs="Times New Roman"/>
          <w:sz w:val="24"/>
          <w:szCs w:val="24"/>
          <w:lang w:val="en-US"/>
        </w:rPr>
      </w:pPr>
      <w:r w:rsidRPr="00037552">
        <w:rPr>
          <w:rFonts w:ascii="Times New Roman" w:eastAsia="Times New Roman" w:hAnsi="Times New Roman" w:cs="Times New Roman"/>
          <w:sz w:val="24"/>
          <w:szCs w:val="24"/>
          <w:lang w:val="en-US"/>
        </w:rPr>
        <w:t>Matilde Patterson Peña  is a teacher at Marta Abreu Central University of Las Villas, Cuba. She is interested in ELT methodology and language teaching and learning. She has written and co-written course books and programs for language teaching in Cuba and for literacy projects in Venezuela and Canada. Her current professional interests are Professional Development and Innovations in ELT.  Enjoys working with pre-serv</w:t>
      </w:r>
      <w:r w:rsidR="00461A44">
        <w:rPr>
          <w:rFonts w:ascii="Times New Roman" w:eastAsia="Times New Roman" w:hAnsi="Times New Roman" w:cs="Times New Roman"/>
          <w:sz w:val="24"/>
          <w:szCs w:val="24"/>
          <w:lang w:val="en-US"/>
        </w:rPr>
        <w:t>ice and in-service teachers.  E</w:t>
      </w:r>
      <w:r w:rsidRPr="00037552">
        <w:rPr>
          <w:rFonts w:ascii="Times New Roman" w:eastAsia="Times New Roman" w:hAnsi="Times New Roman" w:cs="Times New Roman"/>
          <w:sz w:val="24"/>
          <w:szCs w:val="24"/>
          <w:lang w:val="en-US"/>
        </w:rPr>
        <w:t>mail:</w:t>
      </w:r>
      <w:r w:rsidRPr="00461A44">
        <w:rPr>
          <w:rFonts w:ascii="Times New Roman" w:eastAsia="Times New Roman" w:hAnsi="Times New Roman" w:cs="Times New Roman"/>
          <w:sz w:val="24"/>
          <w:szCs w:val="24"/>
          <w:lang w:val="en-US"/>
        </w:rPr>
        <w:t xml:space="preserve"> </w:t>
      </w:r>
      <w:hyperlink r:id="rId6" w:history="1">
        <w:r w:rsidRPr="00461A44">
          <w:rPr>
            <w:rStyle w:val="Hipercze"/>
            <w:rFonts w:ascii="Times New Roman" w:eastAsia="Times New Roman" w:hAnsi="Times New Roman" w:cs="Times New Roman"/>
            <w:color w:val="auto"/>
            <w:sz w:val="24"/>
            <w:szCs w:val="24"/>
            <w:u w:val="none"/>
            <w:lang w:val="en-US"/>
          </w:rPr>
          <w:t>mppena@uclv.cu</w:t>
        </w:r>
      </w:hyperlink>
      <w:r w:rsidRPr="00461A44">
        <w:rPr>
          <w:rFonts w:ascii="Times New Roman" w:eastAsia="Times New Roman" w:hAnsi="Times New Roman" w:cs="Times New Roman"/>
          <w:sz w:val="24"/>
          <w:szCs w:val="24"/>
          <w:lang w:val="en-US"/>
        </w:rPr>
        <w:t xml:space="preserve">, </w:t>
      </w:r>
      <w:hyperlink r:id="rId7" w:history="1">
        <w:r w:rsidRPr="00461A44">
          <w:rPr>
            <w:rStyle w:val="Hipercze"/>
            <w:rFonts w:ascii="Times New Roman" w:eastAsia="Times New Roman" w:hAnsi="Times New Roman" w:cs="Times New Roman"/>
            <w:color w:val="auto"/>
            <w:sz w:val="24"/>
            <w:szCs w:val="24"/>
            <w:u w:val="none"/>
            <w:lang w:val="en-US"/>
          </w:rPr>
          <w:t>mpatterson@nauta.cu</w:t>
        </w:r>
      </w:hyperlink>
      <w:r w:rsidRPr="00037552">
        <w:rPr>
          <w:rFonts w:ascii="Times New Roman" w:eastAsia="Times New Roman" w:hAnsi="Times New Roman" w:cs="Times New Roman"/>
          <w:sz w:val="24"/>
          <w:szCs w:val="24"/>
          <w:lang w:val="en-US"/>
        </w:rPr>
        <w:t xml:space="preserve"> </w:t>
      </w:r>
    </w:p>
    <w:p w:rsidR="00BB09CF" w:rsidRPr="00037552" w:rsidRDefault="00BB09CF" w:rsidP="007919FE">
      <w:pPr>
        <w:spacing w:after="120" w:line="240" w:lineRule="auto"/>
        <w:rPr>
          <w:rFonts w:ascii="Times New Roman" w:eastAsia="Arial" w:hAnsi="Times New Roman" w:cs="Times New Roman"/>
          <w:sz w:val="24"/>
          <w:szCs w:val="24"/>
          <w:lang w:val="en-US"/>
        </w:rPr>
      </w:pPr>
    </w:p>
    <w:p w:rsidR="0009502A" w:rsidRPr="00037552" w:rsidRDefault="0009502A"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b/>
          <w:sz w:val="24"/>
          <w:szCs w:val="24"/>
          <w:lang w:val="en-US"/>
        </w:rPr>
        <w:t>Introduction</w:t>
      </w:r>
    </w:p>
    <w:p w:rsidR="0009502A" w:rsidRPr="00037552" w:rsidRDefault="0009502A" w:rsidP="007919FE">
      <w:pPr>
        <w:spacing w:after="120" w:line="240" w:lineRule="auto"/>
        <w:jc w:val="both"/>
        <w:rPr>
          <w:rFonts w:ascii="Times New Roman" w:eastAsia="Arial" w:hAnsi="Times New Roman" w:cs="Times New Roman"/>
          <w:sz w:val="24"/>
          <w:szCs w:val="24"/>
          <w:lang w:val="en-US"/>
        </w:rPr>
      </w:pPr>
    </w:p>
    <w:p w:rsidR="00146861"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 When reading ELT journals or the vast amount of books and materials related to language teaching and/or teaching in general, you must have come across terms like:  </w:t>
      </w:r>
      <w:r w:rsidRPr="00037552">
        <w:rPr>
          <w:rFonts w:ascii="Times New Roman" w:eastAsia="Arial" w:hAnsi="Times New Roman" w:cs="Times New Roman"/>
          <w:i/>
          <w:sz w:val="24"/>
          <w:szCs w:val="24"/>
          <w:lang w:val="en-US"/>
        </w:rPr>
        <w:t>professional competence</w:t>
      </w:r>
      <w:r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i/>
          <w:sz w:val="24"/>
          <w:szCs w:val="24"/>
          <w:lang w:val="en-US"/>
        </w:rPr>
        <w:t>teacher education</w:t>
      </w:r>
      <w:r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i/>
          <w:sz w:val="24"/>
          <w:szCs w:val="24"/>
          <w:lang w:val="en-US"/>
        </w:rPr>
        <w:t>teacher training</w:t>
      </w:r>
      <w:r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i/>
          <w:sz w:val="24"/>
          <w:szCs w:val="24"/>
          <w:lang w:val="en-US"/>
        </w:rPr>
        <w:t xml:space="preserve">teacher development, professional development, </w:t>
      </w:r>
      <w:r w:rsidRPr="00037552">
        <w:rPr>
          <w:rFonts w:ascii="Times New Roman" w:eastAsia="Arial" w:hAnsi="Times New Roman" w:cs="Times New Roman"/>
          <w:sz w:val="24"/>
          <w:szCs w:val="24"/>
          <w:lang w:val="en-US"/>
        </w:rPr>
        <w:t>etc.  Are these terms similar or different? What is meant by professional development and when does it really start?</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Most authors consider that development comes after graduation from college or university, once the teacher education program has concluded or a certain teaching training has been accomplished. Nevertheless, it is </w:t>
      </w:r>
      <w:r w:rsidR="00146861" w:rsidRPr="00037552">
        <w:rPr>
          <w:rFonts w:ascii="Times New Roman" w:eastAsia="Arial" w:hAnsi="Times New Roman" w:cs="Times New Roman"/>
          <w:sz w:val="24"/>
          <w:szCs w:val="24"/>
          <w:lang w:val="en-US"/>
        </w:rPr>
        <w:t>the authors’ belief</w:t>
      </w:r>
      <w:r w:rsidRPr="00037552">
        <w:rPr>
          <w:rFonts w:ascii="Times New Roman" w:eastAsia="Arial" w:hAnsi="Times New Roman" w:cs="Times New Roman"/>
          <w:sz w:val="24"/>
          <w:szCs w:val="24"/>
          <w:lang w:val="en-US"/>
        </w:rPr>
        <w:t xml:space="preserve"> that in the Cuban context, where future teachers spend a significant number of curriculum hours doing practicum in different educational levels to get the necessary experience by linking theory and practice, the idea of</w:t>
      </w:r>
      <w:r w:rsidR="005336D5" w:rsidRPr="00037552">
        <w:rPr>
          <w:rFonts w:ascii="Times New Roman" w:eastAsia="Arial" w:hAnsi="Times New Roman" w:cs="Times New Roman"/>
          <w:sz w:val="24"/>
          <w:szCs w:val="24"/>
          <w:lang w:val="en-US"/>
        </w:rPr>
        <w:t xml:space="preserve"> </w:t>
      </w:r>
      <w:r w:rsidR="00436D75" w:rsidRPr="00037552">
        <w:rPr>
          <w:rFonts w:ascii="Times New Roman" w:eastAsia="Arial" w:hAnsi="Times New Roman" w:cs="Times New Roman"/>
          <w:sz w:val="24"/>
          <w:szCs w:val="24"/>
          <w:lang w:val="en-US"/>
        </w:rPr>
        <w:t>teacher</w:t>
      </w:r>
      <w:r w:rsidRPr="00037552">
        <w:rPr>
          <w:rFonts w:ascii="Times New Roman" w:eastAsia="Arial" w:hAnsi="Times New Roman" w:cs="Times New Roman"/>
          <w:sz w:val="24"/>
          <w:szCs w:val="24"/>
          <w:lang w:val="en-US"/>
        </w:rPr>
        <w:t xml:space="preserve"> development should be introduced early on in their studies with the aim of helping them become aware of the need for growth and development as a long-life task in their professional lives.</w:t>
      </w:r>
      <w:r w:rsidR="00146861" w:rsidRPr="00037552">
        <w:rPr>
          <w:rFonts w:ascii="Times New Roman" w:eastAsia="Arial" w:hAnsi="Times New Roman" w:cs="Times New Roman"/>
          <w:sz w:val="24"/>
          <w:szCs w:val="24"/>
          <w:lang w:val="en-US"/>
        </w:rPr>
        <w:t xml:space="preserve"> (Patterson, 20</w:t>
      </w:r>
      <w:r w:rsidR="00A52E81" w:rsidRPr="00037552">
        <w:rPr>
          <w:rFonts w:ascii="Times New Roman" w:eastAsia="Arial" w:hAnsi="Times New Roman" w:cs="Times New Roman"/>
          <w:sz w:val="24"/>
          <w:szCs w:val="24"/>
          <w:lang w:val="en-US"/>
        </w:rPr>
        <w:t>01</w:t>
      </w:r>
      <w:r w:rsidR="00146861" w:rsidRPr="00037552">
        <w:rPr>
          <w:rFonts w:ascii="Times New Roman" w:eastAsia="Arial" w:hAnsi="Times New Roman" w:cs="Times New Roman"/>
          <w:sz w:val="24"/>
          <w:szCs w:val="24"/>
          <w:lang w:val="en-US"/>
        </w:rPr>
        <w:t>)</w:t>
      </w:r>
    </w:p>
    <w:p w:rsidR="00A52E81" w:rsidRPr="00037552" w:rsidRDefault="00A52E81" w:rsidP="007919FE">
      <w:pPr>
        <w:spacing w:after="120" w:line="240" w:lineRule="auto"/>
        <w:jc w:val="both"/>
        <w:rPr>
          <w:rFonts w:ascii="Times New Roman" w:eastAsia="Arial" w:hAnsi="Times New Roman" w:cs="Times New Roman"/>
          <w:sz w:val="24"/>
          <w:szCs w:val="24"/>
          <w:lang w:val="en-US"/>
        </w:rPr>
      </w:pP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It is important that future teachers regularly assess the strengths and    weaknesses of their practice to really understand what needs improvement or change. Thus, professional development tools can help them do that, first with the help of other teachers that could support and guide them, but in the end with their own belief that they can actually become good professionals if they make it their long-life aspiration.</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p>
    <w:p w:rsidR="0009502A" w:rsidRPr="00037552" w:rsidRDefault="0009502A" w:rsidP="007919FE">
      <w:pPr>
        <w:spacing w:after="120" w:line="240" w:lineRule="auto"/>
        <w:jc w:val="both"/>
        <w:rPr>
          <w:rFonts w:ascii="Times New Roman" w:eastAsia="Arial" w:hAnsi="Times New Roman" w:cs="Times New Roman"/>
          <w:b/>
          <w:sz w:val="24"/>
          <w:szCs w:val="24"/>
          <w:lang w:val="en-US"/>
        </w:rPr>
      </w:pPr>
      <w:r w:rsidRPr="00037552">
        <w:rPr>
          <w:rFonts w:ascii="Times New Roman" w:eastAsia="Arial" w:hAnsi="Times New Roman" w:cs="Times New Roman"/>
          <w:b/>
          <w:sz w:val="24"/>
          <w:szCs w:val="24"/>
          <w:lang w:val="en-US"/>
        </w:rPr>
        <w:t>Discussion</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The term </w:t>
      </w:r>
      <w:r w:rsidRPr="00037552">
        <w:rPr>
          <w:rFonts w:ascii="Times New Roman" w:eastAsia="Arial" w:hAnsi="Times New Roman" w:cs="Times New Roman"/>
          <w:i/>
          <w:sz w:val="24"/>
          <w:szCs w:val="24"/>
          <w:lang w:val="en-US"/>
        </w:rPr>
        <w:t>teacher education</w:t>
      </w:r>
      <w:r w:rsidR="005336D5" w:rsidRPr="00037552">
        <w:rPr>
          <w:rFonts w:ascii="Times New Roman" w:eastAsia="Arial" w:hAnsi="Times New Roman" w:cs="Times New Roman"/>
          <w:i/>
          <w:sz w:val="24"/>
          <w:szCs w:val="24"/>
          <w:lang w:val="en-US"/>
        </w:rPr>
        <w:t xml:space="preserve"> </w:t>
      </w:r>
      <w:r w:rsidRPr="00037552">
        <w:rPr>
          <w:rFonts w:ascii="Times New Roman" w:eastAsia="Arial" w:hAnsi="Times New Roman" w:cs="Times New Roman"/>
          <w:sz w:val="24"/>
          <w:szCs w:val="24"/>
          <w:lang w:val="en-US"/>
        </w:rPr>
        <w:t xml:space="preserve">is regularly used as an umbrella term to refer to the field that deals with the preparation and professional development of teachers, while the terms </w:t>
      </w:r>
      <w:r w:rsidRPr="00037552">
        <w:rPr>
          <w:rFonts w:ascii="Times New Roman" w:eastAsia="Arial" w:hAnsi="Times New Roman" w:cs="Times New Roman"/>
          <w:i/>
          <w:sz w:val="24"/>
          <w:szCs w:val="24"/>
          <w:lang w:val="en-US"/>
        </w:rPr>
        <w:t>teacher development</w:t>
      </w:r>
      <w:r w:rsidRPr="00037552">
        <w:rPr>
          <w:rFonts w:ascii="Times New Roman" w:eastAsia="Arial" w:hAnsi="Times New Roman" w:cs="Times New Roman"/>
          <w:sz w:val="24"/>
          <w:szCs w:val="24"/>
          <w:lang w:val="en-US"/>
        </w:rPr>
        <w:t xml:space="preserve"> and </w:t>
      </w:r>
      <w:r w:rsidRPr="00037552">
        <w:rPr>
          <w:rFonts w:ascii="Times New Roman" w:eastAsia="Arial" w:hAnsi="Times New Roman" w:cs="Times New Roman"/>
          <w:i/>
          <w:sz w:val="24"/>
          <w:szCs w:val="24"/>
          <w:lang w:val="en-US"/>
        </w:rPr>
        <w:t>teacher training</w:t>
      </w:r>
      <w:r w:rsidRPr="00037552">
        <w:rPr>
          <w:rFonts w:ascii="Times New Roman" w:eastAsia="Arial" w:hAnsi="Times New Roman" w:cs="Times New Roman"/>
          <w:sz w:val="24"/>
          <w:szCs w:val="24"/>
          <w:lang w:val="en-US"/>
        </w:rPr>
        <w:t xml:space="preserve"> usually refer to two different approaches within the field of teacher education.</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Training involves the development of basic concepts, theories and principles and a repertoire of teaching skills, acquired through observing experienced  teachers and engaging in practice-teaching in a controlled setting. e.g. through micro-teaching or peer </w:t>
      </w:r>
      <w:r w:rsidRPr="00037552">
        <w:rPr>
          <w:rFonts w:ascii="Times New Roman" w:eastAsia="Arial" w:hAnsi="Times New Roman" w:cs="Times New Roman"/>
          <w:sz w:val="24"/>
          <w:szCs w:val="24"/>
          <w:lang w:val="en-US"/>
        </w:rPr>
        <w:lastRenderedPageBreak/>
        <w:t xml:space="preserve">teaching. From this perspective, good teaching is seen as the mastery of a body of basic knowledge and a set of skills or competencies.  </w:t>
      </w:r>
    </w:p>
    <w:p w:rsidR="0009502A"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On the other hand, development serves a longer-term goal and seeks to facilitate growth of the teacher´s general understanding of teaching, of the teaching context and of his or her performance as a teacher. It thus builds on the initial knowledge and skill base acquired through teacher training.  (Richards, Jack C., 2015 Key Issues in Language Teaching).</w:t>
      </w:r>
    </w:p>
    <w:p w:rsidR="0009502A"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When comparing the two dimensions of teacher education, Freeman observed (1982: 21) as cited by J.C. Richards:</w:t>
      </w:r>
    </w:p>
    <w:p w:rsidR="00A52E81"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i/>
          <w:sz w:val="24"/>
          <w:szCs w:val="24"/>
          <w:lang w:val="en-US"/>
        </w:rPr>
        <w:t>Training deals with building specific teaching skills: how to sequence a lesson or how to teach a dialogue, for instance. Development, on the other hand, focuses on the individual teacher – on the processes of reflection, examination, and change which can lead to doing a better job and to personal growth and professional growth. These two concepts assume different views of teaching and the teacher. Training assumes that teaching is a finite skill, one which can be acquired and mastered. The teacher then learns to teach in the same way s/he learned to tie shoes or to ride a bicycle. Development assumes that teaching is a constantly evolving process of growth and change. It is an expansion of skills and understanding, one in which the teacher is responsible for the process in much the same way students are for learning a language.</w:t>
      </w:r>
    </w:p>
    <w:p w:rsidR="00BB09CF" w:rsidRPr="00037552" w:rsidRDefault="00A52E81" w:rsidP="007919FE">
      <w:pPr>
        <w:spacing w:after="120" w:line="240" w:lineRule="auto"/>
        <w:jc w:val="both"/>
        <w:rPr>
          <w:rFonts w:ascii="Times New Roman" w:eastAsia="Arial" w:hAnsi="Times New Roman" w:cs="Times New Roman"/>
          <w:sz w:val="24"/>
          <w:szCs w:val="24"/>
          <w:lang w:val="en-US"/>
        </w:rPr>
      </w:pPr>
      <w:r w:rsidRPr="00037552">
        <w:rPr>
          <w:rFonts w:ascii="Times New Roman" w:hAnsi="Times New Roman" w:cs="Times New Roman"/>
          <w:sz w:val="24"/>
          <w:szCs w:val="24"/>
          <w:lang w:val="en-US"/>
        </w:rPr>
        <w:t>Having in mind the two main approaches in teacher education (training and development) mentors and university teachers can look for ways to integrate these two approaches in the education of pre-service teachers (Patterson,  M. 2001). This will help establish the basis for students understanding of what to do in order to become good professionals who have the desire to grow and succeed as a long life endeavor.  If future teachers  are able to understand that development  is  an  ongoing  process,  one  that  evolves  as one  assesses  and  reexamines  beliefs and practices, they will be better prepared for innovation and improvement.</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Since the early eighties a number of approaches to teacher development have been proposed and implemented. These approaches include among others, a form of inquiry intended to help teachers improve their practice: reflective teaching</w:t>
      </w:r>
      <w:r w:rsidRPr="00037552">
        <w:rPr>
          <w:rFonts w:ascii="Times New Roman" w:eastAsia="Arial" w:hAnsi="Times New Roman" w:cs="Times New Roman"/>
          <w:i/>
          <w:sz w:val="24"/>
          <w:szCs w:val="24"/>
          <w:lang w:val="en-US"/>
        </w:rPr>
        <w:t>.</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Reflection in teaching refers to teachers subjecting their beliefs and practices of teaching to critical analysis. According to Richards (1992) in every lesson and in every classroom, events occur which the teacher can use to develop a deeper understanding of teaching; that is why there is a close relation between reflection and development.</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Reflective approaches to teacher development start from the assumption that teachers, rather than methods make a difference that teachers are engaged in a complex process of planning, decision making, hypothesizing, testing, experimentation and reflection that these processes are often personal and situation-specific and that they should become the focus of teacher education and teacher professional development.</w:t>
      </w:r>
    </w:p>
    <w:p w:rsidR="005336D5" w:rsidRPr="00037552" w:rsidRDefault="005336D5" w:rsidP="007919FE">
      <w:pPr>
        <w:spacing w:after="120" w:line="240" w:lineRule="auto"/>
        <w:jc w:val="both"/>
        <w:rPr>
          <w:rFonts w:ascii="Times New Roman" w:eastAsia="Arial" w:hAnsi="Times New Roman" w:cs="Times New Roman"/>
          <w:sz w:val="24"/>
          <w:szCs w:val="24"/>
          <w:lang w:val="en-US"/>
        </w:rPr>
      </w:pPr>
    </w:p>
    <w:p w:rsidR="005336D5"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In fact, several renown researchers (</w:t>
      </w:r>
      <w:proofErr w:type="spellStart"/>
      <w:r w:rsidRPr="00037552">
        <w:rPr>
          <w:rFonts w:ascii="Times New Roman" w:eastAsia="Arial" w:hAnsi="Times New Roman" w:cs="Times New Roman"/>
          <w:sz w:val="24"/>
          <w:szCs w:val="24"/>
          <w:lang w:val="en-US"/>
        </w:rPr>
        <w:t>Pennignton</w:t>
      </w:r>
      <w:proofErr w:type="spellEnd"/>
      <w:r w:rsidRPr="00037552">
        <w:rPr>
          <w:rFonts w:ascii="Times New Roman" w:eastAsia="Arial" w:hAnsi="Times New Roman" w:cs="Times New Roman"/>
          <w:sz w:val="24"/>
          <w:szCs w:val="24"/>
          <w:lang w:val="en-US"/>
        </w:rPr>
        <w:t xml:space="preserve">, 1992; Wallace, 1998; Farrell, 1998; </w:t>
      </w:r>
      <w:proofErr w:type="spellStart"/>
      <w:r w:rsidRPr="00037552">
        <w:rPr>
          <w:rFonts w:ascii="Times New Roman" w:eastAsia="Arial" w:hAnsi="Times New Roman" w:cs="Times New Roman"/>
          <w:sz w:val="24"/>
          <w:szCs w:val="24"/>
          <w:lang w:val="en-US"/>
        </w:rPr>
        <w:t>Barlett</w:t>
      </w:r>
      <w:proofErr w:type="spellEnd"/>
      <w:r w:rsidRPr="00037552">
        <w:rPr>
          <w:rFonts w:ascii="Times New Roman" w:eastAsia="Arial" w:hAnsi="Times New Roman" w:cs="Times New Roman"/>
          <w:sz w:val="24"/>
          <w:szCs w:val="24"/>
          <w:lang w:val="en-US"/>
        </w:rPr>
        <w:t>, 1990; Richards and Lockhart, 1994 coincide with Richards (1992), who sees reflection as a key component of teacher development.  Pennington (1992), for instance views it as the input and output for development.</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lastRenderedPageBreak/>
        <w:t>In defining reflective teaching, different terms have been used. The definitions move, as Farrell (1998) explains in his article “</w:t>
      </w:r>
      <w:r w:rsidRPr="00037552">
        <w:rPr>
          <w:rFonts w:ascii="Times New Roman" w:eastAsia="Arial" w:hAnsi="Times New Roman" w:cs="Times New Roman"/>
          <w:i/>
          <w:sz w:val="24"/>
          <w:szCs w:val="24"/>
          <w:lang w:val="en-US"/>
        </w:rPr>
        <w:t>Reflective Teaching</w:t>
      </w:r>
      <w:r w:rsidRPr="00037552">
        <w:rPr>
          <w:rFonts w:ascii="Times New Roman" w:eastAsia="Arial" w:hAnsi="Times New Roman" w:cs="Times New Roman"/>
          <w:sz w:val="24"/>
          <w:szCs w:val="24"/>
          <w:lang w:val="en-US"/>
        </w:rPr>
        <w:t>”, from looking just at the behavioral aspects of teaching to the knowledge and beliefs these acts are based on.</w:t>
      </w:r>
    </w:p>
    <w:p w:rsidR="005336D5"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Several different approaches are available to engage teachers in critical reflection.  </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According to </w:t>
      </w:r>
      <w:proofErr w:type="spellStart"/>
      <w:r w:rsidRPr="00037552">
        <w:rPr>
          <w:rFonts w:ascii="Times New Roman" w:eastAsia="Arial" w:hAnsi="Times New Roman" w:cs="Times New Roman"/>
          <w:sz w:val="24"/>
          <w:szCs w:val="24"/>
          <w:lang w:val="en-US"/>
        </w:rPr>
        <w:t>Barlett</w:t>
      </w:r>
      <w:proofErr w:type="spellEnd"/>
      <w:r w:rsidRPr="00037552">
        <w:rPr>
          <w:rFonts w:ascii="Times New Roman" w:eastAsia="Arial" w:hAnsi="Times New Roman" w:cs="Times New Roman"/>
          <w:sz w:val="24"/>
          <w:szCs w:val="24"/>
          <w:lang w:val="en-US"/>
        </w:rPr>
        <w:t xml:space="preserve"> (1990) this is a three-part process that involves:</w:t>
      </w:r>
    </w:p>
    <w:p w:rsidR="00BB09CF" w:rsidRPr="00037552" w:rsidRDefault="00BB09CF" w:rsidP="007919FE">
      <w:pPr>
        <w:numPr>
          <w:ilvl w:val="0"/>
          <w:numId w:val="1"/>
        </w:numPr>
        <w:tabs>
          <w:tab w:val="left" w:pos="360"/>
        </w:tabs>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i/>
          <w:sz w:val="24"/>
          <w:szCs w:val="24"/>
          <w:lang w:val="en-US"/>
        </w:rPr>
        <w:t>The event itself</w:t>
      </w:r>
      <w:r w:rsidRPr="00037552">
        <w:rPr>
          <w:rFonts w:ascii="Times New Roman" w:eastAsia="Arial" w:hAnsi="Times New Roman" w:cs="Times New Roman"/>
          <w:sz w:val="24"/>
          <w:szCs w:val="24"/>
          <w:lang w:val="en-US"/>
        </w:rPr>
        <w:t>: While the focus of critical reflection is usually the students’ own learning or teaching, reflection can also be stimulated by observation of another person’s teaching; hence, both peer observation and team teaching can also be employed.</w:t>
      </w:r>
    </w:p>
    <w:p w:rsidR="00BB09CF" w:rsidRPr="00037552" w:rsidRDefault="00BB09CF" w:rsidP="007919FE">
      <w:pPr>
        <w:numPr>
          <w:ilvl w:val="0"/>
          <w:numId w:val="1"/>
        </w:numPr>
        <w:tabs>
          <w:tab w:val="left" w:pos="360"/>
        </w:tabs>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i/>
          <w:sz w:val="24"/>
          <w:szCs w:val="24"/>
          <w:lang w:val="en-US"/>
        </w:rPr>
        <w:t>Recollection of the event</w:t>
      </w:r>
      <w:r w:rsidRPr="00037552">
        <w:rPr>
          <w:rFonts w:ascii="Times New Roman" w:eastAsia="Arial" w:hAnsi="Times New Roman" w:cs="Times New Roman"/>
          <w:sz w:val="24"/>
          <w:szCs w:val="24"/>
          <w:lang w:val="en-US"/>
        </w:rPr>
        <w:t xml:space="preserve">: To produce an account of what happened. </w:t>
      </w:r>
    </w:p>
    <w:p w:rsidR="00BB09CF" w:rsidRPr="00037552" w:rsidRDefault="00BB09CF" w:rsidP="007919FE">
      <w:pPr>
        <w:numPr>
          <w:ilvl w:val="0"/>
          <w:numId w:val="1"/>
        </w:numPr>
        <w:tabs>
          <w:tab w:val="left" w:pos="360"/>
        </w:tabs>
        <w:spacing w:after="120" w:line="240" w:lineRule="auto"/>
        <w:ind w:left="360" w:hanging="360"/>
        <w:jc w:val="both"/>
        <w:rPr>
          <w:rFonts w:ascii="Times New Roman" w:eastAsia="Arial" w:hAnsi="Times New Roman" w:cs="Times New Roman"/>
          <w:i/>
          <w:sz w:val="24"/>
          <w:szCs w:val="24"/>
          <w:lang w:val="en-US"/>
        </w:rPr>
      </w:pPr>
      <w:r w:rsidRPr="00037552">
        <w:rPr>
          <w:rFonts w:ascii="Times New Roman" w:eastAsia="Arial" w:hAnsi="Times New Roman" w:cs="Times New Roman"/>
          <w:i/>
          <w:sz w:val="24"/>
          <w:szCs w:val="24"/>
          <w:lang w:val="en-US"/>
        </w:rPr>
        <w:t>Review and response to the event</w:t>
      </w:r>
      <w:r w:rsidRPr="00037552">
        <w:rPr>
          <w:rFonts w:ascii="Times New Roman" w:eastAsia="Arial" w:hAnsi="Times New Roman" w:cs="Times New Roman"/>
          <w:sz w:val="24"/>
          <w:szCs w:val="24"/>
          <w:lang w:val="en-US"/>
        </w:rPr>
        <w:t>: The teacher reviews and questions the event. The goal is to process it at a deeper level.</w:t>
      </w:r>
    </w:p>
    <w:p w:rsidR="00BB09CF" w:rsidRPr="00037552" w:rsidRDefault="00BB09CF" w:rsidP="007919FE">
      <w:pPr>
        <w:spacing w:after="120" w:line="240" w:lineRule="auto"/>
        <w:ind w:left="360"/>
        <w:jc w:val="both"/>
        <w:rPr>
          <w:rFonts w:ascii="Times New Roman" w:eastAsia="Arial" w:hAnsi="Times New Roman" w:cs="Times New Roman"/>
          <w:i/>
          <w:sz w:val="24"/>
          <w:szCs w:val="24"/>
          <w:lang w:val="en-US"/>
        </w:rPr>
      </w:pP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Reflection can help beginning and experienced teachers alike, but of course they operate at different levels of reflection.  Ross, (1989) identifies three levels of complexity in the reflection process:</w:t>
      </w:r>
    </w:p>
    <w:p w:rsidR="00BB09CF" w:rsidRPr="00037552" w:rsidRDefault="00BB09CF" w:rsidP="007919FE">
      <w:pPr>
        <w:numPr>
          <w:ilvl w:val="0"/>
          <w:numId w:val="2"/>
        </w:numPr>
        <w:tabs>
          <w:tab w:val="left" w:pos="360"/>
        </w:tabs>
        <w:spacing w:after="120" w:line="240" w:lineRule="auto"/>
        <w:ind w:left="360" w:hanging="360"/>
        <w:jc w:val="both"/>
        <w:rPr>
          <w:rFonts w:ascii="Times New Roman" w:eastAsia="Arial" w:hAnsi="Times New Roman" w:cs="Times New Roman"/>
          <w:i/>
          <w:sz w:val="24"/>
          <w:szCs w:val="24"/>
          <w:lang w:val="en-US"/>
        </w:rPr>
      </w:pPr>
      <w:r w:rsidRPr="00037552">
        <w:rPr>
          <w:rFonts w:ascii="Times New Roman" w:eastAsia="Arial" w:hAnsi="Times New Roman" w:cs="Times New Roman"/>
          <w:i/>
          <w:sz w:val="24"/>
          <w:szCs w:val="24"/>
          <w:lang w:val="en-US"/>
        </w:rPr>
        <w:t>Describing a teacher’s practice with little detailed analysis and little insight into the reasons behind teacher or students’ behaviors;</w:t>
      </w:r>
    </w:p>
    <w:p w:rsidR="00BB09CF" w:rsidRPr="00037552" w:rsidRDefault="00BB09CF" w:rsidP="007919FE">
      <w:pPr>
        <w:numPr>
          <w:ilvl w:val="0"/>
          <w:numId w:val="2"/>
        </w:numPr>
        <w:tabs>
          <w:tab w:val="left" w:pos="360"/>
        </w:tabs>
        <w:spacing w:after="120" w:line="240" w:lineRule="auto"/>
        <w:ind w:left="360" w:hanging="360"/>
        <w:jc w:val="both"/>
        <w:rPr>
          <w:rFonts w:ascii="Times New Roman" w:eastAsia="Arial" w:hAnsi="Times New Roman" w:cs="Times New Roman"/>
          <w:i/>
          <w:sz w:val="24"/>
          <w:szCs w:val="24"/>
          <w:lang w:val="en-US"/>
        </w:rPr>
      </w:pPr>
      <w:r w:rsidRPr="00037552">
        <w:rPr>
          <w:rFonts w:ascii="Times New Roman" w:eastAsia="Arial" w:hAnsi="Times New Roman" w:cs="Times New Roman"/>
          <w:i/>
          <w:sz w:val="24"/>
          <w:szCs w:val="24"/>
          <w:lang w:val="en-US"/>
        </w:rPr>
        <w:t>Providing a cogent critique of a practice from one perspective but failing to consider multiple factors;</w:t>
      </w:r>
    </w:p>
    <w:p w:rsidR="00BB09CF" w:rsidRPr="00037552" w:rsidRDefault="00BB09CF" w:rsidP="007919FE">
      <w:pPr>
        <w:numPr>
          <w:ilvl w:val="0"/>
          <w:numId w:val="2"/>
        </w:numPr>
        <w:tabs>
          <w:tab w:val="left" w:pos="360"/>
        </w:tabs>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i/>
          <w:sz w:val="24"/>
          <w:szCs w:val="24"/>
          <w:lang w:val="en-US"/>
        </w:rPr>
        <w:t xml:space="preserve">Analyzing teaching and learning from multiple perspectives and recognizing that teachers’ actions have a pervasive impact beyond the moment of instruction. </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Getting to the third stage should be the goal of any course following a reflective model. Nevertheless, in the specific case of  our student teachers, since they are normally guided by a mentor and a university professor from campus, their aim when assisting them should be to give them preparation on this area, so that by the time they finish studies they would be in a better position to reach the third phase. In fa</w:t>
      </w:r>
      <w:r w:rsidR="005336D5" w:rsidRPr="00037552">
        <w:rPr>
          <w:rFonts w:ascii="Times New Roman" w:eastAsia="Arial" w:hAnsi="Times New Roman" w:cs="Times New Roman"/>
          <w:sz w:val="24"/>
          <w:szCs w:val="24"/>
          <w:lang w:val="en-US"/>
        </w:rPr>
        <w:t>ct, because of student teachers’</w:t>
      </w:r>
      <w:r w:rsidRPr="00037552">
        <w:rPr>
          <w:rFonts w:ascii="Times New Roman" w:eastAsia="Arial" w:hAnsi="Times New Roman" w:cs="Times New Roman"/>
          <w:sz w:val="24"/>
          <w:szCs w:val="24"/>
          <w:lang w:val="en-US"/>
        </w:rPr>
        <w:t xml:space="preserve"> lack of teaching experience, mentors and university teachers   may decide to concentrate mainly on the first two levels.</w:t>
      </w:r>
    </w:p>
    <w:p w:rsidR="00146861" w:rsidRPr="00037552" w:rsidRDefault="00BB09CF" w:rsidP="007919FE">
      <w:pPr>
        <w:spacing w:after="120" w:line="240" w:lineRule="auto"/>
        <w:jc w:val="both"/>
        <w:rPr>
          <w:rFonts w:ascii="Times New Roman" w:eastAsia="Arial" w:hAnsi="Times New Roman" w:cs="Times New Roman"/>
          <w:i/>
          <w:sz w:val="24"/>
          <w:szCs w:val="24"/>
          <w:lang w:val="en-US"/>
        </w:rPr>
      </w:pPr>
      <w:r w:rsidRPr="00037552">
        <w:rPr>
          <w:rFonts w:ascii="Times New Roman" w:eastAsia="Arial" w:hAnsi="Times New Roman" w:cs="Times New Roman"/>
          <w:sz w:val="24"/>
          <w:szCs w:val="24"/>
          <w:lang w:val="en-US"/>
        </w:rPr>
        <w:t xml:space="preserve">In her article </w:t>
      </w:r>
      <w:r w:rsidRPr="00037552">
        <w:rPr>
          <w:rFonts w:ascii="Times New Roman" w:eastAsia="Arial" w:hAnsi="Times New Roman" w:cs="Times New Roman"/>
          <w:i/>
          <w:sz w:val="24"/>
          <w:szCs w:val="24"/>
          <w:lang w:val="en-US"/>
        </w:rPr>
        <w:t xml:space="preserve">Empowering Teachers through </w:t>
      </w:r>
    </w:p>
    <w:p w:rsidR="00146861" w:rsidRPr="00037552" w:rsidRDefault="00146861" w:rsidP="007919FE">
      <w:pPr>
        <w:spacing w:after="120" w:line="240" w:lineRule="auto"/>
        <w:jc w:val="both"/>
        <w:rPr>
          <w:rFonts w:ascii="Times New Roman" w:eastAsia="Arial" w:hAnsi="Times New Roman" w:cs="Times New Roman"/>
          <w:i/>
          <w:sz w:val="24"/>
          <w:szCs w:val="24"/>
          <w:lang w:val="en-US"/>
        </w:rPr>
      </w:pP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i/>
          <w:sz w:val="24"/>
          <w:szCs w:val="24"/>
          <w:lang w:val="en-US"/>
        </w:rPr>
        <w:t xml:space="preserve">Professional Development, </w:t>
      </w:r>
      <w:r w:rsidRPr="00037552">
        <w:rPr>
          <w:rFonts w:ascii="Times New Roman" w:eastAsia="Arial" w:hAnsi="Times New Roman" w:cs="Times New Roman"/>
          <w:sz w:val="24"/>
          <w:szCs w:val="24"/>
          <w:lang w:val="en-US"/>
        </w:rPr>
        <w:t xml:space="preserve">Alice Murray, 2010, refers to the number of definitions given for reflective teaching. She explains that  some describe individual practices while others  explain  what  a  group  of  like-minded  teachers  could  do. </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Murray then states that no approach to reflective teaching is superior to another. She also sees reflective practice as a fundamental part of continuing </w:t>
      </w:r>
      <w:proofErr w:type="spellStart"/>
      <w:r w:rsidRPr="00037552">
        <w:rPr>
          <w:rFonts w:ascii="Times New Roman" w:eastAsia="Arial" w:hAnsi="Times New Roman" w:cs="Times New Roman"/>
          <w:sz w:val="24"/>
          <w:szCs w:val="24"/>
          <w:lang w:val="en-US"/>
        </w:rPr>
        <w:t>professionaldevelopment</w:t>
      </w:r>
      <w:proofErr w:type="spellEnd"/>
      <w:r w:rsidRPr="00037552">
        <w:rPr>
          <w:rFonts w:ascii="Times New Roman" w:eastAsia="Arial" w:hAnsi="Times New Roman" w:cs="Times New Roman"/>
          <w:sz w:val="24"/>
          <w:szCs w:val="24"/>
          <w:lang w:val="en-US"/>
        </w:rPr>
        <w:t xml:space="preserve"> (a process of learning and development which happens after completion of formal teacher training. The aims are: to develop skills and knowledge; to stay up to date; to do the job more effectively).</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b/>
          <w:sz w:val="24"/>
          <w:szCs w:val="24"/>
          <w:lang w:val="en-US"/>
        </w:rPr>
        <w:t>Working towards professional development</w:t>
      </w:r>
    </w:p>
    <w:p w:rsidR="00A52E81" w:rsidRPr="00037552" w:rsidRDefault="005336D5"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lastRenderedPageBreak/>
        <w:t xml:space="preserve">Some ways that can be introduced to motivate pre-service teachers to start thinking on their development before they obtain their major, should be considered taking as a starting point the strategies and techniques suggested by the bibliography on this area. </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Richards, 2015, offers some ideas about several strategies that could be used to initiate personal professional development and which could be suggested to be included smoothly in Cuban pre-service teachers´ programs. The most important key points about the strategies that Richards suggests are explained below:</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b/>
          <w:sz w:val="24"/>
          <w:szCs w:val="24"/>
          <w:lang w:val="en-US"/>
        </w:rPr>
      </w:pPr>
      <w:r w:rsidRPr="00037552">
        <w:rPr>
          <w:rFonts w:ascii="Times New Roman" w:eastAsia="Arial" w:hAnsi="Times New Roman" w:cs="Times New Roman"/>
          <w:sz w:val="24"/>
          <w:szCs w:val="24"/>
          <w:lang w:val="en-US"/>
        </w:rPr>
        <w:t>Find out how you teach</w:t>
      </w:r>
      <w:r w:rsidRPr="00037552">
        <w:rPr>
          <w:rFonts w:ascii="Times New Roman" w:eastAsia="Arial" w:hAnsi="Times New Roman" w:cs="Times New Roman"/>
          <w:b/>
          <w:sz w:val="24"/>
          <w:szCs w:val="24"/>
          <w:lang w:val="en-US"/>
        </w:rPr>
        <w:t xml:space="preserve"> (</w:t>
      </w:r>
      <w:r w:rsidRPr="00037552">
        <w:rPr>
          <w:rFonts w:ascii="Times New Roman" w:eastAsia="Arial" w:hAnsi="Times New Roman" w:cs="Times New Roman"/>
          <w:i/>
          <w:sz w:val="24"/>
          <w:szCs w:val="24"/>
          <w:lang w:val="en-US"/>
        </w:rPr>
        <w:t>self-awareness of one´s own teaching style and one´s own strengths and limitations as a teacher</w:t>
      </w:r>
      <w:r w:rsidRPr="00037552">
        <w:rPr>
          <w:rFonts w:ascii="Times New Roman" w:eastAsia="Arial" w:hAnsi="Times New Roman" w:cs="Times New Roman"/>
          <w:sz w:val="24"/>
          <w:szCs w:val="24"/>
          <w:lang w:val="en-US"/>
        </w:rPr>
        <w:t>).</w:t>
      </w: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i/>
          <w:sz w:val="24"/>
          <w:szCs w:val="24"/>
          <w:lang w:val="en-US"/>
        </w:rPr>
      </w:pPr>
      <w:r w:rsidRPr="00037552">
        <w:rPr>
          <w:rFonts w:ascii="Times New Roman" w:eastAsia="Arial" w:hAnsi="Times New Roman" w:cs="Times New Roman"/>
          <w:sz w:val="24"/>
          <w:szCs w:val="24"/>
          <w:lang w:val="en-US"/>
        </w:rPr>
        <w:t>Expand your understanding of language teaching (</w:t>
      </w:r>
      <w:r w:rsidRPr="00037552">
        <w:rPr>
          <w:rFonts w:ascii="Times New Roman" w:eastAsia="Arial" w:hAnsi="Times New Roman" w:cs="Times New Roman"/>
          <w:i/>
          <w:sz w:val="24"/>
          <w:szCs w:val="24"/>
          <w:lang w:val="en-US"/>
        </w:rPr>
        <w:t>Language teaching is a field that is constantly revising its knowledge base, and while it is impossible (and unnecessary) to keep up to date with every new issue or development, it is important to be well informed about issues of direct relevance to your teaching situation. This can better equip you for your work, give you greater confidence in your work and prepare you for new responsibilities</w:t>
      </w:r>
      <w:r w:rsidRPr="00037552">
        <w:rPr>
          <w:rFonts w:ascii="Times New Roman" w:eastAsia="Arial" w:hAnsi="Times New Roman" w:cs="Times New Roman"/>
          <w:sz w:val="24"/>
          <w:szCs w:val="24"/>
          <w:lang w:val="en-US"/>
        </w:rPr>
        <w:t>).</w:t>
      </w: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Expand your teaching skills (</w:t>
      </w:r>
      <w:r w:rsidRPr="00037552">
        <w:rPr>
          <w:rFonts w:ascii="Times New Roman" w:eastAsia="Arial" w:hAnsi="Times New Roman" w:cs="Times New Roman"/>
          <w:i/>
          <w:sz w:val="24"/>
          <w:szCs w:val="24"/>
          <w:lang w:val="en-US"/>
        </w:rPr>
        <w:t>Teach classes of different levels, experiment, teach different kinds of classes, observe other teachers’ classes, team-teach with another teacher, attend a workshop, etc.</w:t>
      </w:r>
      <w:r w:rsidRPr="00037552">
        <w:rPr>
          <w:rFonts w:ascii="Times New Roman" w:eastAsia="Arial" w:hAnsi="Times New Roman" w:cs="Times New Roman"/>
          <w:sz w:val="24"/>
          <w:szCs w:val="24"/>
          <w:lang w:val="en-US"/>
        </w:rPr>
        <w:t>).</w:t>
      </w: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 Review and reflect on your own teaching (</w:t>
      </w:r>
      <w:r w:rsidRPr="00037552">
        <w:rPr>
          <w:rFonts w:ascii="Times New Roman" w:eastAsia="Arial" w:hAnsi="Times New Roman" w:cs="Times New Roman"/>
          <w:i/>
          <w:sz w:val="24"/>
          <w:szCs w:val="24"/>
          <w:lang w:val="en-US"/>
        </w:rPr>
        <w:t>Keep a journal, write narratives</w:t>
      </w:r>
      <w:r w:rsidRPr="00037552">
        <w:rPr>
          <w:rFonts w:ascii="Times New Roman" w:eastAsia="Arial" w:hAnsi="Times New Roman" w:cs="Times New Roman"/>
          <w:sz w:val="24"/>
          <w:szCs w:val="24"/>
          <w:lang w:val="en-US"/>
        </w:rPr>
        <w:t>).</w:t>
      </w: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i/>
          <w:sz w:val="24"/>
          <w:szCs w:val="24"/>
          <w:lang w:val="en-US"/>
        </w:rPr>
      </w:pPr>
      <w:r w:rsidRPr="00037552">
        <w:rPr>
          <w:rFonts w:ascii="Times New Roman" w:eastAsia="Arial" w:hAnsi="Times New Roman" w:cs="Times New Roman"/>
          <w:sz w:val="24"/>
          <w:szCs w:val="24"/>
          <w:lang w:val="en-US"/>
        </w:rPr>
        <w:t>Collaborate with other teachers (</w:t>
      </w:r>
      <w:r w:rsidRPr="00037552">
        <w:rPr>
          <w:rFonts w:ascii="Times New Roman" w:eastAsia="Arial" w:hAnsi="Times New Roman" w:cs="Times New Roman"/>
          <w:i/>
          <w:sz w:val="24"/>
          <w:szCs w:val="24"/>
          <w:lang w:val="en-US"/>
        </w:rPr>
        <w:t xml:space="preserve">One of the greatest resources a school has is the teachers who work there. In any school there are teachers with varied experience, knowledge and skills, and both the school as well as the teachers who work there can benefit by learning from each other and collaborating in different ways. The school then becomes a learning community, and its members constitute a community of practice. It involves a group of people who have common interests and who relate and interact to achieve shared goals and it focuses on exploring and resolving issues related to the workplace practices that members of the community take part in. </w:t>
      </w: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Arrange for peer observation (</w:t>
      </w:r>
      <w:r w:rsidRPr="00037552">
        <w:rPr>
          <w:rFonts w:ascii="Times New Roman" w:eastAsia="Arial" w:hAnsi="Times New Roman" w:cs="Times New Roman"/>
          <w:i/>
          <w:sz w:val="24"/>
          <w:szCs w:val="24"/>
          <w:lang w:val="en-US"/>
        </w:rPr>
        <w:t>Observation provides an opportunity for a teacher to see how someone else deals with a lesson and copes with common issues and problems in teaching…Observing another teacher can also trigger reflections about one´s own teaching. For the teacher being observed, the observer can provide an “objective” view of the lesson and can collect information about the lesson that the teacher who is teaching may not be able to collect otherwise).</w:t>
      </w: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Document your own teaching (</w:t>
      </w:r>
      <w:r w:rsidRPr="00037552">
        <w:rPr>
          <w:rFonts w:ascii="Times New Roman" w:eastAsia="Arial" w:hAnsi="Times New Roman" w:cs="Times New Roman"/>
          <w:i/>
          <w:sz w:val="24"/>
          <w:szCs w:val="24"/>
          <w:lang w:val="en-US"/>
        </w:rPr>
        <w:t>Many teachers find it useful to collect information that gives a picture of how they approach teaching and that also provides a record of different aspects of their work. Such a record serves to describe and document the teacher´s performance; it can facilitate professional development; and it can provide a basis for reflection and review. A teaching portfolio is a useful way of assembling and using this kind of information).</w:t>
      </w:r>
    </w:p>
    <w:p w:rsidR="00BB09CF" w:rsidRPr="00037552" w:rsidRDefault="00BB09CF" w:rsidP="007919FE">
      <w:pPr>
        <w:numPr>
          <w:ilvl w:val="0"/>
          <w:numId w:val="3"/>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Research your own classes (</w:t>
      </w:r>
      <w:r w:rsidRPr="00037552">
        <w:rPr>
          <w:rFonts w:ascii="Times New Roman" w:eastAsia="Arial" w:hAnsi="Times New Roman" w:cs="Times New Roman"/>
          <w:i/>
          <w:sz w:val="24"/>
          <w:szCs w:val="24"/>
          <w:lang w:val="en-US"/>
        </w:rPr>
        <w:t xml:space="preserve">Research in this context simply means collecting information to explore and better understand an issue. Lessons are complex events: many things happen during a lesson or a course. Some of the issues that arise may prompt questions such as, “Why did this activity prove to be too difficult?” </w:t>
      </w:r>
      <w:r w:rsidRPr="00037552">
        <w:rPr>
          <w:rFonts w:ascii="Times New Roman" w:eastAsia="Arial" w:hAnsi="Times New Roman" w:cs="Times New Roman"/>
          <w:sz w:val="24"/>
          <w:szCs w:val="24"/>
          <w:lang w:val="en-US"/>
        </w:rPr>
        <w:t>“</w:t>
      </w:r>
      <w:r w:rsidRPr="00037552">
        <w:rPr>
          <w:rFonts w:ascii="Times New Roman" w:eastAsia="Arial" w:hAnsi="Times New Roman" w:cs="Times New Roman"/>
          <w:i/>
          <w:sz w:val="24"/>
          <w:szCs w:val="24"/>
          <w:lang w:val="en-US"/>
        </w:rPr>
        <w:t xml:space="preserve">Why did my learners not appear to learn anything from this task?” “How can I make my </w:t>
      </w:r>
      <w:r w:rsidRPr="00037552">
        <w:rPr>
          <w:rFonts w:ascii="Times New Roman" w:eastAsia="Arial" w:hAnsi="Times New Roman" w:cs="Times New Roman"/>
          <w:i/>
          <w:sz w:val="24"/>
          <w:szCs w:val="24"/>
          <w:lang w:val="en-US"/>
        </w:rPr>
        <w:lastRenderedPageBreak/>
        <w:t>classes more interesting?” “How can I help my learners learn to use authentic language?” “Why did this course not develop the</w:t>
      </w:r>
      <w:r w:rsidRPr="00037552">
        <w:rPr>
          <w:rFonts w:ascii="Times New Roman" w:eastAsia="Arial" w:hAnsi="Times New Roman" w:cs="Times New Roman"/>
          <w:sz w:val="24"/>
          <w:szCs w:val="24"/>
          <w:lang w:val="en-US"/>
        </w:rPr>
        <w:t xml:space="preserve"> way I had planned</w:t>
      </w:r>
      <w:r w:rsidRPr="00037552">
        <w:rPr>
          <w:rFonts w:ascii="Times New Roman" w:eastAsia="Arial" w:hAnsi="Times New Roman" w:cs="Times New Roman"/>
          <w:i/>
          <w:sz w:val="24"/>
          <w:szCs w:val="24"/>
          <w:lang w:val="en-US"/>
        </w:rPr>
        <w:t>?” By examining questions like these more closely, it is sometimes possible to learn valuable information that can enhance understanding or that may trigger changes in the teaching strategies you make use of</w:t>
      </w:r>
      <w:r w:rsidRPr="00037552">
        <w:rPr>
          <w:rFonts w:ascii="Times New Roman" w:eastAsia="Arial" w:hAnsi="Times New Roman" w:cs="Times New Roman"/>
          <w:sz w:val="24"/>
          <w:szCs w:val="24"/>
          <w:lang w:val="en-US"/>
        </w:rPr>
        <w:t>).</w:t>
      </w:r>
    </w:p>
    <w:p w:rsidR="00461A44" w:rsidRDefault="00461A44" w:rsidP="007919FE">
      <w:pPr>
        <w:spacing w:after="120" w:line="240" w:lineRule="auto"/>
        <w:jc w:val="both"/>
        <w:rPr>
          <w:rFonts w:ascii="Times New Roman" w:eastAsia="Arial" w:hAnsi="Times New Roman" w:cs="Times New Roman"/>
          <w:sz w:val="24"/>
          <w:szCs w:val="24"/>
          <w:lang w:val="en-US"/>
        </w:rPr>
      </w:pPr>
    </w:p>
    <w:p w:rsidR="00BB09CF" w:rsidRPr="00037552" w:rsidRDefault="00BB09CF" w:rsidP="007919FE">
      <w:pPr>
        <w:spacing w:after="12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Continuing Professional Development (CPD) offers some tools and techniques which are similar and in line with the strategies proposed by Richards, 2015. They   can be incorporated regularly in student teachers working practice since they help to engage them in their development in a more personal and professional  way. These tools have proven to be effective for both experienced and novice teachers, and though these are similar in content to the strategies described by J. C. Richards, CPD tools help to reinforce the idea of what to do and how to use them in order to help teachers embark on the road of development. </w:t>
      </w:r>
      <w:r w:rsidRPr="00037552">
        <w:rPr>
          <w:rFonts w:ascii="Times New Roman" w:eastAsia="Arial" w:hAnsi="Times New Roman" w:cs="Times New Roman"/>
          <w:sz w:val="24"/>
          <w:szCs w:val="24"/>
        </w:rPr>
        <w:t>The</w:t>
      </w:r>
      <w:r w:rsidR="005336D5" w:rsidRPr="00037552">
        <w:rPr>
          <w:rFonts w:ascii="Times New Roman" w:eastAsia="Arial" w:hAnsi="Times New Roman" w:cs="Times New Roman"/>
          <w:sz w:val="24"/>
          <w:szCs w:val="24"/>
        </w:rPr>
        <w:t xml:space="preserve"> </w:t>
      </w:r>
      <w:r w:rsidRPr="00037552">
        <w:rPr>
          <w:rFonts w:ascii="Times New Roman" w:eastAsia="Arial" w:hAnsi="Times New Roman" w:cs="Times New Roman"/>
          <w:sz w:val="24"/>
          <w:szCs w:val="24"/>
        </w:rPr>
        <w:t>suggested</w:t>
      </w:r>
      <w:r w:rsidR="005336D5" w:rsidRPr="00037552">
        <w:rPr>
          <w:rFonts w:ascii="Times New Roman" w:eastAsia="Arial" w:hAnsi="Times New Roman" w:cs="Times New Roman"/>
          <w:sz w:val="24"/>
          <w:szCs w:val="24"/>
        </w:rPr>
        <w:t xml:space="preserve"> </w:t>
      </w:r>
      <w:r w:rsidRPr="00037552">
        <w:rPr>
          <w:rFonts w:ascii="Times New Roman" w:eastAsia="Arial" w:hAnsi="Times New Roman" w:cs="Times New Roman"/>
          <w:sz w:val="24"/>
          <w:szCs w:val="24"/>
        </w:rPr>
        <w:t>tools and techniques are the</w:t>
      </w:r>
      <w:r w:rsidR="005336D5" w:rsidRPr="00037552">
        <w:rPr>
          <w:rFonts w:ascii="Times New Roman" w:eastAsia="Arial" w:hAnsi="Times New Roman" w:cs="Times New Roman"/>
          <w:sz w:val="24"/>
          <w:szCs w:val="24"/>
        </w:rPr>
        <w:t xml:space="preserve"> </w:t>
      </w:r>
      <w:r w:rsidRPr="00037552">
        <w:rPr>
          <w:rFonts w:ascii="Times New Roman" w:eastAsia="Arial" w:hAnsi="Times New Roman" w:cs="Times New Roman"/>
          <w:sz w:val="24"/>
          <w:szCs w:val="24"/>
        </w:rPr>
        <w:t>following:</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Reading ELT publications /exploring the internet (With the use of the internet, not only can we share opinions and views, but also search important websites and join the wide world teaching community).</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Observation (For the last few years, teachers have come to understand that seeing one's actions through someone else’s eyes is an indispensable tool for improving our practice as well   as for our professional growth). </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Team teaching (Team teaching should not be seen as “two or more teachers sharing a class for the sake of working together”. Teaching classes with colleagues or with a mentor will help explore issues, experiment with new ideas and plan changes and improvements). </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Classroom action research (A discovery process where teachers explore aspects of classroom teaching or learning, solve problems or ask questions about everyday work. It can be done alone or with a colleague or group of colleagues. The aim is to improve or enhance teaching and/or students’ learning by gathering information, discussing, analyzing, reflecting and implementing changes; Research should be seen as the driving force for teachers’ professional development and should be integrated to pedagogy as a continuous endeavor).</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Feedback (Using questionnaires, interviews, etc. to ask learners for opinions about the lessons, the materials and the methodology used will help to find ideas on what should be included, changed or improved; Engaging learners in discussions about teaching and learning is a very valuable tool to reflect on our practice).</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Self- evaluation (Looking back at teaching, reviewing lessons taught, analyzing what goes well and what does not in a reflective manner, will help set the goals for improvement in </w:t>
      </w:r>
      <w:r w:rsidR="00146861" w:rsidRPr="00037552">
        <w:rPr>
          <w:rFonts w:ascii="Times New Roman" w:eastAsia="Arial" w:hAnsi="Times New Roman" w:cs="Times New Roman"/>
          <w:sz w:val="24"/>
          <w:szCs w:val="24"/>
          <w:lang w:val="en-US"/>
        </w:rPr>
        <w:t xml:space="preserve">the </w:t>
      </w:r>
      <w:r w:rsidRPr="00037552">
        <w:rPr>
          <w:rFonts w:ascii="Times New Roman" w:eastAsia="Arial" w:hAnsi="Times New Roman" w:cs="Times New Roman"/>
          <w:sz w:val="24"/>
          <w:szCs w:val="24"/>
          <w:lang w:val="en-US"/>
        </w:rPr>
        <w:t>daily practice).</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b/>
          <w:sz w:val="24"/>
          <w:szCs w:val="24"/>
          <w:lang w:val="en-US"/>
        </w:rPr>
      </w:pPr>
      <w:r w:rsidRPr="00037552">
        <w:rPr>
          <w:rFonts w:ascii="Times New Roman" w:eastAsia="Arial" w:hAnsi="Times New Roman" w:cs="Times New Roman"/>
          <w:sz w:val="24"/>
          <w:szCs w:val="24"/>
          <w:lang w:val="en-US"/>
        </w:rPr>
        <w:t>Development diary (It is the place where you record and reflect, explore and review your experiences, interests and challenges).</w:t>
      </w:r>
    </w:p>
    <w:p w:rsidR="00BB09CF" w:rsidRPr="00037552" w:rsidRDefault="00BB09CF" w:rsidP="007919FE">
      <w:pPr>
        <w:numPr>
          <w:ilvl w:val="0"/>
          <w:numId w:val="4"/>
        </w:numPr>
        <w:spacing w:after="120" w:line="240" w:lineRule="auto"/>
        <w:ind w:left="360" w:hanging="360"/>
        <w:jc w:val="both"/>
        <w:rPr>
          <w:rFonts w:ascii="Times New Roman" w:eastAsia="Arial" w:hAnsi="Times New Roman" w:cs="Times New Roman"/>
          <w:b/>
          <w:sz w:val="24"/>
          <w:szCs w:val="24"/>
          <w:lang w:val="en-US"/>
        </w:rPr>
      </w:pPr>
      <w:r w:rsidRPr="00037552">
        <w:rPr>
          <w:rFonts w:ascii="Times New Roman" w:eastAsia="Arial" w:hAnsi="Times New Roman" w:cs="Times New Roman"/>
          <w:sz w:val="24"/>
          <w:szCs w:val="24"/>
          <w:lang w:val="en-US"/>
        </w:rPr>
        <w:t xml:space="preserve">Case study (It is done when you do some research with one of your learners, or a group of your learners. You investigate their learning experiences to find out how to help them learn better). </w:t>
      </w:r>
    </w:p>
    <w:p w:rsidR="00461A44" w:rsidRDefault="00461A44" w:rsidP="007919FE">
      <w:pPr>
        <w:spacing w:after="120" w:line="240" w:lineRule="auto"/>
        <w:jc w:val="both"/>
        <w:rPr>
          <w:rFonts w:ascii="Times New Roman" w:eastAsia="Arial" w:hAnsi="Times New Roman" w:cs="Times New Roman"/>
          <w:sz w:val="24"/>
          <w:szCs w:val="24"/>
          <w:lang w:val="en-US"/>
        </w:rPr>
      </w:pPr>
    </w:p>
    <w:p w:rsidR="00146861"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lastRenderedPageBreak/>
        <w:t xml:space="preserve">Most of these strategies and/or tools can be used while student teachers are still doing their practicum. Those which seem more advanced or difficult to employ could be included as topics to be discussed and analyzed in some of their Foreign Language Teaching Methodology lessons, thus student teachers become aware of their use and get a better preparation to try them out in their teaching practice experience and later as graduate teachers. By doing this, they are being helped to get a clear idea of what can be done towards long-life professional development.    </w:t>
      </w:r>
    </w:p>
    <w:p w:rsidR="00C46B8D" w:rsidRPr="00037552" w:rsidRDefault="00436D75"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Some activities can be done informally</w:t>
      </w:r>
      <w:r w:rsidR="00A52E81" w:rsidRPr="00037552">
        <w:rPr>
          <w:rFonts w:ascii="Times New Roman" w:eastAsia="Arial" w:hAnsi="Times New Roman" w:cs="Times New Roman"/>
          <w:sz w:val="24"/>
          <w:szCs w:val="24"/>
          <w:lang w:val="en-US"/>
        </w:rPr>
        <w:t>, while</w:t>
      </w:r>
      <w:r w:rsidRPr="00037552">
        <w:rPr>
          <w:rFonts w:ascii="Times New Roman" w:eastAsia="Arial" w:hAnsi="Times New Roman" w:cs="Times New Roman"/>
          <w:sz w:val="24"/>
          <w:szCs w:val="24"/>
          <w:lang w:val="en-US"/>
        </w:rPr>
        <w:t xml:space="preserve"> others may follow more traditional formats. The main idea on this respect is that there  is  no  recipe  for  professional  development  that  works  for  everyone in the same way. As a professional, what is needed to know in the first place, </w:t>
      </w:r>
      <w:r w:rsidR="00A52E81" w:rsidRPr="00037552">
        <w:rPr>
          <w:rFonts w:ascii="Times New Roman" w:eastAsia="Arial" w:hAnsi="Times New Roman" w:cs="Times New Roman"/>
          <w:sz w:val="24"/>
          <w:szCs w:val="24"/>
          <w:lang w:val="en-US"/>
        </w:rPr>
        <w:t>is</w:t>
      </w:r>
      <w:r w:rsidRPr="00037552">
        <w:rPr>
          <w:rFonts w:ascii="Times New Roman" w:eastAsia="Arial" w:hAnsi="Times New Roman" w:cs="Times New Roman"/>
          <w:sz w:val="24"/>
          <w:szCs w:val="24"/>
          <w:lang w:val="en-US"/>
        </w:rPr>
        <w:t xml:space="preserve"> one´s strengths and weaknesses in order to come up with the specific needs to set short and long term </w:t>
      </w:r>
      <w:r w:rsidR="00A52E81" w:rsidRPr="00037552">
        <w:rPr>
          <w:rFonts w:ascii="Times New Roman" w:eastAsia="Arial" w:hAnsi="Times New Roman" w:cs="Times New Roman"/>
          <w:sz w:val="24"/>
          <w:szCs w:val="24"/>
          <w:lang w:val="en-US"/>
        </w:rPr>
        <w:t>goals.</w:t>
      </w:r>
    </w:p>
    <w:p w:rsidR="00436D75" w:rsidRPr="00037552" w:rsidRDefault="00436D75"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There are always present challenges depending on the working context and the professional experience attained, but what is really paramount is that there will always be many options for directing </w:t>
      </w:r>
      <w:r w:rsidR="009D609B" w:rsidRPr="00037552">
        <w:rPr>
          <w:rFonts w:ascii="Times New Roman" w:eastAsia="Arial" w:hAnsi="Times New Roman" w:cs="Times New Roman"/>
          <w:sz w:val="24"/>
          <w:szCs w:val="24"/>
          <w:lang w:val="en-US"/>
        </w:rPr>
        <w:t>one´s</w:t>
      </w:r>
      <w:r w:rsidRPr="00037552">
        <w:rPr>
          <w:rFonts w:ascii="Times New Roman" w:eastAsia="Arial" w:hAnsi="Times New Roman" w:cs="Times New Roman"/>
          <w:sz w:val="24"/>
          <w:szCs w:val="24"/>
          <w:lang w:val="en-US"/>
        </w:rPr>
        <w:t xml:space="preserve"> learning in order to grow. Fin</w:t>
      </w:r>
      <w:r w:rsidR="00C46B8D" w:rsidRPr="00037552">
        <w:rPr>
          <w:rFonts w:ascii="Times New Roman" w:eastAsia="Arial" w:hAnsi="Times New Roman" w:cs="Times New Roman"/>
          <w:sz w:val="24"/>
          <w:szCs w:val="24"/>
          <w:lang w:val="en-US"/>
        </w:rPr>
        <w:t>ding something that motivates them</w:t>
      </w:r>
      <w:r w:rsidRPr="00037552">
        <w:rPr>
          <w:rFonts w:ascii="Times New Roman" w:eastAsia="Arial" w:hAnsi="Times New Roman" w:cs="Times New Roman"/>
          <w:sz w:val="24"/>
          <w:szCs w:val="24"/>
          <w:lang w:val="en-US"/>
        </w:rPr>
        <w:t xml:space="preserve"> to pursue professional</w:t>
      </w:r>
      <w:r w:rsidR="00146861"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sz w:val="24"/>
          <w:szCs w:val="24"/>
          <w:lang w:val="en-US"/>
        </w:rPr>
        <w:t>development will open many doors to succeed, and this is an idea that teachers-to-be will need to embrace when guide</w:t>
      </w:r>
      <w:r w:rsidR="00146861" w:rsidRPr="00037552">
        <w:rPr>
          <w:rFonts w:ascii="Times New Roman" w:eastAsia="Arial" w:hAnsi="Times New Roman" w:cs="Times New Roman"/>
          <w:sz w:val="24"/>
          <w:szCs w:val="24"/>
          <w:lang w:val="en-US"/>
        </w:rPr>
        <w:t>d</w:t>
      </w:r>
      <w:r w:rsidRPr="00037552">
        <w:rPr>
          <w:rFonts w:ascii="Times New Roman" w:eastAsia="Arial" w:hAnsi="Times New Roman" w:cs="Times New Roman"/>
          <w:sz w:val="24"/>
          <w:szCs w:val="24"/>
          <w:lang w:val="en-US"/>
        </w:rPr>
        <w:t xml:space="preserve"> through their path to become good teachers.</w:t>
      </w:r>
    </w:p>
    <w:p w:rsidR="007919FE" w:rsidRPr="00037552" w:rsidRDefault="007919FE" w:rsidP="007919FE">
      <w:pPr>
        <w:spacing w:after="120" w:line="240" w:lineRule="auto"/>
        <w:jc w:val="both"/>
        <w:rPr>
          <w:rFonts w:ascii="Times New Roman" w:eastAsia="Arial" w:hAnsi="Times New Roman" w:cs="Times New Roman"/>
          <w:b/>
          <w:sz w:val="24"/>
          <w:szCs w:val="24"/>
          <w:lang w:val="en-US"/>
        </w:rPr>
      </w:pPr>
    </w:p>
    <w:p w:rsidR="007205AB" w:rsidRPr="00037552" w:rsidRDefault="005B2E0E" w:rsidP="007919FE">
      <w:pPr>
        <w:spacing w:after="120" w:line="240" w:lineRule="auto"/>
        <w:jc w:val="both"/>
        <w:rPr>
          <w:rFonts w:ascii="Times New Roman" w:eastAsia="Arial" w:hAnsi="Times New Roman" w:cs="Times New Roman"/>
          <w:b/>
          <w:sz w:val="24"/>
          <w:szCs w:val="24"/>
          <w:lang w:val="en-US"/>
        </w:rPr>
      </w:pPr>
      <w:r w:rsidRPr="00037552">
        <w:rPr>
          <w:rFonts w:ascii="Times New Roman" w:eastAsia="Arial" w:hAnsi="Times New Roman" w:cs="Times New Roman"/>
          <w:b/>
          <w:sz w:val="24"/>
          <w:szCs w:val="24"/>
          <w:lang w:val="en-US"/>
        </w:rPr>
        <w:t>E</w:t>
      </w:r>
      <w:r w:rsidR="00436D75" w:rsidRPr="00037552">
        <w:rPr>
          <w:rFonts w:ascii="Times New Roman" w:eastAsia="Arial" w:hAnsi="Times New Roman" w:cs="Times New Roman"/>
          <w:b/>
          <w:sz w:val="24"/>
          <w:szCs w:val="24"/>
          <w:lang w:val="en-US"/>
        </w:rPr>
        <w:t>xperience</w:t>
      </w:r>
      <w:r w:rsidRPr="00037552">
        <w:rPr>
          <w:rFonts w:ascii="Times New Roman" w:eastAsia="Arial" w:hAnsi="Times New Roman" w:cs="Times New Roman"/>
          <w:b/>
          <w:sz w:val="24"/>
          <w:szCs w:val="24"/>
          <w:lang w:val="en-US"/>
        </w:rPr>
        <w:t>s</w:t>
      </w:r>
      <w:r w:rsidR="00436D75" w:rsidRPr="00037552">
        <w:rPr>
          <w:rFonts w:ascii="Times New Roman" w:eastAsia="Arial" w:hAnsi="Times New Roman" w:cs="Times New Roman"/>
          <w:b/>
          <w:sz w:val="24"/>
          <w:szCs w:val="24"/>
          <w:lang w:val="en-US"/>
        </w:rPr>
        <w:t xml:space="preserve"> at the Central University Marta Abreu de Las Villas </w:t>
      </w:r>
    </w:p>
    <w:p w:rsidR="007205AB" w:rsidRPr="00037552" w:rsidRDefault="007205AB"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There has certainly been some progress on helping teachers and teachers-to-be to understand their need for professional growth. This is not only the result of the actions carried out by the Ministries of Education and Higher Education or specific institutions and organizations like the British Council , The Cuban Pedagogues and Cuban Linguists Associations, but also because teachers themselves have seen the need for improvement and proficiency  in today´s world.</w:t>
      </w:r>
    </w:p>
    <w:p w:rsidR="007205AB" w:rsidRPr="00037552" w:rsidRDefault="007205AB"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Many young graduates and future teachers have had the possibility of attending courses and workshops that have been offered by the British Council and other institutions, and the results have proven to be really encouraging. Participants have had an opportunity to discuss and share experiences, then later share with their peer colleagues when they go back to their institutions.</w:t>
      </w:r>
    </w:p>
    <w:p w:rsidR="007205AB" w:rsidRPr="00037552" w:rsidRDefault="007205AB"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Many other actions are also being integrated to reach the same goal. In the teacher education program at the Universidad Central Marta Abreu de Las Villas, the topic of continuing professional development has been added as one of the units in the Language Teaching Methodology program, not only to introduce the topic of professional development in a more concrete way, but also to give future teachers the tools and strategies for the present and the future in their professional lives, since this is something that cannot be imposed.</w:t>
      </w:r>
    </w:p>
    <w:p w:rsidR="007205AB" w:rsidRPr="00037552" w:rsidRDefault="007205AB" w:rsidP="007919FE">
      <w:pPr>
        <w:spacing w:after="120" w:line="240" w:lineRule="auto"/>
        <w:rPr>
          <w:rFonts w:ascii="Times New Roman" w:hAnsi="Times New Roman" w:cs="Times New Roman"/>
          <w:sz w:val="24"/>
          <w:szCs w:val="24"/>
          <w:lang w:val="en-US"/>
        </w:rPr>
      </w:pPr>
      <w:r w:rsidRPr="00037552">
        <w:rPr>
          <w:rFonts w:ascii="Times New Roman" w:hAnsi="Times New Roman" w:cs="Times New Roman"/>
          <w:sz w:val="24"/>
          <w:szCs w:val="24"/>
          <w:lang w:val="en-US"/>
        </w:rPr>
        <w:t>Motivation to grow and do well in any profession comes from needs and aspirations of the individual person.  A very important action that have proven to help is by using senior teachers experiences to  narrate their experiences and how they all started thinking on their development and how they have actually grown. (Patterson, M. 2003)</w:t>
      </w:r>
    </w:p>
    <w:p w:rsidR="00250A7B" w:rsidRPr="00037552" w:rsidRDefault="00250A7B"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Sometimes, these senior </w:t>
      </w:r>
      <w:r w:rsidR="005B2E0E" w:rsidRPr="00037552">
        <w:rPr>
          <w:rFonts w:ascii="Times New Roman" w:eastAsia="Arial" w:hAnsi="Times New Roman" w:cs="Times New Roman"/>
          <w:sz w:val="24"/>
          <w:szCs w:val="24"/>
          <w:lang w:val="en-US"/>
        </w:rPr>
        <w:t>teachers have been</w:t>
      </w:r>
      <w:r w:rsidRPr="00037552">
        <w:rPr>
          <w:rFonts w:ascii="Times New Roman" w:eastAsia="Arial" w:hAnsi="Times New Roman" w:cs="Times New Roman"/>
          <w:sz w:val="24"/>
          <w:szCs w:val="24"/>
          <w:lang w:val="en-US"/>
        </w:rPr>
        <w:t xml:space="preserve"> invited to </w:t>
      </w:r>
      <w:r w:rsidR="007205AB" w:rsidRPr="00037552">
        <w:rPr>
          <w:rFonts w:ascii="Times New Roman" w:eastAsia="Arial" w:hAnsi="Times New Roman" w:cs="Times New Roman"/>
          <w:sz w:val="24"/>
          <w:szCs w:val="24"/>
          <w:lang w:val="en-US"/>
        </w:rPr>
        <w:t xml:space="preserve">attend the Methodology lessons, </w:t>
      </w:r>
      <w:r w:rsidR="007919FE" w:rsidRPr="00037552">
        <w:rPr>
          <w:rFonts w:ascii="Times New Roman" w:eastAsia="Arial" w:hAnsi="Times New Roman" w:cs="Times New Roman"/>
          <w:sz w:val="24"/>
          <w:szCs w:val="24"/>
          <w:lang w:val="en-US"/>
        </w:rPr>
        <w:t>or sometimes</w:t>
      </w:r>
      <w:r w:rsidRPr="00037552">
        <w:rPr>
          <w:rFonts w:ascii="Times New Roman" w:eastAsia="Arial" w:hAnsi="Times New Roman" w:cs="Times New Roman"/>
          <w:sz w:val="24"/>
          <w:szCs w:val="24"/>
          <w:lang w:val="en-US"/>
        </w:rPr>
        <w:t xml:space="preserve"> student-teachers</w:t>
      </w:r>
      <w:r w:rsidR="007205AB" w:rsidRPr="00037552">
        <w:rPr>
          <w:rFonts w:ascii="Times New Roman" w:eastAsia="Arial" w:hAnsi="Times New Roman" w:cs="Times New Roman"/>
          <w:sz w:val="24"/>
          <w:szCs w:val="24"/>
          <w:lang w:val="en-US"/>
        </w:rPr>
        <w:t xml:space="preserve"> </w:t>
      </w:r>
      <w:r w:rsidR="005B2E0E" w:rsidRPr="00037552">
        <w:rPr>
          <w:rFonts w:ascii="Times New Roman" w:eastAsia="Arial" w:hAnsi="Times New Roman" w:cs="Times New Roman"/>
          <w:sz w:val="24"/>
          <w:szCs w:val="24"/>
          <w:lang w:val="en-US"/>
        </w:rPr>
        <w:t xml:space="preserve">themselves have carried </w:t>
      </w:r>
      <w:r w:rsidRPr="00037552">
        <w:rPr>
          <w:rFonts w:ascii="Times New Roman" w:eastAsia="Arial" w:hAnsi="Times New Roman" w:cs="Times New Roman"/>
          <w:sz w:val="24"/>
          <w:szCs w:val="24"/>
          <w:lang w:val="en-US"/>
        </w:rPr>
        <w:t>interview</w:t>
      </w:r>
      <w:r w:rsidR="005B2E0E" w:rsidRPr="00037552">
        <w:rPr>
          <w:rFonts w:ascii="Times New Roman" w:eastAsia="Arial" w:hAnsi="Times New Roman" w:cs="Times New Roman"/>
          <w:sz w:val="24"/>
          <w:szCs w:val="24"/>
          <w:lang w:val="en-US"/>
        </w:rPr>
        <w:t xml:space="preserve">s to get the </w:t>
      </w:r>
      <w:r w:rsidR="007919FE" w:rsidRPr="00037552">
        <w:rPr>
          <w:rFonts w:ascii="Times New Roman" w:eastAsia="Arial" w:hAnsi="Times New Roman" w:cs="Times New Roman"/>
          <w:sz w:val="24"/>
          <w:szCs w:val="24"/>
          <w:lang w:val="en-US"/>
        </w:rPr>
        <w:t>information and</w:t>
      </w:r>
      <w:r w:rsidRPr="00037552">
        <w:rPr>
          <w:rFonts w:ascii="Times New Roman" w:eastAsia="Arial" w:hAnsi="Times New Roman" w:cs="Times New Roman"/>
          <w:sz w:val="24"/>
          <w:szCs w:val="24"/>
          <w:lang w:val="en-US"/>
        </w:rPr>
        <w:t xml:space="preserve"> then do a </w:t>
      </w:r>
      <w:r w:rsidR="005B2E0E" w:rsidRPr="00037552">
        <w:rPr>
          <w:rFonts w:ascii="Times New Roman" w:eastAsia="Arial" w:hAnsi="Times New Roman" w:cs="Times New Roman"/>
          <w:sz w:val="24"/>
          <w:szCs w:val="24"/>
          <w:lang w:val="en-US"/>
        </w:rPr>
        <w:t xml:space="preserve">plenary </w:t>
      </w:r>
      <w:r w:rsidRPr="00037552">
        <w:rPr>
          <w:rFonts w:ascii="Times New Roman" w:eastAsia="Arial" w:hAnsi="Times New Roman" w:cs="Times New Roman"/>
          <w:sz w:val="24"/>
          <w:szCs w:val="24"/>
          <w:lang w:val="en-US"/>
        </w:rPr>
        <w:t>presentation in class.</w:t>
      </w:r>
    </w:p>
    <w:p w:rsidR="00436D75" w:rsidRPr="00037552" w:rsidRDefault="00436D75"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lastRenderedPageBreak/>
        <w:t xml:space="preserve">Below </w:t>
      </w:r>
      <w:r w:rsidR="007205AB" w:rsidRPr="00037552">
        <w:rPr>
          <w:rFonts w:ascii="Times New Roman" w:eastAsia="Arial" w:hAnsi="Times New Roman" w:cs="Times New Roman"/>
          <w:sz w:val="24"/>
          <w:szCs w:val="24"/>
          <w:lang w:val="en-US"/>
        </w:rPr>
        <w:t xml:space="preserve">you can read sample </w:t>
      </w:r>
      <w:r w:rsidRPr="00037552">
        <w:rPr>
          <w:rFonts w:ascii="Times New Roman" w:eastAsia="Arial" w:hAnsi="Times New Roman" w:cs="Times New Roman"/>
          <w:sz w:val="24"/>
          <w:szCs w:val="24"/>
          <w:lang w:val="en-US"/>
        </w:rPr>
        <w:t>excerpts of</w:t>
      </w:r>
      <w:r w:rsidR="00250A7B" w:rsidRPr="00037552">
        <w:rPr>
          <w:rFonts w:ascii="Times New Roman" w:eastAsia="Arial" w:hAnsi="Times New Roman" w:cs="Times New Roman"/>
          <w:sz w:val="24"/>
          <w:szCs w:val="24"/>
          <w:lang w:val="en-US"/>
        </w:rPr>
        <w:t xml:space="preserve"> some</w:t>
      </w:r>
      <w:r w:rsidRPr="00037552">
        <w:rPr>
          <w:rFonts w:ascii="Times New Roman" w:eastAsia="Arial" w:hAnsi="Times New Roman" w:cs="Times New Roman"/>
          <w:sz w:val="24"/>
          <w:szCs w:val="24"/>
          <w:lang w:val="en-US"/>
        </w:rPr>
        <w:t xml:space="preserve"> of the narratives used as a strategy to motivate undergraduates</w:t>
      </w:r>
      <w:r w:rsidR="005B2E0E" w:rsidRPr="00037552">
        <w:rPr>
          <w:rFonts w:ascii="Times New Roman" w:eastAsia="Arial" w:hAnsi="Times New Roman" w:cs="Times New Roman"/>
          <w:sz w:val="24"/>
          <w:szCs w:val="24"/>
          <w:lang w:val="en-US"/>
        </w:rPr>
        <w:t xml:space="preserve"> in order to help them be</w:t>
      </w:r>
      <w:r w:rsidR="000868D9" w:rsidRPr="00037552">
        <w:rPr>
          <w:rFonts w:ascii="Times New Roman" w:eastAsia="Arial" w:hAnsi="Times New Roman" w:cs="Times New Roman"/>
          <w:sz w:val="24"/>
          <w:szCs w:val="24"/>
          <w:lang w:val="en-US"/>
        </w:rPr>
        <w:t xml:space="preserve"> aware of the strategies that helped those teachers</w:t>
      </w:r>
      <w:r w:rsidR="005B2E0E" w:rsidRPr="00037552">
        <w:rPr>
          <w:rFonts w:ascii="Times New Roman" w:eastAsia="Arial" w:hAnsi="Times New Roman" w:cs="Times New Roman"/>
          <w:sz w:val="24"/>
          <w:szCs w:val="24"/>
          <w:lang w:val="en-US"/>
        </w:rPr>
        <w:t xml:space="preserve"> since they started</w:t>
      </w:r>
      <w:r w:rsidR="000868D9" w:rsidRPr="00037552">
        <w:rPr>
          <w:rFonts w:ascii="Times New Roman" w:eastAsia="Arial" w:hAnsi="Times New Roman" w:cs="Times New Roman"/>
          <w:sz w:val="24"/>
          <w:szCs w:val="24"/>
          <w:lang w:val="en-US"/>
        </w:rPr>
        <w:t xml:space="preserve">. </w:t>
      </w:r>
    </w:p>
    <w:p w:rsidR="00436D75" w:rsidRPr="00037552" w:rsidRDefault="00436D75" w:rsidP="007919FE">
      <w:pPr>
        <w:spacing w:after="120" w:line="240" w:lineRule="auto"/>
        <w:jc w:val="both"/>
        <w:rPr>
          <w:rFonts w:ascii="Times New Roman" w:eastAsia="Arial" w:hAnsi="Times New Roman" w:cs="Times New Roman"/>
          <w:i/>
          <w:sz w:val="24"/>
          <w:szCs w:val="24"/>
          <w:lang w:val="en-US"/>
        </w:rPr>
      </w:pPr>
      <w:r w:rsidRPr="00037552">
        <w:rPr>
          <w:rFonts w:ascii="Times New Roman" w:eastAsia="Arial" w:hAnsi="Times New Roman" w:cs="Times New Roman"/>
          <w:i/>
          <w:sz w:val="24"/>
          <w:szCs w:val="24"/>
          <w:lang w:val="en-US"/>
        </w:rPr>
        <w:t>“I particularly remember my first years. I always remember the teachers I had during my studies who were always an inspiration for me. The first years of one´s career are crucial because it is there when you reinforce the idea of being a real professional. Even before I graduated, I was sure I wanted to be like one of my best teachers.”</w:t>
      </w:r>
    </w:p>
    <w:p w:rsidR="00436D75" w:rsidRPr="00037552" w:rsidRDefault="00436D75" w:rsidP="007919FE">
      <w:pPr>
        <w:spacing w:after="120" w:line="240" w:lineRule="auto"/>
        <w:jc w:val="both"/>
        <w:rPr>
          <w:rFonts w:ascii="Times New Roman" w:eastAsia="Arial" w:hAnsi="Times New Roman" w:cs="Times New Roman"/>
          <w:i/>
          <w:sz w:val="24"/>
          <w:szCs w:val="24"/>
          <w:lang w:val="en-US"/>
        </w:rPr>
      </w:pPr>
      <w:r w:rsidRPr="00037552">
        <w:rPr>
          <w:rFonts w:ascii="Times New Roman" w:eastAsia="Arial" w:hAnsi="Times New Roman" w:cs="Times New Roman"/>
          <w:i/>
          <w:sz w:val="24"/>
          <w:szCs w:val="24"/>
          <w:lang w:val="en-US"/>
        </w:rPr>
        <w:t>“I remember reading a lot. During those years, we read a lot, there was no internet at our disposal then, but we read printed materials and then discussed them. We really shared.  We also got help from great professionals in Cuba and abroad. It was really a life changing experience which we will never forget.”</w:t>
      </w:r>
    </w:p>
    <w:p w:rsidR="00436D75" w:rsidRPr="00037552" w:rsidRDefault="00436D75" w:rsidP="007919FE">
      <w:pPr>
        <w:spacing w:after="120" w:line="240" w:lineRule="auto"/>
        <w:jc w:val="both"/>
        <w:rPr>
          <w:rFonts w:ascii="Times New Roman" w:eastAsia="Arial" w:hAnsi="Times New Roman" w:cs="Times New Roman"/>
          <w:i/>
          <w:sz w:val="24"/>
          <w:szCs w:val="24"/>
          <w:lang w:val="en-US"/>
        </w:rPr>
      </w:pPr>
      <w:r w:rsidRPr="00037552">
        <w:rPr>
          <w:rFonts w:ascii="Times New Roman" w:eastAsia="Arial" w:hAnsi="Times New Roman" w:cs="Times New Roman"/>
          <w:i/>
          <w:sz w:val="24"/>
          <w:szCs w:val="24"/>
          <w:lang w:val="en-US"/>
        </w:rPr>
        <w:t>“My teacher learning comes from my own experience. Sometimes, I wondered why some things worked well with one group and not so well with another. I was curious to find answers, so I tried to experiment and reflect later. Teaching by the book can help at first, but you need to find your own answers to your problems, compare, share and then act accordingly.”</w:t>
      </w:r>
    </w:p>
    <w:p w:rsidR="00436D75" w:rsidRPr="00037552" w:rsidRDefault="00436D75"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By telling narratives and by asking undergraduates to interview more experienced teachers about their opinions and stories on professional development,</w:t>
      </w:r>
      <w:r w:rsidR="000868D9" w:rsidRPr="00037552">
        <w:rPr>
          <w:rFonts w:ascii="Times New Roman" w:eastAsia="Arial" w:hAnsi="Times New Roman" w:cs="Times New Roman"/>
          <w:sz w:val="24"/>
          <w:szCs w:val="24"/>
          <w:lang w:val="en-US"/>
        </w:rPr>
        <w:t xml:space="preserve"> has proven to</w:t>
      </w:r>
      <w:r w:rsidRPr="00037552">
        <w:rPr>
          <w:rFonts w:ascii="Times New Roman" w:eastAsia="Arial" w:hAnsi="Times New Roman" w:cs="Times New Roman"/>
          <w:sz w:val="24"/>
          <w:szCs w:val="24"/>
          <w:lang w:val="en-US"/>
        </w:rPr>
        <w:t xml:space="preserve"> be a motivating tool to help future teachers start thinking on professional growth early in their formation.</w:t>
      </w:r>
    </w:p>
    <w:p w:rsidR="00436D75" w:rsidRPr="00037552" w:rsidRDefault="00436D75"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It is the responsibility of university teachers and mentors at cooperating schools to give teachers-to-be the tools and strategies they can make use of as soon as they start teaching during their practicum period.</w:t>
      </w:r>
    </w:p>
    <w:p w:rsidR="00436D75" w:rsidRPr="00037552" w:rsidRDefault="00436D75"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What they do systematically in their own contexts, will help their development if they aim at improving and moving ahead. </w:t>
      </w:r>
    </w:p>
    <w:p w:rsidR="00C46B8D" w:rsidRPr="00037552" w:rsidRDefault="00C46B8D"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For student teachers,</w:t>
      </w:r>
      <w:r w:rsidR="000868D9" w:rsidRPr="00037552">
        <w:rPr>
          <w:rFonts w:ascii="Times New Roman" w:eastAsia="Arial" w:hAnsi="Times New Roman" w:cs="Times New Roman"/>
          <w:sz w:val="24"/>
          <w:szCs w:val="24"/>
          <w:lang w:val="en-US"/>
        </w:rPr>
        <w:t xml:space="preserve"> for example, researching</w:t>
      </w:r>
      <w:r w:rsidRPr="00037552">
        <w:rPr>
          <w:rFonts w:ascii="Times New Roman" w:eastAsia="Arial" w:hAnsi="Times New Roman" w:cs="Times New Roman"/>
          <w:sz w:val="24"/>
          <w:szCs w:val="24"/>
          <w:lang w:val="en-US"/>
        </w:rPr>
        <w:t xml:space="preserve"> their own classes may </w:t>
      </w:r>
      <w:r w:rsidR="005B2E0E" w:rsidRPr="00037552">
        <w:rPr>
          <w:rFonts w:ascii="Times New Roman" w:eastAsia="Arial" w:hAnsi="Times New Roman" w:cs="Times New Roman"/>
          <w:sz w:val="24"/>
          <w:szCs w:val="24"/>
          <w:lang w:val="en-US"/>
        </w:rPr>
        <w:t xml:space="preserve">have </w:t>
      </w:r>
      <w:r w:rsidRPr="00037552">
        <w:rPr>
          <w:rFonts w:ascii="Times New Roman" w:eastAsia="Arial" w:hAnsi="Times New Roman" w:cs="Times New Roman"/>
          <w:sz w:val="24"/>
          <w:szCs w:val="24"/>
          <w:lang w:val="en-US"/>
        </w:rPr>
        <w:t>seem</w:t>
      </w:r>
      <w:r w:rsidR="005B2E0E" w:rsidRPr="00037552">
        <w:rPr>
          <w:rFonts w:ascii="Times New Roman" w:eastAsia="Arial" w:hAnsi="Times New Roman" w:cs="Times New Roman"/>
          <w:sz w:val="24"/>
          <w:szCs w:val="24"/>
          <w:lang w:val="en-US"/>
        </w:rPr>
        <w:t>ed</w:t>
      </w:r>
      <w:r w:rsidRPr="00037552">
        <w:rPr>
          <w:rFonts w:ascii="Times New Roman" w:eastAsia="Arial" w:hAnsi="Times New Roman" w:cs="Times New Roman"/>
          <w:sz w:val="24"/>
          <w:szCs w:val="24"/>
          <w:lang w:val="en-US"/>
        </w:rPr>
        <w:t xml:space="preserve"> a hard task to carry out</w:t>
      </w:r>
      <w:r w:rsidR="00EA0D56" w:rsidRPr="00037552">
        <w:rPr>
          <w:rFonts w:ascii="Times New Roman" w:eastAsia="Arial" w:hAnsi="Times New Roman" w:cs="Times New Roman"/>
          <w:sz w:val="24"/>
          <w:szCs w:val="24"/>
          <w:lang w:val="en-US"/>
        </w:rPr>
        <w:t xml:space="preserve"> at first</w:t>
      </w:r>
      <w:r w:rsidRPr="00037552">
        <w:rPr>
          <w:rFonts w:ascii="Times New Roman" w:eastAsia="Arial" w:hAnsi="Times New Roman" w:cs="Times New Roman"/>
          <w:sz w:val="24"/>
          <w:szCs w:val="24"/>
          <w:lang w:val="en-US"/>
        </w:rPr>
        <w:t xml:space="preserve">, but if this is initiated </w:t>
      </w:r>
      <w:r w:rsidR="00EA0D56" w:rsidRPr="00037552">
        <w:rPr>
          <w:rFonts w:ascii="Times New Roman" w:eastAsia="Arial" w:hAnsi="Times New Roman" w:cs="Times New Roman"/>
          <w:sz w:val="24"/>
          <w:szCs w:val="24"/>
          <w:lang w:val="en-US"/>
        </w:rPr>
        <w:t xml:space="preserve">in a simple way, and </w:t>
      </w:r>
      <w:r w:rsidRPr="00037552">
        <w:rPr>
          <w:rFonts w:ascii="Times New Roman" w:eastAsia="Arial" w:hAnsi="Times New Roman" w:cs="Times New Roman"/>
          <w:sz w:val="24"/>
          <w:szCs w:val="24"/>
          <w:lang w:val="en-US"/>
        </w:rPr>
        <w:t xml:space="preserve">in combination with other strategies, they can see its </w:t>
      </w:r>
      <w:r w:rsidR="00EA0D56" w:rsidRPr="00037552">
        <w:rPr>
          <w:rFonts w:ascii="Times New Roman" w:eastAsia="Arial" w:hAnsi="Times New Roman" w:cs="Times New Roman"/>
          <w:sz w:val="24"/>
          <w:szCs w:val="24"/>
          <w:lang w:val="en-US"/>
        </w:rPr>
        <w:t>efficacy in a more concrete way because they are learning by doing.</w:t>
      </w:r>
      <w:r w:rsidR="000868D9" w:rsidRPr="00037552">
        <w:rPr>
          <w:rFonts w:ascii="Times New Roman" w:eastAsia="Arial" w:hAnsi="Times New Roman" w:cs="Times New Roman"/>
          <w:sz w:val="24"/>
          <w:szCs w:val="24"/>
          <w:lang w:val="en-US"/>
        </w:rPr>
        <w:t xml:space="preserve"> University teachers and mentors can give some guidance, but if the motivation comes from student teachers</w:t>
      </w:r>
      <w:r w:rsidR="007205AB" w:rsidRPr="00037552">
        <w:rPr>
          <w:rFonts w:ascii="Times New Roman" w:eastAsia="Arial" w:hAnsi="Times New Roman" w:cs="Times New Roman"/>
          <w:sz w:val="24"/>
          <w:szCs w:val="24"/>
          <w:lang w:val="en-US"/>
        </w:rPr>
        <w:t>’</w:t>
      </w:r>
      <w:r w:rsidR="000868D9" w:rsidRPr="00037552">
        <w:rPr>
          <w:rFonts w:ascii="Times New Roman" w:eastAsia="Arial" w:hAnsi="Times New Roman" w:cs="Times New Roman"/>
          <w:sz w:val="24"/>
          <w:szCs w:val="24"/>
          <w:lang w:val="en-US"/>
        </w:rPr>
        <w:t xml:space="preserve"> inner desire, results will show fairly quickly.</w:t>
      </w:r>
    </w:p>
    <w:p w:rsidR="00EA0D56" w:rsidRPr="00037552" w:rsidRDefault="007919FE"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At the Central University Marta Abreu de Las Villas</w:t>
      </w:r>
      <w:r w:rsidR="000868D9"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sz w:val="24"/>
          <w:szCs w:val="24"/>
          <w:lang w:val="en-US"/>
        </w:rPr>
        <w:t xml:space="preserve">in the teacher education program </w:t>
      </w:r>
      <w:r w:rsidR="000868D9" w:rsidRPr="00037552">
        <w:rPr>
          <w:rFonts w:ascii="Times New Roman" w:eastAsia="Arial" w:hAnsi="Times New Roman" w:cs="Times New Roman"/>
          <w:sz w:val="24"/>
          <w:szCs w:val="24"/>
          <w:lang w:val="en-US"/>
        </w:rPr>
        <w:t>t</w:t>
      </w:r>
      <w:r w:rsidR="00EA0D56" w:rsidRPr="00037552">
        <w:rPr>
          <w:rFonts w:ascii="Times New Roman" w:eastAsia="Arial" w:hAnsi="Times New Roman" w:cs="Times New Roman"/>
          <w:sz w:val="24"/>
          <w:szCs w:val="24"/>
          <w:lang w:val="en-US"/>
        </w:rPr>
        <w:t>here have been examples of students</w:t>
      </w:r>
      <w:r w:rsidR="007205AB" w:rsidRPr="00037552">
        <w:rPr>
          <w:rFonts w:ascii="Times New Roman" w:eastAsia="Arial" w:hAnsi="Times New Roman" w:cs="Times New Roman"/>
          <w:sz w:val="24"/>
          <w:szCs w:val="24"/>
          <w:lang w:val="en-US"/>
        </w:rPr>
        <w:t>’</w:t>
      </w:r>
      <w:r w:rsidR="00F14BB1" w:rsidRPr="00037552">
        <w:rPr>
          <w:rFonts w:ascii="Times New Roman" w:eastAsia="Arial" w:hAnsi="Times New Roman" w:cs="Times New Roman"/>
          <w:sz w:val="24"/>
          <w:szCs w:val="24"/>
          <w:lang w:val="en-US"/>
        </w:rPr>
        <w:t xml:space="preserve"> projects</w:t>
      </w:r>
      <w:r w:rsidRPr="00037552">
        <w:rPr>
          <w:rFonts w:ascii="Times New Roman" w:eastAsia="Arial" w:hAnsi="Times New Roman" w:cs="Times New Roman"/>
          <w:sz w:val="24"/>
          <w:szCs w:val="24"/>
          <w:lang w:val="en-US"/>
        </w:rPr>
        <w:t xml:space="preserve">, </w:t>
      </w:r>
      <w:r w:rsidR="00EA0D56" w:rsidRPr="00037552">
        <w:rPr>
          <w:rFonts w:ascii="Times New Roman" w:eastAsia="Arial" w:hAnsi="Times New Roman" w:cs="Times New Roman"/>
          <w:sz w:val="24"/>
          <w:szCs w:val="24"/>
          <w:lang w:val="en-US"/>
        </w:rPr>
        <w:t xml:space="preserve"> which</w:t>
      </w:r>
      <w:r w:rsidRPr="00037552">
        <w:rPr>
          <w:rFonts w:ascii="Times New Roman" w:eastAsia="Arial" w:hAnsi="Times New Roman" w:cs="Times New Roman"/>
          <w:sz w:val="24"/>
          <w:szCs w:val="24"/>
          <w:lang w:val="en-US"/>
        </w:rPr>
        <w:t xml:space="preserve"> student teachers </w:t>
      </w:r>
      <w:r w:rsidR="00EA0D56" w:rsidRPr="00037552">
        <w:rPr>
          <w:rFonts w:ascii="Times New Roman" w:eastAsia="Arial" w:hAnsi="Times New Roman" w:cs="Times New Roman"/>
          <w:sz w:val="24"/>
          <w:szCs w:val="24"/>
          <w:lang w:val="en-US"/>
        </w:rPr>
        <w:t xml:space="preserve">have </w:t>
      </w:r>
      <w:r w:rsidR="00F14BB1" w:rsidRPr="00037552">
        <w:rPr>
          <w:rFonts w:ascii="Times New Roman" w:eastAsia="Arial" w:hAnsi="Times New Roman" w:cs="Times New Roman"/>
          <w:sz w:val="24"/>
          <w:szCs w:val="24"/>
          <w:lang w:val="en-US"/>
        </w:rPr>
        <w:t xml:space="preserve">carried out during their teaching practice and then </w:t>
      </w:r>
      <w:r w:rsidR="00EA0D56" w:rsidRPr="00037552">
        <w:rPr>
          <w:rFonts w:ascii="Times New Roman" w:eastAsia="Arial" w:hAnsi="Times New Roman" w:cs="Times New Roman"/>
          <w:sz w:val="24"/>
          <w:szCs w:val="24"/>
          <w:lang w:val="en-US"/>
        </w:rPr>
        <w:t xml:space="preserve">presented </w:t>
      </w:r>
      <w:r w:rsidR="00F14BB1" w:rsidRPr="00037552">
        <w:rPr>
          <w:rFonts w:ascii="Times New Roman" w:eastAsia="Arial" w:hAnsi="Times New Roman" w:cs="Times New Roman"/>
          <w:sz w:val="24"/>
          <w:szCs w:val="24"/>
          <w:lang w:val="en-US"/>
        </w:rPr>
        <w:t>as the conclusion o</w:t>
      </w:r>
      <w:r w:rsidR="005B2E0E" w:rsidRPr="00037552">
        <w:rPr>
          <w:rFonts w:ascii="Times New Roman" w:eastAsia="Arial" w:hAnsi="Times New Roman" w:cs="Times New Roman"/>
          <w:sz w:val="24"/>
          <w:szCs w:val="24"/>
          <w:lang w:val="en-US"/>
        </w:rPr>
        <w:t>f</w:t>
      </w:r>
      <w:r w:rsidR="00F14BB1" w:rsidRPr="00037552">
        <w:rPr>
          <w:rFonts w:ascii="Times New Roman" w:eastAsia="Arial" w:hAnsi="Times New Roman" w:cs="Times New Roman"/>
          <w:sz w:val="24"/>
          <w:szCs w:val="24"/>
          <w:lang w:val="en-US"/>
        </w:rPr>
        <w:t xml:space="preserve"> their </w:t>
      </w:r>
      <w:r w:rsidR="00EA0D56" w:rsidRPr="00037552">
        <w:rPr>
          <w:rFonts w:ascii="Times New Roman" w:eastAsia="Arial" w:hAnsi="Times New Roman" w:cs="Times New Roman"/>
          <w:sz w:val="24"/>
          <w:szCs w:val="24"/>
          <w:lang w:val="en-US"/>
        </w:rPr>
        <w:t>practicum period</w:t>
      </w:r>
      <w:r w:rsidR="00F14BB1" w:rsidRPr="00037552">
        <w:rPr>
          <w:rFonts w:ascii="Times New Roman" w:eastAsia="Arial" w:hAnsi="Times New Roman" w:cs="Times New Roman"/>
          <w:sz w:val="24"/>
          <w:szCs w:val="24"/>
          <w:lang w:val="en-US"/>
        </w:rPr>
        <w:t>. These projects have illustrated</w:t>
      </w:r>
      <w:r w:rsidR="00EA0D56" w:rsidRPr="00037552">
        <w:rPr>
          <w:rFonts w:ascii="Times New Roman" w:eastAsia="Arial" w:hAnsi="Times New Roman" w:cs="Times New Roman"/>
          <w:sz w:val="24"/>
          <w:szCs w:val="24"/>
          <w:lang w:val="en-US"/>
        </w:rPr>
        <w:t xml:space="preserve"> very well the impact of doing research </w:t>
      </w:r>
      <w:r w:rsidR="00F14BB1" w:rsidRPr="00037552">
        <w:rPr>
          <w:rFonts w:ascii="Times New Roman" w:eastAsia="Arial" w:hAnsi="Times New Roman" w:cs="Times New Roman"/>
          <w:sz w:val="24"/>
          <w:szCs w:val="24"/>
          <w:lang w:val="en-US"/>
        </w:rPr>
        <w:t xml:space="preserve">in their teaching </w:t>
      </w:r>
      <w:r w:rsidR="000868D9" w:rsidRPr="00037552">
        <w:rPr>
          <w:rFonts w:ascii="Times New Roman" w:eastAsia="Arial" w:hAnsi="Times New Roman" w:cs="Times New Roman"/>
          <w:sz w:val="24"/>
          <w:szCs w:val="24"/>
          <w:lang w:val="en-US"/>
        </w:rPr>
        <w:t>contexts in such a short period of time. With the use of technology, they have been able to document and give evidence of their work with their learners.</w:t>
      </w:r>
      <w:r w:rsidR="005B2E0E" w:rsidRPr="00037552">
        <w:rPr>
          <w:rFonts w:ascii="Times New Roman" w:eastAsia="Arial" w:hAnsi="Times New Roman" w:cs="Times New Roman"/>
          <w:sz w:val="24"/>
          <w:szCs w:val="24"/>
          <w:lang w:val="en-US"/>
        </w:rPr>
        <w:t xml:space="preserve"> Later, they have been able to analyze and discuss why some things went well </w:t>
      </w:r>
      <w:r w:rsidR="007205AB" w:rsidRPr="00037552">
        <w:rPr>
          <w:rFonts w:ascii="Times New Roman" w:eastAsia="Arial" w:hAnsi="Times New Roman" w:cs="Times New Roman"/>
          <w:sz w:val="24"/>
          <w:szCs w:val="24"/>
          <w:lang w:val="en-US"/>
        </w:rPr>
        <w:t xml:space="preserve">while </w:t>
      </w:r>
      <w:r w:rsidR="005B2E0E" w:rsidRPr="00037552">
        <w:rPr>
          <w:rFonts w:ascii="Times New Roman" w:eastAsia="Arial" w:hAnsi="Times New Roman" w:cs="Times New Roman"/>
          <w:sz w:val="24"/>
          <w:szCs w:val="24"/>
          <w:lang w:val="en-US"/>
        </w:rPr>
        <w:t>others did</w:t>
      </w:r>
      <w:r w:rsidR="007205AB" w:rsidRPr="00037552">
        <w:rPr>
          <w:rFonts w:ascii="Times New Roman" w:eastAsia="Arial" w:hAnsi="Times New Roman" w:cs="Times New Roman"/>
          <w:sz w:val="24"/>
          <w:szCs w:val="24"/>
          <w:lang w:val="en-US"/>
        </w:rPr>
        <w:t xml:space="preserve"> not. Thus</w:t>
      </w:r>
      <w:r w:rsidRPr="00037552">
        <w:rPr>
          <w:rFonts w:ascii="Times New Roman" w:eastAsia="Arial" w:hAnsi="Times New Roman" w:cs="Times New Roman"/>
          <w:sz w:val="24"/>
          <w:szCs w:val="24"/>
          <w:lang w:val="en-US"/>
        </w:rPr>
        <w:t>, learning</w:t>
      </w:r>
      <w:r w:rsidR="005B2E0E" w:rsidRPr="00037552">
        <w:rPr>
          <w:rFonts w:ascii="Times New Roman" w:eastAsia="Arial" w:hAnsi="Times New Roman" w:cs="Times New Roman"/>
          <w:sz w:val="24"/>
          <w:szCs w:val="24"/>
          <w:lang w:val="en-US"/>
        </w:rPr>
        <w:t xml:space="preserve"> is always present.</w:t>
      </w:r>
    </w:p>
    <w:p w:rsidR="00C46B8D" w:rsidRPr="00037552" w:rsidRDefault="00C46B8D"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When teachers use this strategy on a regular basis, they can improve their teaching based on more objective decisions. </w:t>
      </w:r>
      <w:r w:rsidR="00915AE8" w:rsidRPr="00037552">
        <w:rPr>
          <w:rFonts w:ascii="Times New Roman" w:eastAsia="Arial" w:hAnsi="Times New Roman" w:cs="Times New Roman"/>
          <w:sz w:val="24"/>
          <w:szCs w:val="24"/>
          <w:lang w:val="en-US"/>
        </w:rPr>
        <w:t>While i</w:t>
      </w:r>
      <w:r w:rsidRPr="00037552">
        <w:rPr>
          <w:rFonts w:ascii="Times New Roman" w:eastAsia="Arial" w:hAnsi="Times New Roman" w:cs="Times New Roman"/>
          <w:sz w:val="24"/>
          <w:szCs w:val="24"/>
          <w:lang w:val="en-US"/>
        </w:rPr>
        <w:t xml:space="preserve">t is true </w:t>
      </w:r>
      <w:r w:rsidR="00915AE8" w:rsidRPr="00037552">
        <w:rPr>
          <w:rFonts w:ascii="Times New Roman" w:eastAsia="Arial" w:hAnsi="Times New Roman" w:cs="Times New Roman"/>
          <w:sz w:val="24"/>
          <w:szCs w:val="24"/>
          <w:lang w:val="en-US"/>
        </w:rPr>
        <w:t xml:space="preserve">that </w:t>
      </w:r>
      <w:r w:rsidRPr="00037552">
        <w:rPr>
          <w:rFonts w:ascii="Times New Roman" w:eastAsia="Arial" w:hAnsi="Times New Roman" w:cs="Times New Roman"/>
          <w:sz w:val="24"/>
          <w:szCs w:val="24"/>
          <w:lang w:val="en-US"/>
        </w:rPr>
        <w:t xml:space="preserve">all teachers have their own beliefs about different teaching situations, of course, based on experience, </w:t>
      </w:r>
      <w:r w:rsidR="00250A7B" w:rsidRPr="00037552">
        <w:rPr>
          <w:rFonts w:ascii="Times New Roman" w:eastAsia="Arial" w:hAnsi="Times New Roman" w:cs="Times New Roman"/>
          <w:sz w:val="24"/>
          <w:szCs w:val="24"/>
          <w:lang w:val="en-US"/>
        </w:rPr>
        <w:t>it cannot</w:t>
      </w:r>
      <w:r w:rsidR="005B2E0E" w:rsidRPr="00037552">
        <w:rPr>
          <w:rFonts w:ascii="Times New Roman" w:eastAsia="Arial" w:hAnsi="Times New Roman" w:cs="Times New Roman"/>
          <w:sz w:val="24"/>
          <w:szCs w:val="24"/>
          <w:lang w:val="en-US"/>
        </w:rPr>
        <w:t xml:space="preserve"> be denied that if teachers (beginning or</w:t>
      </w:r>
      <w:r w:rsidR="007205AB" w:rsidRPr="00037552">
        <w:rPr>
          <w:rFonts w:ascii="Times New Roman" w:eastAsia="Arial" w:hAnsi="Times New Roman" w:cs="Times New Roman"/>
          <w:sz w:val="24"/>
          <w:szCs w:val="24"/>
          <w:lang w:val="en-US"/>
        </w:rPr>
        <w:t xml:space="preserve"> </w:t>
      </w:r>
      <w:r w:rsidR="009509F0" w:rsidRPr="00037552">
        <w:rPr>
          <w:rFonts w:ascii="Times New Roman" w:eastAsia="Arial" w:hAnsi="Times New Roman" w:cs="Times New Roman"/>
          <w:sz w:val="24"/>
          <w:szCs w:val="24"/>
          <w:lang w:val="en-US"/>
        </w:rPr>
        <w:t>experienced)</w:t>
      </w:r>
      <w:r w:rsidRPr="00037552">
        <w:rPr>
          <w:rFonts w:ascii="Times New Roman" w:eastAsia="Arial" w:hAnsi="Times New Roman" w:cs="Times New Roman"/>
          <w:sz w:val="24"/>
          <w:szCs w:val="24"/>
          <w:lang w:val="en-US"/>
        </w:rPr>
        <w:t xml:space="preserve"> inquired more and reflected more on the things that h</w:t>
      </w:r>
      <w:r w:rsidR="00250A7B" w:rsidRPr="00037552">
        <w:rPr>
          <w:rFonts w:ascii="Times New Roman" w:eastAsia="Arial" w:hAnsi="Times New Roman" w:cs="Times New Roman"/>
          <w:sz w:val="24"/>
          <w:szCs w:val="24"/>
          <w:lang w:val="en-US"/>
        </w:rPr>
        <w:t xml:space="preserve">appen in the </w:t>
      </w:r>
      <w:r w:rsidR="009509F0" w:rsidRPr="00037552">
        <w:rPr>
          <w:rFonts w:ascii="Times New Roman" w:eastAsia="Arial" w:hAnsi="Times New Roman" w:cs="Times New Roman"/>
          <w:sz w:val="24"/>
          <w:szCs w:val="24"/>
          <w:lang w:val="en-US"/>
        </w:rPr>
        <w:t>classroom;</w:t>
      </w:r>
      <w:r w:rsidRPr="00037552">
        <w:rPr>
          <w:rFonts w:ascii="Times New Roman" w:eastAsia="Arial" w:hAnsi="Times New Roman" w:cs="Times New Roman"/>
          <w:sz w:val="24"/>
          <w:szCs w:val="24"/>
          <w:lang w:val="en-US"/>
        </w:rPr>
        <w:t xml:space="preserve"> if they tried new things and changed whenever</w:t>
      </w:r>
      <w:r w:rsidR="00915AE8" w:rsidRPr="00037552">
        <w:rPr>
          <w:rFonts w:ascii="Times New Roman" w:eastAsia="Arial" w:hAnsi="Times New Roman" w:cs="Times New Roman"/>
          <w:sz w:val="24"/>
          <w:szCs w:val="24"/>
          <w:lang w:val="en-US"/>
        </w:rPr>
        <w:t xml:space="preserve"> needed based on their learners</w:t>
      </w:r>
      <w:r w:rsidRPr="00037552">
        <w:rPr>
          <w:rFonts w:ascii="Times New Roman" w:eastAsia="Arial" w:hAnsi="Times New Roman" w:cs="Times New Roman"/>
          <w:sz w:val="24"/>
          <w:szCs w:val="24"/>
          <w:lang w:val="en-US"/>
        </w:rPr>
        <w:t>’ needs and the feedback they get from th</w:t>
      </w:r>
      <w:r w:rsidR="005B2E0E" w:rsidRPr="00037552">
        <w:rPr>
          <w:rFonts w:ascii="Times New Roman" w:eastAsia="Arial" w:hAnsi="Times New Roman" w:cs="Times New Roman"/>
          <w:sz w:val="24"/>
          <w:szCs w:val="24"/>
          <w:lang w:val="en-US"/>
        </w:rPr>
        <w:t>ese learners</w:t>
      </w:r>
      <w:r w:rsidR="009509F0" w:rsidRPr="00037552">
        <w:rPr>
          <w:rFonts w:ascii="Times New Roman" w:eastAsia="Arial" w:hAnsi="Times New Roman" w:cs="Times New Roman"/>
          <w:sz w:val="24"/>
          <w:szCs w:val="24"/>
          <w:lang w:val="en-US"/>
        </w:rPr>
        <w:t>, results</w:t>
      </w:r>
      <w:r w:rsidR="00915AE8" w:rsidRPr="00037552">
        <w:rPr>
          <w:rFonts w:ascii="Times New Roman" w:eastAsia="Arial" w:hAnsi="Times New Roman" w:cs="Times New Roman"/>
          <w:sz w:val="24"/>
          <w:szCs w:val="24"/>
          <w:lang w:val="en-US"/>
        </w:rPr>
        <w:t xml:space="preserve"> would be shown immediately</w:t>
      </w:r>
      <w:r w:rsidRPr="00037552">
        <w:rPr>
          <w:rFonts w:ascii="Times New Roman" w:eastAsia="Arial" w:hAnsi="Times New Roman" w:cs="Times New Roman"/>
          <w:sz w:val="24"/>
          <w:szCs w:val="24"/>
          <w:lang w:val="en-US"/>
        </w:rPr>
        <w:t>.</w:t>
      </w:r>
    </w:p>
    <w:p w:rsidR="00C46B8D" w:rsidRPr="00037552" w:rsidRDefault="007205AB"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lastRenderedPageBreak/>
        <w:t>Teachers should help student-</w:t>
      </w:r>
      <w:r w:rsidR="00C46B8D" w:rsidRPr="00037552">
        <w:rPr>
          <w:rFonts w:ascii="Times New Roman" w:eastAsia="Arial" w:hAnsi="Times New Roman" w:cs="Times New Roman"/>
          <w:sz w:val="24"/>
          <w:szCs w:val="24"/>
          <w:lang w:val="en-US"/>
        </w:rPr>
        <w:t>teachers understand that there is no need to be afraid of experimenting. Aspects of classroom teaching or learning can be explored in order to solve problems. It can be done alone or with a colleague or group of colleagues. The aim is to improve or enhance teaching and/or students’ learning by</w:t>
      </w:r>
      <w:r w:rsidRPr="00037552">
        <w:rPr>
          <w:rFonts w:ascii="Times New Roman" w:eastAsia="Arial" w:hAnsi="Times New Roman" w:cs="Times New Roman"/>
          <w:sz w:val="24"/>
          <w:szCs w:val="24"/>
          <w:lang w:val="en-US"/>
        </w:rPr>
        <w:t xml:space="preserve"> </w:t>
      </w:r>
      <w:r w:rsidR="00C46B8D" w:rsidRPr="00037552">
        <w:rPr>
          <w:rFonts w:ascii="Times New Roman" w:eastAsia="Arial" w:hAnsi="Times New Roman" w:cs="Times New Roman"/>
          <w:sz w:val="24"/>
          <w:szCs w:val="24"/>
          <w:lang w:val="en-US"/>
        </w:rPr>
        <w:t xml:space="preserve">gathering information, discussing, analyzing, </w:t>
      </w:r>
      <w:r w:rsidR="005B2E0E" w:rsidRPr="00037552">
        <w:rPr>
          <w:rFonts w:ascii="Times New Roman" w:eastAsia="Arial" w:hAnsi="Times New Roman" w:cs="Times New Roman"/>
          <w:sz w:val="24"/>
          <w:szCs w:val="24"/>
          <w:lang w:val="en-US"/>
        </w:rPr>
        <w:t xml:space="preserve">sharing, </w:t>
      </w:r>
      <w:r w:rsidR="00C46B8D" w:rsidRPr="00037552">
        <w:rPr>
          <w:rFonts w:ascii="Times New Roman" w:eastAsia="Arial" w:hAnsi="Times New Roman" w:cs="Times New Roman"/>
          <w:sz w:val="24"/>
          <w:szCs w:val="24"/>
          <w:lang w:val="en-US"/>
        </w:rPr>
        <w:t>reflecting and implementing changes. If well guided, results can show that this strategy is crucial for development.</w:t>
      </w:r>
    </w:p>
    <w:p w:rsidR="00BB09CF" w:rsidRPr="00037552" w:rsidRDefault="00BB09CF" w:rsidP="007919FE">
      <w:pPr>
        <w:spacing w:after="120" w:line="240" w:lineRule="auto"/>
        <w:jc w:val="both"/>
        <w:rPr>
          <w:rFonts w:ascii="Times New Roman" w:eastAsia="Arial" w:hAnsi="Times New Roman" w:cs="Times New Roman"/>
          <w:b/>
          <w:sz w:val="24"/>
          <w:szCs w:val="24"/>
          <w:lang w:val="en-US"/>
        </w:rPr>
      </w:pPr>
      <w:r w:rsidRPr="00037552">
        <w:rPr>
          <w:rFonts w:ascii="Times New Roman" w:eastAsia="Arial" w:hAnsi="Times New Roman" w:cs="Times New Roman"/>
          <w:sz w:val="24"/>
          <w:szCs w:val="24"/>
          <w:lang w:val="en-US"/>
        </w:rPr>
        <w:t xml:space="preserve">Some of the suggested strategies and tools have proven to be useful. Nevertheless, when </w:t>
      </w:r>
      <w:r w:rsidR="007205AB" w:rsidRPr="00037552">
        <w:rPr>
          <w:rFonts w:ascii="Times New Roman" w:eastAsia="Arial" w:hAnsi="Times New Roman" w:cs="Times New Roman"/>
          <w:sz w:val="24"/>
          <w:szCs w:val="24"/>
          <w:lang w:val="en-US"/>
        </w:rPr>
        <w:t>cho</w:t>
      </w:r>
      <w:r w:rsidRPr="00037552">
        <w:rPr>
          <w:rFonts w:ascii="Times New Roman" w:eastAsia="Arial" w:hAnsi="Times New Roman" w:cs="Times New Roman"/>
          <w:sz w:val="24"/>
          <w:szCs w:val="24"/>
          <w:lang w:val="en-US"/>
        </w:rPr>
        <w:t>se</w:t>
      </w:r>
      <w:r w:rsidR="007205AB" w:rsidRPr="00037552">
        <w:rPr>
          <w:rFonts w:ascii="Times New Roman" w:eastAsia="Arial" w:hAnsi="Times New Roman" w:cs="Times New Roman"/>
          <w:sz w:val="24"/>
          <w:szCs w:val="24"/>
          <w:lang w:val="en-US"/>
        </w:rPr>
        <w:t>n</w:t>
      </w:r>
      <w:r w:rsidRPr="00037552">
        <w:rPr>
          <w:rFonts w:ascii="Times New Roman" w:eastAsia="Arial" w:hAnsi="Times New Roman" w:cs="Times New Roman"/>
          <w:sz w:val="24"/>
          <w:szCs w:val="24"/>
          <w:lang w:val="en-US"/>
        </w:rPr>
        <w:t xml:space="preserve"> to </w:t>
      </w:r>
      <w:r w:rsidR="007205AB" w:rsidRPr="00037552">
        <w:rPr>
          <w:rFonts w:ascii="Times New Roman" w:eastAsia="Arial" w:hAnsi="Times New Roman" w:cs="Times New Roman"/>
          <w:sz w:val="24"/>
          <w:szCs w:val="24"/>
          <w:lang w:val="en-US"/>
        </w:rPr>
        <w:t xml:space="preserve">be </w:t>
      </w:r>
      <w:r w:rsidRPr="00037552">
        <w:rPr>
          <w:rFonts w:ascii="Times New Roman" w:eastAsia="Arial" w:hAnsi="Times New Roman" w:cs="Times New Roman"/>
          <w:sz w:val="24"/>
          <w:szCs w:val="24"/>
          <w:lang w:val="en-US"/>
        </w:rPr>
        <w:t>include</w:t>
      </w:r>
      <w:r w:rsidR="007205AB" w:rsidRPr="00037552">
        <w:rPr>
          <w:rFonts w:ascii="Times New Roman" w:eastAsia="Arial" w:hAnsi="Times New Roman" w:cs="Times New Roman"/>
          <w:sz w:val="24"/>
          <w:szCs w:val="24"/>
          <w:lang w:val="en-US"/>
        </w:rPr>
        <w:t>d</w:t>
      </w:r>
      <w:r w:rsidRPr="00037552">
        <w:rPr>
          <w:rFonts w:ascii="Times New Roman" w:eastAsia="Arial" w:hAnsi="Times New Roman" w:cs="Times New Roman"/>
          <w:sz w:val="24"/>
          <w:szCs w:val="24"/>
          <w:lang w:val="en-US"/>
        </w:rPr>
        <w:t xml:space="preserve"> </w:t>
      </w:r>
      <w:r w:rsidR="007205AB" w:rsidRPr="00037552">
        <w:rPr>
          <w:rFonts w:ascii="Times New Roman" w:eastAsia="Arial" w:hAnsi="Times New Roman" w:cs="Times New Roman"/>
          <w:sz w:val="24"/>
          <w:szCs w:val="24"/>
          <w:lang w:val="en-US"/>
        </w:rPr>
        <w:t xml:space="preserve">in </w:t>
      </w:r>
      <w:r w:rsidR="007919FE" w:rsidRPr="00037552">
        <w:rPr>
          <w:rFonts w:ascii="Times New Roman" w:eastAsia="Arial" w:hAnsi="Times New Roman" w:cs="Times New Roman"/>
          <w:sz w:val="24"/>
          <w:szCs w:val="24"/>
          <w:lang w:val="en-US"/>
        </w:rPr>
        <w:t>the teacher</w:t>
      </w:r>
      <w:r w:rsidRPr="00037552">
        <w:rPr>
          <w:rFonts w:ascii="Times New Roman" w:eastAsia="Arial" w:hAnsi="Times New Roman" w:cs="Times New Roman"/>
          <w:sz w:val="24"/>
          <w:szCs w:val="24"/>
          <w:lang w:val="en-US"/>
        </w:rPr>
        <w:t xml:space="preserve"> education program, they should not be implemented randomly. Some of them need the complement of others, as for example, when doing research. Deciding when and how to use these strategies and tools with </w:t>
      </w:r>
      <w:r w:rsidR="007205AB" w:rsidRPr="00037552">
        <w:rPr>
          <w:rFonts w:ascii="Times New Roman" w:eastAsia="Arial" w:hAnsi="Times New Roman" w:cs="Times New Roman"/>
          <w:sz w:val="24"/>
          <w:szCs w:val="24"/>
          <w:lang w:val="en-US"/>
        </w:rPr>
        <w:t xml:space="preserve">the </w:t>
      </w:r>
      <w:r w:rsidRPr="00037552">
        <w:rPr>
          <w:rFonts w:ascii="Times New Roman" w:eastAsia="Arial" w:hAnsi="Times New Roman" w:cs="Times New Roman"/>
          <w:sz w:val="24"/>
          <w:szCs w:val="24"/>
          <w:lang w:val="en-US"/>
        </w:rPr>
        <w:t>pre-service teachers will depend on the pu</w:t>
      </w:r>
      <w:r w:rsidR="007205AB" w:rsidRPr="00037552">
        <w:rPr>
          <w:rFonts w:ascii="Times New Roman" w:eastAsia="Arial" w:hAnsi="Times New Roman" w:cs="Times New Roman"/>
          <w:sz w:val="24"/>
          <w:szCs w:val="24"/>
          <w:lang w:val="en-US"/>
        </w:rPr>
        <w:t>rpose and the stage the student-</w:t>
      </w:r>
      <w:r w:rsidRPr="00037552">
        <w:rPr>
          <w:rFonts w:ascii="Times New Roman" w:eastAsia="Arial" w:hAnsi="Times New Roman" w:cs="Times New Roman"/>
          <w:sz w:val="24"/>
          <w:szCs w:val="24"/>
          <w:lang w:val="en-US"/>
        </w:rPr>
        <w:t>teachers are going through. As beginning teachers still under a teacher education program, they will need support and guidance to actually do an effective use of these tools and/or strategies. Mentors and university teachers have the responsibility of preparing their mentees for them to really understand the impact these strategies will have on their professional development</w:t>
      </w:r>
      <w:r w:rsidR="005B2E0E" w:rsidRPr="00037552">
        <w:rPr>
          <w:rFonts w:ascii="Times New Roman" w:eastAsia="Arial" w:hAnsi="Times New Roman" w:cs="Times New Roman"/>
          <w:sz w:val="24"/>
          <w:szCs w:val="24"/>
          <w:lang w:val="en-US"/>
        </w:rPr>
        <w:t xml:space="preserve"> for life</w:t>
      </w:r>
      <w:r w:rsidRPr="00037552">
        <w:rPr>
          <w:rFonts w:ascii="Times New Roman" w:eastAsia="Arial" w:hAnsi="Times New Roman" w:cs="Times New Roman"/>
          <w:sz w:val="24"/>
          <w:szCs w:val="24"/>
          <w:lang w:val="en-US"/>
        </w:rPr>
        <w:t>. The role of mentors and university teachers is crucial in this respect.</w:t>
      </w:r>
    </w:p>
    <w:p w:rsidR="007919FE" w:rsidRPr="00037552" w:rsidRDefault="007919FE" w:rsidP="007919FE">
      <w:pPr>
        <w:spacing w:after="120" w:line="240" w:lineRule="auto"/>
        <w:jc w:val="both"/>
        <w:rPr>
          <w:rFonts w:ascii="Times New Roman" w:eastAsia="Arial" w:hAnsi="Times New Roman" w:cs="Times New Roman"/>
          <w:b/>
          <w:sz w:val="24"/>
          <w:szCs w:val="24"/>
          <w:lang w:val="en-US"/>
        </w:rPr>
      </w:pPr>
    </w:p>
    <w:p w:rsidR="00BB09CF" w:rsidRDefault="00461A44" w:rsidP="007919FE">
      <w:pPr>
        <w:spacing w:after="120" w:line="240" w:lineRule="auto"/>
        <w:jc w:val="both"/>
        <w:rPr>
          <w:rFonts w:ascii="Times New Roman" w:eastAsia="Arial" w:hAnsi="Times New Roman" w:cs="Times New Roman"/>
          <w:b/>
          <w:sz w:val="24"/>
          <w:szCs w:val="24"/>
          <w:lang w:val="en-US"/>
        </w:rPr>
      </w:pPr>
      <w:r>
        <w:rPr>
          <w:rFonts w:ascii="Times New Roman" w:eastAsia="Arial" w:hAnsi="Times New Roman" w:cs="Times New Roman"/>
          <w:b/>
          <w:sz w:val="24"/>
          <w:szCs w:val="24"/>
          <w:lang w:val="en-US"/>
        </w:rPr>
        <w:t>Conclusions</w:t>
      </w:r>
    </w:p>
    <w:p w:rsidR="00461A44" w:rsidRPr="00037552" w:rsidRDefault="00461A44" w:rsidP="007919FE">
      <w:pPr>
        <w:spacing w:after="120" w:line="240" w:lineRule="auto"/>
        <w:jc w:val="both"/>
        <w:rPr>
          <w:rFonts w:ascii="Times New Roman" w:eastAsia="Arial" w:hAnsi="Times New Roman" w:cs="Times New Roman"/>
          <w:b/>
          <w:sz w:val="24"/>
          <w:szCs w:val="24"/>
          <w:lang w:val="en-US"/>
        </w:rPr>
      </w:pP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Professional  development  is  an  ongoing process,  one  that  evolves  as  future  teachers</w:t>
      </w:r>
      <w:r w:rsidR="007919FE" w:rsidRPr="00037552">
        <w:rPr>
          <w:rFonts w:ascii="Times New Roman" w:eastAsia="Arial" w:hAnsi="Times New Roman" w:cs="Times New Roman"/>
          <w:sz w:val="24"/>
          <w:szCs w:val="24"/>
          <w:lang w:val="en-US"/>
        </w:rPr>
        <w:t xml:space="preserve"> are asked</w:t>
      </w:r>
      <w:r w:rsidRPr="00037552">
        <w:rPr>
          <w:rFonts w:ascii="Times New Roman" w:eastAsia="Arial" w:hAnsi="Times New Roman" w:cs="Times New Roman"/>
          <w:sz w:val="24"/>
          <w:szCs w:val="24"/>
          <w:lang w:val="en-US"/>
        </w:rPr>
        <w:t xml:space="preserve"> to    assess  and reexamine  their teaching beliefs and practices. This process should be flexible, and will require from future teachers an attitude towards experimenting to solve the problems in the context of their practicum. It will also require from them to be reflective, cooperative and ready to face challenges. </w:t>
      </w:r>
    </w:p>
    <w:p w:rsidR="00BB09CF" w:rsidRPr="00037552" w:rsidRDefault="00BB09CF"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What is relevant in this stage of their preparation as future teachers is that by using a developmental perspective, they will be able to discover the many options they have for directing their own learning about teaching. As a consequence, they will start to think on their professional growth with the motivation to become the best professionals they can possibly be. Helping them to find something that motivates them will help to pursue professional development to get them ready to continue their growth once they start their careers as language teachers. </w:t>
      </w:r>
    </w:p>
    <w:p w:rsidR="00C46B8D" w:rsidRPr="00037552" w:rsidRDefault="00C46B8D" w:rsidP="007919FE">
      <w:pPr>
        <w:spacing w:after="12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GB"/>
        </w:rPr>
        <w:t>It is the university teachers and the school mentors´ responsibility</w:t>
      </w:r>
      <w:r w:rsidR="007919FE" w:rsidRPr="00037552">
        <w:rPr>
          <w:rFonts w:ascii="Times New Roman" w:eastAsia="Arial" w:hAnsi="Times New Roman" w:cs="Times New Roman"/>
          <w:sz w:val="24"/>
          <w:szCs w:val="24"/>
          <w:lang w:val="en-GB"/>
        </w:rPr>
        <w:t xml:space="preserve"> </w:t>
      </w:r>
      <w:r w:rsidRPr="00037552">
        <w:rPr>
          <w:rFonts w:ascii="Times New Roman" w:eastAsia="Arial" w:hAnsi="Times New Roman" w:cs="Times New Roman"/>
          <w:sz w:val="24"/>
          <w:szCs w:val="24"/>
          <w:lang w:val="en-GB"/>
        </w:rPr>
        <w:t xml:space="preserve">to help future teachers  </w:t>
      </w:r>
      <w:r w:rsidRPr="00037552">
        <w:rPr>
          <w:rFonts w:ascii="Times New Roman" w:eastAsia="Arial" w:hAnsi="Times New Roman" w:cs="Times New Roman"/>
          <w:sz w:val="24"/>
          <w:szCs w:val="24"/>
          <w:lang w:val="en-US"/>
        </w:rPr>
        <w:t xml:space="preserve"> think on their professional growth with great motivation, and make them conscious that taking the first step for Professional Development is one´s responsibility which is needed and worth taking. Helping student teachers be aware of that need will also make mentors and teachers at the university grow personally and professionally, thus helping the Cuban society advance with more </w:t>
      </w:r>
      <w:r w:rsidR="007919FE" w:rsidRPr="00037552">
        <w:rPr>
          <w:rFonts w:ascii="Times New Roman" w:eastAsia="Arial" w:hAnsi="Times New Roman" w:cs="Times New Roman"/>
          <w:sz w:val="24"/>
          <w:szCs w:val="24"/>
          <w:lang w:val="en-US"/>
        </w:rPr>
        <w:t>effectiveness</w:t>
      </w:r>
      <w:r w:rsidRPr="00037552">
        <w:rPr>
          <w:rFonts w:ascii="Times New Roman" w:eastAsia="Arial" w:hAnsi="Times New Roman" w:cs="Times New Roman"/>
          <w:sz w:val="24"/>
          <w:szCs w:val="24"/>
          <w:lang w:val="en-US"/>
        </w:rPr>
        <w:t xml:space="preserve"> into the future.</w:t>
      </w:r>
    </w:p>
    <w:p w:rsidR="00C46B8D" w:rsidRPr="00037552" w:rsidRDefault="00C46B8D" w:rsidP="009124DA">
      <w:pPr>
        <w:spacing w:after="0" w:line="240" w:lineRule="auto"/>
        <w:jc w:val="both"/>
        <w:rPr>
          <w:rFonts w:ascii="Times New Roman" w:eastAsia="Arial" w:hAnsi="Times New Roman" w:cs="Times New Roman"/>
          <w:sz w:val="24"/>
          <w:szCs w:val="24"/>
          <w:lang w:val="en-US"/>
        </w:rPr>
      </w:pPr>
    </w:p>
    <w:p w:rsidR="00BB09CF" w:rsidRPr="00037552" w:rsidRDefault="0009502A" w:rsidP="009124DA">
      <w:pPr>
        <w:spacing w:after="0" w:line="240" w:lineRule="auto"/>
        <w:jc w:val="both"/>
        <w:rPr>
          <w:rFonts w:ascii="Times New Roman" w:eastAsia="Arial" w:hAnsi="Times New Roman" w:cs="Times New Roman"/>
          <w:b/>
          <w:sz w:val="24"/>
          <w:szCs w:val="24"/>
        </w:rPr>
      </w:pPr>
      <w:r w:rsidRPr="00037552">
        <w:rPr>
          <w:rFonts w:ascii="Times New Roman" w:eastAsia="Arial" w:hAnsi="Times New Roman" w:cs="Times New Roman"/>
          <w:b/>
          <w:sz w:val="24"/>
          <w:szCs w:val="24"/>
        </w:rPr>
        <w:t>References</w:t>
      </w:r>
    </w:p>
    <w:p w:rsidR="00BB09CF" w:rsidRPr="00037552" w:rsidRDefault="00BB09CF" w:rsidP="009124DA">
      <w:pPr>
        <w:spacing w:after="0" w:line="240" w:lineRule="auto"/>
        <w:jc w:val="both"/>
        <w:rPr>
          <w:rFonts w:ascii="Times New Roman" w:eastAsia="Arial" w:hAnsi="Times New Roman" w:cs="Times New Roman"/>
          <w:sz w:val="24"/>
          <w:szCs w:val="24"/>
        </w:rPr>
      </w:pPr>
    </w:p>
    <w:p w:rsidR="00BB09CF" w:rsidRPr="00037552" w:rsidRDefault="00BB09CF" w:rsidP="00461A44">
      <w:pPr>
        <w:spacing w:after="0" w:line="240" w:lineRule="auto"/>
        <w:jc w:val="both"/>
        <w:rPr>
          <w:rFonts w:ascii="Times New Roman" w:eastAsia="Arial" w:hAnsi="Times New Roman" w:cs="Times New Roman"/>
          <w:sz w:val="24"/>
          <w:szCs w:val="24"/>
        </w:rPr>
      </w:pPr>
      <w:proofErr w:type="spellStart"/>
      <w:r w:rsidRPr="00037552">
        <w:rPr>
          <w:rFonts w:ascii="Times New Roman" w:eastAsia="Arial" w:hAnsi="Times New Roman" w:cs="Times New Roman"/>
          <w:sz w:val="24"/>
          <w:szCs w:val="24"/>
          <w:lang w:val="en-US"/>
        </w:rPr>
        <w:t>Bastidas</w:t>
      </w:r>
      <w:proofErr w:type="spellEnd"/>
      <w:r w:rsidRPr="00037552">
        <w:rPr>
          <w:rFonts w:ascii="Times New Roman" w:eastAsia="Arial" w:hAnsi="Times New Roman" w:cs="Times New Roman"/>
          <w:sz w:val="24"/>
          <w:szCs w:val="24"/>
          <w:lang w:val="en-US"/>
        </w:rPr>
        <w:t xml:space="preserve">, J. 1996 “The Teaching Portfolio” in </w:t>
      </w:r>
      <w:r w:rsidRPr="00037552">
        <w:rPr>
          <w:rFonts w:ascii="Times New Roman" w:eastAsia="Arial" w:hAnsi="Times New Roman" w:cs="Times New Roman"/>
          <w:i/>
          <w:sz w:val="24"/>
          <w:szCs w:val="24"/>
          <w:lang w:val="en-US"/>
        </w:rPr>
        <w:t>The English Teaching FORUM</w:t>
      </w:r>
      <w:r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sz w:val="24"/>
          <w:szCs w:val="24"/>
        </w:rPr>
        <w:t xml:space="preserve">Vol 34. </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Brown, D. 1999. “Promoting reflective thinking in Pre-service teachers: literacy autobiographies as a common text.”  In </w:t>
      </w:r>
      <w:r w:rsidRPr="00037552">
        <w:rPr>
          <w:rFonts w:ascii="Times New Roman" w:eastAsia="Arial" w:hAnsi="Times New Roman" w:cs="Times New Roman"/>
          <w:i/>
          <w:sz w:val="24"/>
          <w:szCs w:val="24"/>
          <w:lang w:val="en-US"/>
        </w:rPr>
        <w:t>Journal of Adolescent and adult literacy</w:t>
      </w:r>
      <w:r w:rsidRPr="00037552">
        <w:rPr>
          <w:rFonts w:ascii="Times New Roman" w:eastAsia="Arial" w:hAnsi="Times New Roman" w:cs="Times New Roman"/>
          <w:sz w:val="24"/>
          <w:szCs w:val="24"/>
          <w:lang w:val="en-US"/>
        </w:rPr>
        <w:t>. V. 42, No 5, p. 402.</w:t>
      </w: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Brown, H. Douglas, 1994 “Teaching by Principles: An Interactive Approach to Language Pedagogy. </w:t>
      </w:r>
      <w:r w:rsidRPr="00037552">
        <w:rPr>
          <w:rFonts w:ascii="Times New Roman" w:eastAsia="Arial" w:hAnsi="Times New Roman" w:cs="Times New Roman"/>
          <w:sz w:val="24"/>
          <w:szCs w:val="24"/>
        </w:rPr>
        <w:t>Prentice Hall RegentsEnglewoodCliffs, New Jersey</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proofErr w:type="spellStart"/>
      <w:r w:rsidRPr="00037552">
        <w:rPr>
          <w:rFonts w:ascii="Times New Roman" w:eastAsia="Arial" w:hAnsi="Times New Roman" w:cs="Times New Roman"/>
          <w:sz w:val="24"/>
          <w:szCs w:val="24"/>
          <w:lang w:val="en-US"/>
        </w:rPr>
        <w:lastRenderedPageBreak/>
        <w:t>Caldherhead</w:t>
      </w:r>
      <w:proofErr w:type="spellEnd"/>
      <w:r w:rsidRPr="00037552">
        <w:rPr>
          <w:rFonts w:ascii="Times New Roman" w:eastAsia="Arial" w:hAnsi="Times New Roman" w:cs="Times New Roman"/>
          <w:sz w:val="24"/>
          <w:szCs w:val="24"/>
          <w:lang w:val="en-US"/>
        </w:rPr>
        <w:t xml:space="preserve">, J.   1991. “The nature and growth of knowledge in student teaching.” </w:t>
      </w:r>
      <w:r w:rsidRPr="00037552">
        <w:rPr>
          <w:rFonts w:ascii="Times New Roman" w:eastAsia="Arial" w:hAnsi="Times New Roman" w:cs="Times New Roman"/>
          <w:i/>
          <w:sz w:val="24"/>
          <w:szCs w:val="24"/>
          <w:lang w:val="en-US"/>
        </w:rPr>
        <w:t>Teaching and Teacher Education</w:t>
      </w:r>
      <w:r w:rsidRPr="00037552">
        <w:rPr>
          <w:rFonts w:ascii="Times New Roman" w:eastAsia="Arial" w:hAnsi="Times New Roman" w:cs="Times New Roman"/>
          <w:sz w:val="24"/>
          <w:szCs w:val="24"/>
          <w:lang w:val="en-US"/>
        </w:rPr>
        <w:t>.</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Carter, K. 1990</w:t>
      </w:r>
      <w:r w:rsidRPr="00037552">
        <w:rPr>
          <w:rFonts w:ascii="Times New Roman" w:eastAsia="Arial" w:hAnsi="Times New Roman" w:cs="Times New Roman"/>
          <w:i/>
          <w:sz w:val="24"/>
          <w:szCs w:val="24"/>
          <w:lang w:val="en-US"/>
        </w:rPr>
        <w:t>. “</w:t>
      </w:r>
      <w:r w:rsidRPr="00037552">
        <w:rPr>
          <w:rFonts w:ascii="Times New Roman" w:eastAsia="Arial" w:hAnsi="Times New Roman" w:cs="Times New Roman"/>
          <w:sz w:val="24"/>
          <w:szCs w:val="24"/>
          <w:lang w:val="en-US"/>
        </w:rPr>
        <w:t xml:space="preserve">Teacher’s knowledge and learning to teach”. In W.R. Houston (Ed), </w:t>
      </w:r>
      <w:r w:rsidRPr="00037552">
        <w:rPr>
          <w:rFonts w:ascii="Times New Roman" w:eastAsia="Arial" w:hAnsi="Times New Roman" w:cs="Times New Roman"/>
          <w:i/>
          <w:sz w:val="24"/>
          <w:szCs w:val="24"/>
          <w:lang w:val="en-US"/>
        </w:rPr>
        <w:t xml:space="preserve">Handbook of Research on Teacher </w:t>
      </w:r>
      <w:proofErr w:type="spellStart"/>
      <w:r w:rsidRPr="00037552">
        <w:rPr>
          <w:rFonts w:ascii="Times New Roman" w:eastAsia="Arial" w:hAnsi="Times New Roman" w:cs="Times New Roman"/>
          <w:i/>
          <w:sz w:val="24"/>
          <w:szCs w:val="24"/>
          <w:lang w:val="en-US"/>
        </w:rPr>
        <w:t>Education.</w:t>
      </w:r>
      <w:r w:rsidRPr="00037552">
        <w:rPr>
          <w:rFonts w:ascii="Times New Roman" w:eastAsia="Arial" w:hAnsi="Times New Roman" w:cs="Times New Roman"/>
          <w:sz w:val="24"/>
          <w:szCs w:val="24"/>
          <w:lang w:val="en-US"/>
        </w:rPr>
        <w:t>New</w:t>
      </w:r>
      <w:proofErr w:type="spellEnd"/>
      <w:r w:rsidRPr="00037552">
        <w:rPr>
          <w:rFonts w:ascii="Times New Roman" w:eastAsia="Arial" w:hAnsi="Times New Roman" w:cs="Times New Roman"/>
          <w:sz w:val="24"/>
          <w:szCs w:val="24"/>
          <w:lang w:val="en-US"/>
        </w:rPr>
        <w:t xml:space="preserve"> York: Macmillan</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Clare </w:t>
      </w:r>
      <w:proofErr w:type="spellStart"/>
      <w:r w:rsidRPr="00037552">
        <w:rPr>
          <w:rFonts w:ascii="Times New Roman" w:eastAsia="Arial" w:hAnsi="Times New Roman" w:cs="Times New Roman"/>
          <w:sz w:val="24"/>
          <w:szCs w:val="24"/>
          <w:lang w:val="en-US"/>
        </w:rPr>
        <w:t>Lavery</w:t>
      </w:r>
      <w:proofErr w:type="spellEnd"/>
      <w:r w:rsidRPr="00037552">
        <w:rPr>
          <w:rFonts w:ascii="Times New Roman" w:eastAsia="Arial" w:hAnsi="Times New Roman" w:cs="Times New Roman"/>
          <w:sz w:val="24"/>
          <w:szCs w:val="24"/>
          <w:lang w:val="en-US"/>
        </w:rPr>
        <w:t xml:space="preserve"> (2001) Language Assistant. The British Council Design Department/K007.</w:t>
      </w:r>
    </w:p>
    <w:p w:rsidR="00BB09CF"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Graham White, “</w:t>
      </w:r>
      <w:r w:rsidRPr="00037552">
        <w:rPr>
          <w:rFonts w:ascii="Times New Roman" w:eastAsia="Arial" w:hAnsi="Times New Roman" w:cs="Times New Roman"/>
          <w:i/>
          <w:sz w:val="24"/>
          <w:szCs w:val="24"/>
          <w:lang w:val="en-US"/>
        </w:rPr>
        <w:t>Peer observation” The English Teaching FORUM</w:t>
      </w:r>
      <w:r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sz w:val="24"/>
          <w:szCs w:val="24"/>
        </w:rPr>
        <w:t>Vol 34.</w:t>
      </w:r>
    </w:p>
    <w:p w:rsidR="00461A44" w:rsidRPr="00461A44" w:rsidRDefault="00461A44" w:rsidP="00461A44">
      <w:pPr>
        <w:spacing w:after="0" w:line="240" w:lineRule="auto"/>
        <w:jc w:val="both"/>
        <w:rPr>
          <w:rFonts w:ascii="Times New Roman" w:eastAsia="Arial" w:hAnsi="Times New Roman" w:cs="Times New Roman"/>
          <w:sz w:val="24"/>
          <w:szCs w:val="24"/>
          <w:lang w:val="en-US"/>
        </w:rPr>
      </w:pP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Hargreaves, A. and M.G. </w:t>
      </w:r>
      <w:proofErr w:type="spellStart"/>
      <w:r w:rsidRPr="00037552">
        <w:rPr>
          <w:rFonts w:ascii="Times New Roman" w:eastAsia="Arial" w:hAnsi="Times New Roman" w:cs="Times New Roman"/>
          <w:sz w:val="24"/>
          <w:szCs w:val="24"/>
          <w:lang w:val="en-US"/>
        </w:rPr>
        <w:t>Fullan</w:t>
      </w:r>
      <w:proofErr w:type="spellEnd"/>
      <w:r w:rsidRPr="00037552">
        <w:rPr>
          <w:rFonts w:ascii="Times New Roman" w:eastAsia="Arial" w:hAnsi="Times New Roman" w:cs="Times New Roman"/>
          <w:sz w:val="24"/>
          <w:szCs w:val="24"/>
          <w:lang w:val="en-US"/>
        </w:rPr>
        <w:t xml:space="preserve"> . 1992.  </w:t>
      </w:r>
      <w:r w:rsidRPr="00037552">
        <w:rPr>
          <w:rFonts w:ascii="Times New Roman" w:eastAsia="Arial" w:hAnsi="Times New Roman" w:cs="Times New Roman"/>
          <w:i/>
          <w:sz w:val="24"/>
          <w:szCs w:val="24"/>
          <w:lang w:val="en-US"/>
        </w:rPr>
        <w:t>Introduction</w:t>
      </w:r>
      <w:r w:rsidRPr="00037552">
        <w:rPr>
          <w:rFonts w:ascii="Times New Roman" w:eastAsia="Arial" w:hAnsi="Times New Roman" w:cs="Times New Roman"/>
          <w:sz w:val="24"/>
          <w:szCs w:val="24"/>
          <w:lang w:val="en-US"/>
        </w:rPr>
        <w:t xml:space="preserve">. In A. </w:t>
      </w:r>
      <w:proofErr w:type="spellStart"/>
      <w:r w:rsidRPr="00037552">
        <w:rPr>
          <w:rFonts w:ascii="Times New Roman" w:eastAsia="Arial" w:hAnsi="Times New Roman" w:cs="Times New Roman"/>
          <w:sz w:val="24"/>
          <w:szCs w:val="24"/>
          <w:lang w:val="en-US"/>
        </w:rPr>
        <w:t>Hargureaves</w:t>
      </w:r>
      <w:proofErr w:type="spellEnd"/>
      <w:r w:rsidRPr="00037552">
        <w:rPr>
          <w:rFonts w:ascii="Times New Roman" w:eastAsia="Arial" w:hAnsi="Times New Roman" w:cs="Times New Roman"/>
          <w:sz w:val="24"/>
          <w:szCs w:val="24"/>
          <w:lang w:val="en-US"/>
        </w:rPr>
        <w:t xml:space="preserve">&amp; M. </w:t>
      </w:r>
      <w:proofErr w:type="spellStart"/>
      <w:r w:rsidRPr="00037552">
        <w:rPr>
          <w:rFonts w:ascii="Times New Roman" w:eastAsia="Arial" w:hAnsi="Times New Roman" w:cs="Times New Roman"/>
          <w:sz w:val="24"/>
          <w:szCs w:val="24"/>
          <w:lang w:val="en-US"/>
        </w:rPr>
        <w:t>Fullan</w:t>
      </w:r>
      <w:proofErr w:type="spellEnd"/>
      <w:r w:rsidRPr="00037552">
        <w:rPr>
          <w:rFonts w:ascii="Times New Roman" w:eastAsia="Arial" w:hAnsi="Times New Roman" w:cs="Times New Roman"/>
          <w:sz w:val="24"/>
          <w:szCs w:val="24"/>
          <w:lang w:val="en-US"/>
        </w:rPr>
        <w:t xml:space="preserve"> (eds.),</w:t>
      </w:r>
      <w:r w:rsidRPr="00037552">
        <w:rPr>
          <w:rFonts w:ascii="Times New Roman" w:eastAsia="Arial" w:hAnsi="Times New Roman" w:cs="Times New Roman"/>
          <w:i/>
          <w:sz w:val="24"/>
          <w:szCs w:val="24"/>
          <w:lang w:val="en-US"/>
        </w:rPr>
        <w:t xml:space="preserve"> Understanding Teacher Development</w:t>
      </w:r>
      <w:r w:rsidRPr="00037552">
        <w:rPr>
          <w:rFonts w:ascii="Times New Roman" w:eastAsia="Arial" w:hAnsi="Times New Roman" w:cs="Times New Roman"/>
          <w:sz w:val="24"/>
          <w:szCs w:val="24"/>
          <w:lang w:val="en-US"/>
        </w:rPr>
        <w:t xml:space="preserve">. </w:t>
      </w:r>
      <w:r w:rsidRPr="00037552">
        <w:rPr>
          <w:rFonts w:ascii="Times New Roman" w:eastAsia="Arial" w:hAnsi="Times New Roman" w:cs="Times New Roman"/>
          <w:sz w:val="24"/>
          <w:szCs w:val="24"/>
        </w:rPr>
        <w:t>New York: TeachersCollege.</w:t>
      </w: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Harmer, Jeremy (2012), Essential Teacher Knowledge. </w:t>
      </w:r>
      <w:r w:rsidRPr="00037552">
        <w:rPr>
          <w:rFonts w:ascii="Times New Roman" w:eastAsia="Arial" w:hAnsi="Times New Roman" w:cs="Times New Roman"/>
          <w:sz w:val="24"/>
          <w:szCs w:val="24"/>
        </w:rPr>
        <w:t xml:space="preserve">Pearson, UnitedKingdom. </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Head, K. &amp; Taylor, P.  1997. </w:t>
      </w:r>
      <w:r w:rsidRPr="00037552">
        <w:rPr>
          <w:rFonts w:ascii="Times New Roman" w:eastAsia="Arial" w:hAnsi="Times New Roman" w:cs="Times New Roman"/>
          <w:i/>
          <w:sz w:val="24"/>
          <w:szCs w:val="24"/>
          <w:lang w:val="en-US"/>
        </w:rPr>
        <w:t>“</w:t>
      </w:r>
      <w:r w:rsidRPr="00037552">
        <w:rPr>
          <w:rFonts w:ascii="Times New Roman" w:eastAsia="Arial" w:hAnsi="Times New Roman" w:cs="Times New Roman"/>
          <w:sz w:val="24"/>
          <w:szCs w:val="24"/>
          <w:lang w:val="en-US"/>
        </w:rPr>
        <w:t xml:space="preserve">Readings in Teacher Development” in </w:t>
      </w:r>
      <w:r w:rsidRPr="00037552">
        <w:rPr>
          <w:rFonts w:ascii="Times New Roman" w:eastAsia="Arial" w:hAnsi="Times New Roman" w:cs="Times New Roman"/>
          <w:i/>
          <w:sz w:val="24"/>
          <w:szCs w:val="24"/>
          <w:lang w:val="en-US"/>
        </w:rPr>
        <w:t>The Teacher Development Series</w:t>
      </w:r>
      <w:r w:rsidRPr="00037552">
        <w:rPr>
          <w:rFonts w:ascii="Times New Roman" w:eastAsia="Arial" w:hAnsi="Times New Roman" w:cs="Times New Roman"/>
          <w:sz w:val="24"/>
          <w:szCs w:val="24"/>
          <w:lang w:val="en-US"/>
        </w:rPr>
        <w:t xml:space="preserve">. Macmillan Heinemann. </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proofErr w:type="spellStart"/>
      <w:r w:rsidRPr="00037552">
        <w:rPr>
          <w:rFonts w:ascii="Times New Roman" w:eastAsia="Arial" w:hAnsi="Times New Roman" w:cs="Times New Roman"/>
          <w:sz w:val="24"/>
          <w:szCs w:val="24"/>
          <w:lang w:val="en-US"/>
        </w:rPr>
        <w:t>Irizar</w:t>
      </w:r>
      <w:proofErr w:type="spellEnd"/>
      <w:r w:rsidRPr="00037552">
        <w:rPr>
          <w:rFonts w:ascii="Times New Roman" w:eastAsia="Arial" w:hAnsi="Times New Roman" w:cs="Times New Roman"/>
          <w:sz w:val="24"/>
          <w:szCs w:val="24"/>
          <w:lang w:val="en-US"/>
        </w:rPr>
        <w:t xml:space="preserve">, A. 1992 “Training, Development and Change in Second Language Teacher Education: A model of relationships” in  </w:t>
      </w:r>
      <w:r w:rsidRPr="00037552">
        <w:rPr>
          <w:rFonts w:ascii="Times New Roman" w:eastAsia="Arial" w:hAnsi="Times New Roman" w:cs="Times New Roman"/>
          <w:i/>
          <w:sz w:val="24"/>
          <w:szCs w:val="24"/>
          <w:lang w:val="en-US"/>
        </w:rPr>
        <w:t>GELI Newsletter</w:t>
      </w:r>
      <w:r w:rsidRPr="00037552">
        <w:rPr>
          <w:rFonts w:ascii="Times New Roman" w:eastAsia="Arial" w:hAnsi="Times New Roman" w:cs="Times New Roman"/>
          <w:sz w:val="24"/>
          <w:szCs w:val="24"/>
          <w:lang w:val="en-US"/>
        </w:rPr>
        <w:t>, Special Issue, La Habana, 1999.</w:t>
      </w: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Kennedy, J. 1996. “Meeting the needs of teacher trainees on teaching practice” in T. Hedge &amp; N. Whitney (eds.) </w:t>
      </w:r>
      <w:r w:rsidRPr="00037552">
        <w:rPr>
          <w:rFonts w:ascii="Times New Roman" w:eastAsia="Arial" w:hAnsi="Times New Roman" w:cs="Times New Roman"/>
          <w:sz w:val="24"/>
          <w:szCs w:val="24"/>
        </w:rPr>
        <w:t xml:space="preserve">PowerPedagogy&amp;Practice Oxford: Oxford UniversityPress. </w:t>
      </w:r>
    </w:p>
    <w:p w:rsidR="00BB09CF" w:rsidRPr="00037552" w:rsidRDefault="00BB09CF" w:rsidP="00461A44">
      <w:pPr>
        <w:spacing w:after="0" w:line="240" w:lineRule="auto"/>
        <w:jc w:val="both"/>
        <w:rPr>
          <w:rFonts w:ascii="Times New Roman" w:eastAsia="Arial" w:hAnsi="Times New Roman" w:cs="Times New Roman"/>
          <w:sz w:val="24"/>
          <w:szCs w:val="24"/>
        </w:rPr>
      </w:pPr>
      <w:proofErr w:type="spellStart"/>
      <w:r w:rsidRPr="00037552">
        <w:rPr>
          <w:rFonts w:ascii="Times New Roman" w:eastAsia="Arial" w:hAnsi="Times New Roman" w:cs="Times New Roman"/>
          <w:sz w:val="24"/>
          <w:szCs w:val="24"/>
          <w:lang w:val="en-US"/>
        </w:rPr>
        <w:t>Malderez</w:t>
      </w:r>
      <w:proofErr w:type="spellEnd"/>
      <w:r w:rsidRPr="00037552">
        <w:rPr>
          <w:rFonts w:ascii="Times New Roman" w:eastAsia="Arial" w:hAnsi="Times New Roman" w:cs="Times New Roman"/>
          <w:sz w:val="24"/>
          <w:szCs w:val="24"/>
          <w:lang w:val="en-US"/>
        </w:rPr>
        <w:t>, A.  &amp;</w:t>
      </w:r>
      <w:proofErr w:type="spellStart"/>
      <w:r w:rsidRPr="00037552">
        <w:rPr>
          <w:rFonts w:ascii="Times New Roman" w:eastAsia="Arial" w:hAnsi="Times New Roman" w:cs="Times New Roman"/>
          <w:sz w:val="24"/>
          <w:szCs w:val="24"/>
          <w:lang w:val="en-US"/>
        </w:rPr>
        <w:t>Medgyes</w:t>
      </w:r>
      <w:proofErr w:type="spellEnd"/>
      <w:r w:rsidRPr="00037552">
        <w:rPr>
          <w:rFonts w:ascii="Times New Roman" w:eastAsia="Arial" w:hAnsi="Times New Roman" w:cs="Times New Roman"/>
          <w:sz w:val="24"/>
          <w:szCs w:val="24"/>
          <w:lang w:val="en-US"/>
        </w:rPr>
        <w:t xml:space="preserve">, P. (eds.) 1996. Changing perspectives in teacher education. </w:t>
      </w:r>
      <w:r w:rsidRPr="00037552">
        <w:rPr>
          <w:rFonts w:ascii="Times New Roman" w:eastAsia="Arial" w:hAnsi="Times New Roman" w:cs="Times New Roman"/>
          <w:sz w:val="24"/>
          <w:szCs w:val="24"/>
        </w:rPr>
        <w:t>Heinemann.</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Murray, Alice, 2010 “Empowering Teachers through Professional Development” in English Teaching Forum, vol. 10.</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proofErr w:type="spellStart"/>
      <w:r w:rsidRPr="00037552">
        <w:rPr>
          <w:rFonts w:ascii="Times New Roman" w:eastAsia="Arial" w:hAnsi="Times New Roman" w:cs="Times New Roman"/>
          <w:sz w:val="24"/>
          <w:szCs w:val="24"/>
          <w:lang w:val="en-US"/>
        </w:rPr>
        <w:t>Nunan</w:t>
      </w:r>
      <w:proofErr w:type="spellEnd"/>
      <w:r w:rsidRPr="00037552">
        <w:rPr>
          <w:rFonts w:ascii="Times New Roman" w:eastAsia="Arial" w:hAnsi="Times New Roman" w:cs="Times New Roman"/>
          <w:sz w:val="24"/>
          <w:szCs w:val="24"/>
          <w:lang w:val="en-US"/>
        </w:rPr>
        <w:t xml:space="preserve">, D &amp; Clarice Lamb. 1996.  </w:t>
      </w:r>
      <w:r w:rsidRPr="00037552">
        <w:rPr>
          <w:rFonts w:ascii="Times New Roman" w:eastAsia="Arial" w:hAnsi="Times New Roman" w:cs="Times New Roman"/>
          <w:i/>
          <w:sz w:val="24"/>
          <w:szCs w:val="24"/>
          <w:lang w:val="en-US"/>
        </w:rPr>
        <w:t xml:space="preserve">The Self-directed Teacher. Managing the learning process. </w:t>
      </w:r>
      <w:r w:rsidRPr="00037552">
        <w:rPr>
          <w:rFonts w:ascii="Times New Roman" w:eastAsia="Arial" w:hAnsi="Times New Roman" w:cs="Times New Roman"/>
          <w:sz w:val="24"/>
          <w:szCs w:val="24"/>
          <w:lang w:val="en-US"/>
        </w:rPr>
        <w:t xml:space="preserve"> Cambridge: CUP.</w:t>
      </w: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Patterson, Marisol. The Professional Development of the future English Teachers: a reflective perspective. </w:t>
      </w:r>
      <w:r w:rsidRPr="00037552">
        <w:rPr>
          <w:rFonts w:ascii="Times New Roman" w:eastAsia="Arial" w:hAnsi="Times New Roman" w:cs="Times New Roman"/>
          <w:sz w:val="24"/>
          <w:szCs w:val="24"/>
        </w:rPr>
        <w:t>Tesis presentada en opción al título de Máster en enseñanza de lenguas extranjeras. Santa Clara, 2001.</w:t>
      </w:r>
    </w:p>
    <w:p w:rsidR="00BB09CF" w:rsidRPr="00037552" w:rsidRDefault="00BB09CF" w:rsidP="00461A44">
      <w:pPr>
        <w:spacing w:after="0" w:line="240" w:lineRule="auto"/>
        <w:jc w:val="both"/>
        <w:rPr>
          <w:rFonts w:ascii="Times New Roman" w:eastAsia="Arial" w:hAnsi="Times New Roman" w:cs="Times New Roman"/>
          <w:b/>
          <w:sz w:val="24"/>
          <w:szCs w:val="24"/>
        </w:rPr>
      </w:pPr>
      <w:r w:rsidRPr="00037552">
        <w:rPr>
          <w:rFonts w:ascii="Times New Roman" w:eastAsia="Arial" w:hAnsi="Times New Roman" w:cs="Times New Roman"/>
          <w:sz w:val="24"/>
          <w:szCs w:val="24"/>
          <w:lang w:val="en-US"/>
        </w:rPr>
        <w:t xml:space="preserve">Patterson, Matilde. A Teacher development scheme for mentors of English Language Teaching   in Secondary Schools in Villa Clara. </w:t>
      </w:r>
      <w:r w:rsidRPr="00037552">
        <w:rPr>
          <w:rFonts w:ascii="Times New Roman" w:eastAsia="Arial" w:hAnsi="Times New Roman" w:cs="Times New Roman"/>
          <w:sz w:val="24"/>
          <w:szCs w:val="24"/>
        </w:rPr>
        <w:t>Tesis  presentada para optar por el grado académico de Máster en lengua inglesa. Cienfuegos, 2003.</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Richards, Jack C., 2015 “Key Issues in Language Teaching” Chapter 21 “Professional Development”.</w:t>
      </w:r>
    </w:p>
    <w:p w:rsidR="00BB09CF" w:rsidRPr="00037552" w:rsidRDefault="00BB09CF" w:rsidP="00461A44">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Ross, D., 1989.  “First Steps in Developing a Reflective Approach”, </w:t>
      </w:r>
      <w:r w:rsidRPr="00037552">
        <w:rPr>
          <w:rFonts w:ascii="Times New Roman" w:eastAsia="Arial" w:hAnsi="Times New Roman" w:cs="Times New Roman"/>
          <w:i/>
          <w:sz w:val="24"/>
          <w:szCs w:val="24"/>
          <w:lang w:val="en-US"/>
        </w:rPr>
        <w:t>Journal of Teacher Education</w:t>
      </w:r>
      <w:r w:rsidRPr="00037552">
        <w:rPr>
          <w:rFonts w:ascii="Times New Roman" w:eastAsia="Arial" w:hAnsi="Times New Roman" w:cs="Times New Roman"/>
          <w:sz w:val="24"/>
          <w:szCs w:val="24"/>
          <w:lang w:val="en-US"/>
        </w:rPr>
        <w:t xml:space="preserve"> (March- April 1989).</w:t>
      </w: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Scott Hopkins, W. &amp; K. D. Moore. 1993. Clinical Supervision.  A Practical Guide to Student Teacher Supervision. </w:t>
      </w:r>
      <w:r w:rsidRPr="00037552">
        <w:rPr>
          <w:rFonts w:ascii="Times New Roman" w:eastAsia="Arial" w:hAnsi="Times New Roman" w:cs="Times New Roman"/>
          <w:sz w:val="24"/>
          <w:szCs w:val="24"/>
        </w:rPr>
        <w:t>WCB Brown &amp;Benchmark.</w:t>
      </w: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rPr>
        <w:t>Vezub , Lea F., 2007 “La formación y el desarrollo profesional docente frente a los nuevos desafíos de la escolaridad” En la Revista de Curriculum y Formación del  Profesorado.</w:t>
      </w:r>
    </w:p>
    <w:p w:rsidR="00BB09CF" w:rsidRPr="00037552" w:rsidRDefault="00BB09CF" w:rsidP="00461A44">
      <w:pPr>
        <w:spacing w:after="0" w:line="240" w:lineRule="auto"/>
        <w:jc w:val="both"/>
        <w:rPr>
          <w:rFonts w:ascii="Times New Roman" w:eastAsia="Arial" w:hAnsi="Times New Roman" w:cs="Times New Roman"/>
          <w:sz w:val="24"/>
          <w:szCs w:val="24"/>
        </w:rPr>
      </w:pPr>
      <w:r w:rsidRPr="00037552">
        <w:rPr>
          <w:rFonts w:ascii="Times New Roman" w:eastAsia="Arial" w:hAnsi="Times New Roman" w:cs="Times New Roman"/>
          <w:sz w:val="24"/>
          <w:szCs w:val="24"/>
          <w:lang w:val="en-US"/>
        </w:rPr>
        <w:t xml:space="preserve">Wallace, M. 1991. Training Foreign Language Teachers: a Reflective Approach.  </w:t>
      </w:r>
      <w:r w:rsidRPr="00037552">
        <w:rPr>
          <w:rFonts w:ascii="Times New Roman" w:eastAsia="Arial" w:hAnsi="Times New Roman" w:cs="Times New Roman"/>
          <w:sz w:val="24"/>
          <w:szCs w:val="24"/>
        </w:rPr>
        <w:t>Cambridge UniversityPress.</w:t>
      </w:r>
    </w:p>
    <w:p w:rsidR="00BB09CF" w:rsidRPr="00037552" w:rsidRDefault="00BB09CF" w:rsidP="009124DA">
      <w:pPr>
        <w:spacing w:after="0" w:line="240" w:lineRule="auto"/>
        <w:jc w:val="both"/>
        <w:rPr>
          <w:rFonts w:ascii="Times New Roman" w:eastAsia="Arial" w:hAnsi="Times New Roman" w:cs="Times New Roman"/>
          <w:sz w:val="24"/>
          <w:szCs w:val="24"/>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r w:rsidRPr="00037552">
        <w:rPr>
          <w:rFonts w:ascii="Times New Roman" w:eastAsia="Arial" w:hAnsi="Times New Roman" w:cs="Times New Roman"/>
          <w:sz w:val="24"/>
          <w:szCs w:val="24"/>
          <w:lang w:val="en-US"/>
        </w:rPr>
        <w:t xml:space="preserve">British Council teaching English website: </w:t>
      </w:r>
      <w:hyperlink r:id="rId8">
        <w:r w:rsidRPr="00037552">
          <w:rPr>
            <w:rFonts w:ascii="Times New Roman" w:eastAsia="Arial" w:hAnsi="Times New Roman" w:cs="Times New Roman"/>
            <w:color w:val="0000FF"/>
            <w:sz w:val="24"/>
            <w:szCs w:val="24"/>
            <w:u w:val="single"/>
            <w:lang w:val="en-US"/>
          </w:rPr>
          <w:t>http://www.britishcouncil.org/english</w:t>
        </w:r>
      </w:hyperlink>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461A44" w:rsidRPr="00461A44" w:rsidRDefault="00461A44" w:rsidP="00461A44">
      <w:pPr>
        <w:rPr>
          <w:rFonts w:ascii="Times New Roman" w:hAnsi="Times New Roman" w:cs="Times New Roman"/>
          <w:b/>
          <w:sz w:val="24"/>
          <w:szCs w:val="24"/>
          <w:lang w:val="en-US"/>
        </w:rPr>
      </w:pPr>
      <w:r w:rsidRPr="00461A44">
        <w:rPr>
          <w:rFonts w:ascii="Times New Roman" w:hAnsi="Times New Roman" w:cs="Times New Roman"/>
          <w:b/>
          <w:sz w:val="24"/>
          <w:szCs w:val="24"/>
          <w:lang w:val="en-US"/>
        </w:rPr>
        <w:t xml:space="preserve">Please check the </w:t>
      </w:r>
      <w:r w:rsidRPr="00461A44">
        <w:rPr>
          <w:rFonts w:ascii="Times New Roman" w:hAnsi="Times New Roman" w:cs="Times New Roman"/>
          <w:b/>
          <w:sz w:val="24"/>
          <w:szCs w:val="24"/>
          <w:u w:val="single"/>
          <w:lang w:val="en-US"/>
        </w:rPr>
        <w:t>Pilgrims courses</w:t>
      </w:r>
      <w:r w:rsidRPr="00461A44">
        <w:rPr>
          <w:rFonts w:ascii="Times New Roman" w:hAnsi="Times New Roman" w:cs="Times New Roman"/>
          <w:b/>
          <w:sz w:val="24"/>
          <w:szCs w:val="24"/>
          <w:lang w:val="en-US"/>
        </w:rPr>
        <w:t xml:space="preserve"> at Pilgrims website.</w:t>
      </w:r>
    </w:p>
    <w:p w:rsidR="00BB09CF" w:rsidRPr="00037552" w:rsidRDefault="00BB09CF" w:rsidP="009124DA">
      <w:pPr>
        <w:spacing w:after="0" w:line="240" w:lineRule="auto"/>
        <w:jc w:val="both"/>
        <w:rPr>
          <w:rFonts w:ascii="Times New Roman" w:eastAsia="Arial" w:hAnsi="Times New Roman" w:cs="Times New Roman"/>
          <w:b/>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BB09CF" w:rsidRPr="00037552" w:rsidRDefault="00BB09CF" w:rsidP="009124DA">
      <w:pPr>
        <w:spacing w:after="0" w:line="240" w:lineRule="auto"/>
        <w:jc w:val="both"/>
        <w:rPr>
          <w:rFonts w:ascii="Times New Roman" w:eastAsia="Arial" w:hAnsi="Times New Roman" w:cs="Times New Roman"/>
          <w:sz w:val="24"/>
          <w:szCs w:val="24"/>
          <w:lang w:val="en-US"/>
        </w:rPr>
      </w:pPr>
    </w:p>
    <w:p w:rsidR="00F2417D" w:rsidRPr="00037552" w:rsidRDefault="00F2417D" w:rsidP="009124DA">
      <w:pPr>
        <w:spacing w:line="240" w:lineRule="auto"/>
        <w:jc w:val="both"/>
        <w:rPr>
          <w:rFonts w:ascii="Times New Roman" w:hAnsi="Times New Roman" w:cs="Times New Roman"/>
          <w:sz w:val="24"/>
          <w:szCs w:val="24"/>
          <w:lang w:val="en-US"/>
        </w:rPr>
      </w:pPr>
    </w:p>
    <w:sectPr w:rsidR="00F2417D" w:rsidRPr="00037552" w:rsidSect="007E330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23BC4"/>
    <w:multiLevelType w:val="multilevel"/>
    <w:tmpl w:val="40A6B4D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C700D9"/>
    <w:multiLevelType w:val="multilevel"/>
    <w:tmpl w:val="47724B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76F1ED1"/>
    <w:multiLevelType w:val="multilevel"/>
    <w:tmpl w:val="D688C2F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BED6BFD"/>
    <w:multiLevelType w:val="multilevel"/>
    <w:tmpl w:val="39224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66B4793"/>
    <w:multiLevelType w:val="multilevel"/>
    <w:tmpl w:val="214814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9CF"/>
    <w:rsid w:val="0001547C"/>
    <w:rsid w:val="00037552"/>
    <w:rsid w:val="000868D9"/>
    <w:rsid w:val="0009502A"/>
    <w:rsid w:val="00146861"/>
    <w:rsid w:val="00250A7B"/>
    <w:rsid w:val="002B6D01"/>
    <w:rsid w:val="003164A8"/>
    <w:rsid w:val="00436D75"/>
    <w:rsid w:val="00461A44"/>
    <w:rsid w:val="00477273"/>
    <w:rsid w:val="005336D5"/>
    <w:rsid w:val="00547AE6"/>
    <w:rsid w:val="005B2E0E"/>
    <w:rsid w:val="0064633A"/>
    <w:rsid w:val="007205AB"/>
    <w:rsid w:val="007919FE"/>
    <w:rsid w:val="007E3308"/>
    <w:rsid w:val="00853628"/>
    <w:rsid w:val="00892CBE"/>
    <w:rsid w:val="008C1BB9"/>
    <w:rsid w:val="009124DA"/>
    <w:rsid w:val="00915AE8"/>
    <w:rsid w:val="009509F0"/>
    <w:rsid w:val="009D609B"/>
    <w:rsid w:val="00A52E81"/>
    <w:rsid w:val="00B27B2E"/>
    <w:rsid w:val="00BB09CF"/>
    <w:rsid w:val="00C20C21"/>
    <w:rsid w:val="00C40AF6"/>
    <w:rsid w:val="00C46B8D"/>
    <w:rsid w:val="00D419FF"/>
    <w:rsid w:val="00EA0D56"/>
    <w:rsid w:val="00F14BB1"/>
    <w:rsid w:val="00F2417D"/>
    <w:rsid w:val="00F86C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9502A"/>
    <w:rPr>
      <w:color w:val="0000FF" w:themeColor="hyperlink"/>
      <w:u w:val="single"/>
    </w:rPr>
  </w:style>
  <w:style w:type="character" w:styleId="Odwoaniedokomentarza">
    <w:name w:val="annotation reference"/>
    <w:basedOn w:val="Domylnaczcionkaakapitu"/>
    <w:uiPriority w:val="99"/>
    <w:semiHidden/>
    <w:unhideWhenUsed/>
    <w:rsid w:val="00C20C21"/>
    <w:rPr>
      <w:sz w:val="16"/>
      <w:szCs w:val="16"/>
    </w:rPr>
  </w:style>
  <w:style w:type="paragraph" w:styleId="Tekstkomentarza">
    <w:name w:val="annotation text"/>
    <w:basedOn w:val="Normalny"/>
    <w:link w:val="TekstkomentarzaZnak"/>
    <w:uiPriority w:val="99"/>
    <w:semiHidden/>
    <w:unhideWhenUsed/>
    <w:rsid w:val="00C20C2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20C21"/>
    <w:rPr>
      <w:rFonts w:eastAsiaTheme="minorEastAsia"/>
      <w:sz w:val="20"/>
      <w:szCs w:val="20"/>
      <w:lang w:eastAsia="es-ES"/>
    </w:rPr>
  </w:style>
  <w:style w:type="paragraph" w:styleId="Tematkomentarza">
    <w:name w:val="annotation subject"/>
    <w:basedOn w:val="Tekstkomentarza"/>
    <w:next w:val="Tekstkomentarza"/>
    <w:link w:val="TematkomentarzaZnak"/>
    <w:uiPriority w:val="99"/>
    <w:semiHidden/>
    <w:unhideWhenUsed/>
    <w:rsid w:val="00C20C21"/>
    <w:rPr>
      <w:b/>
      <w:bCs/>
    </w:rPr>
  </w:style>
  <w:style w:type="character" w:customStyle="1" w:styleId="TematkomentarzaZnak">
    <w:name w:val="Temat komentarza Znak"/>
    <w:basedOn w:val="TekstkomentarzaZnak"/>
    <w:link w:val="Tematkomentarza"/>
    <w:uiPriority w:val="99"/>
    <w:semiHidden/>
    <w:rsid w:val="00C20C21"/>
    <w:rPr>
      <w:rFonts w:eastAsiaTheme="minorEastAsia"/>
      <w:b/>
      <w:bCs/>
      <w:sz w:val="20"/>
      <w:szCs w:val="20"/>
      <w:lang w:eastAsia="es-ES"/>
    </w:rPr>
  </w:style>
  <w:style w:type="paragraph" w:styleId="Tekstdymka">
    <w:name w:val="Balloon Text"/>
    <w:basedOn w:val="Normalny"/>
    <w:link w:val="TekstdymkaZnak"/>
    <w:uiPriority w:val="99"/>
    <w:semiHidden/>
    <w:unhideWhenUsed/>
    <w:rsid w:val="00C20C2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0C21"/>
    <w:rPr>
      <w:rFonts w:ascii="Segoe UI" w:eastAsiaTheme="minorEastAsia" w:hAnsi="Segoe UI" w:cs="Segoe UI"/>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9502A"/>
    <w:rPr>
      <w:color w:val="0000FF" w:themeColor="hyperlink"/>
      <w:u w:val="single"/>
    </w:rPr>
  </w:style>
  <w:style w:type="character" w:styleId="Odwoaniedokomentarza">
    <w:name w:val="annotation reference"/>
    <w:basedOn w:val="Domylnaczcionkaakapitu"/>
    <w:uiPriority w:val="99"/>
    <w:semiHidden/>
    <w:unhideWhenUsed/>
    <w:rsid w:val="00C20C21"/>
    <w:rPr>
      <w:sz w:val="16"/>
      <w:szCs w:val="16"/>
    </w:rPr>
  </w:style>
  <w:style w:type="paragraph" w:styleId="Tekstkomentarza">
    <w:name w:val="annotation text"/>
    <w:basedOn w:val="Normalny"/>
    <w:link w:val="TekstkomentarzaZnak"/>
    <w:uiPriority w:val="99"/>
    <w:semiHidden/>
    <w:unhideWhenUsed/>
    <w:rsid w:val="00C20C2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20C21"/>
    <w:rPr>
      <w:rFonts w:eastAsiaTheme="minorEastAsia"/>
      <w:sz w:val="20"/>
      <w:szCs w:val="20"/>
      <w:lang w:eastAsia="es-ES"/>
    </w:rPr>
  </w:style>
  <w:style w:type="paragraph" w:styleId="Tematkomentarza">
    <w:name w:val="annotation subject"/>
    <w:basedOn w:val="Tekstkomentarza"/>
    <w:next w:val="Tekstkomentarza"/>
    <w:link w:val="TematkomentarzaZnak"/>
    <w:uiPriority w:val="99"/>
    <w:semiHidden/>
    <w:unhideWhenUsed/>
    <w:rsid w:val="00C20C21"/>
    <w:rPr>
      <w:b/>
      <w:bCs/>
    </w:rPr>
  </w:style>
  <w:style w:type="character" w:customStyle="1" w:styleId="TematkomentarzaZnak">
    <w:name w:val="Temat komentarza Znak"/>
    <w:basedOn w:val="TekstkomentarzaZnak"/>
    <w:link w:val="Tematkomentarza"/>
    <w:uiPriority w:val="99"/>
    <w:semiHidden/>
    <w:rsid w:val="00C20C21"/>
    <w:rPr>
      <w:rFonts w:eastAsiaTheme="minorEastAsia"/>
      <w:b/>
      <w:bCs/>
      <w:sz w:val="20"/>
      <w:szCs w:val="20"/>
      <w:lang w:eastAsia="es-ES"/>
    </w:rPr>
  </w:style>
  <w:style w:type="paragraph" w:styleId="Tekstdymka">
    <w:name w:val="Balloon Text"/>
    <w:basedOn w:val="Normalny"/>
    <w:link w:val="TekstdymkaZnak"/>
    <w:uiPriority w:val="99"/>
    <w:semiHidden/>
    <w:unhideWhenUsed/>
    <w:rsid w:val="00C20C2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0C21"/>
    <w:rPr>
      <w:rFonts w:ascii="Segoe UI" w:eastAsiaTheme="minorEastAsia"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council.org/english" TargetMode="External"/><Relationship Id="rId3" Type="http://schemas.microsoft.com/office/2007/relationships/stylesWithEffects" Target="stylesWithEffects.xml"/><Relationship Id="rId7" Type="http://schemas.openxmlformats.org/officeDocument/2006/relationships/hyperlink" Target="mailto:mpatterson@nauta.c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ppena@uclv.c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4037</Words>
  <Characters>24225</Characters>
  <Application>Microsoft Office Word</Application>
  <DocSecurity>0</DocSecurity>
  <Lines>201</Lines>
  <Paragraphs>56</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mppena</dc:creator>
  <cp:lastModifiedBy>Hania</cp:lastModifiedBy>
  <cp:revision>3</cp:revision>
  <dcterms:created xsi:type="dcterms:W3CDTF">2020-04-15T14:49:00Z</dcterms:created>
  <dcterms:modified xsi:type="dcterms:W3CDTF">2020-04-15T14:49:00Z</dcterms:modified>
</cp:coreProperties>
</file>