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a-Siatka"/>
        <w:tblW w:w="13036" w:type="dxa"/>
        <w:tblLayout w:type="fixed"/>
        <w:tblLook w:val="04A0" w:firstRow="1" w:lastRow="0" w:firstColumn="1" w:lastColumn="0" w:noHBand="0" w:noVBand="1"/>
      </w:tblPr>
      <w:tblGrid>
        <w:gridCol w:w="1555"/>
        <w:gridCol w:w="708"/>
        <w:gridCol w:w="1276"/>
        <w:gridCol w:w="1701"/>
        <w:gridCol w:w="1559"/>
        <w:gridCol w:w="1701"/>
        <w:gridCol w:w="1701"/>
        <w:gridCol w:w="1418"/>
        <w:gridCol w:w="1417"/>
      </w:tblGrid>
      <w:tr w:rsidR="003D1854" w:rsidRPr="00493DDF" w14:paraId="30D9BB35" w14:textId="77777777" w:rsidTr="00607F9D">
        <w:tc>
          <w:tcPr>
            <w:tcW w:w="13036" w:type="dxa"/>
            <w:gridSpan w:val="9"/>
          </w:tcPr>
          <w:p w14:paraId="2B6D250A" w14:textId="77777777" w:rsidR="003D1854" w:rsidRDefault="003D1854" w:rsidP="00607F9D">
            <w:pPr>
              <w:rPr>
                <w:rFonts w:ascii="Times New Roman" w:hAnsi="Times New Roman" w:cs="Times New Roman"/>
                <w:b/>
                <w:sz w:val="16"/>
                <w:szCs w:val="16"/>
              </w:rPr>
            </w:pPr>
            <w:r>
              <w:rPr>
                <w:rFonts w:ascii="Times New Roman" w:hAnsi="Times New Roman" w:cs="Times New Roman"/>
                <w:b/>
                <w:noProof/>
                <w:sz w:val="16"/>
                <w:szCs w:val="16"/>
                <w:lang w:val="pl-PL" w:eastAsia="pl-PL"/>
              </w:rPr>
              <mc:AlternateContent>
                <mc:Choice Requires="wps">
                  <w:drawing>
                    <wp:anchor distT="0" distB="0" distL="114300" distR="114300" simplePos="0" relativeHeight="251659264" behindDoc="0" locked="0" layoutInCell="1" allowOverlap="1" wp14:anchorId="13C2EAA4" wp14:editId="37B0404A">
                      <wp:simplePos x="0" y="0"/>
                      <wp:positionH relativeFrom="column">
                        <wp:posOffset>3887104</wp:posOffset>
                      </wp:positionH>
                      <wp:positionV relativeFrom="paragraph">
                        <wp:posOffset>-3822921</wp:posOffset>
                      </wp:positionV>
                      <wp:extent cx="275591" cy="8205155"/>
                      <wp:effectExtent l="0" t="78423" r="26988" b="26987"/>
                      <wp:wrapNone/>
                      <wp:docPr id="3" name="Cerrar llave 3"/>
                      <wp:cNvGraphicFramePr/>
                      <a:graphic xmlns:a="http://schemas.openxmlformats.org/drawingml/2006/main">
                        <a:graphicData uri="http://schemas.microsoft.com/office/word/2010/wordprocessingShape">
                          <wps:wsp>
                            <wps:cNvSpPr/>
                            <wps:spPr>
                              <a:xfrm rot="16200000">
                                <a:off x="0" y="0"/>
                                <a:ext cx="275591" cy="8205155"/>
                              </a:xfrm>
                              <a:prstGeom prst="rightBrac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81137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3" o:spid="_x0000_s1026" type="#_x0000_t88" style="position:absolute;margin-left:306.05pt;margin-top:-301pt;width:21.7pt;height:646.1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" adj="60" strokecolor="windowText" strokeweight="1.5pt">
                      <v:stroke joinstyle="miter"/>
                    </v:shape>
                  </w:pict>
                </mc:Fallback>
              </mc:AlternateContent>
            </w:r>
            <w:r>
              <w:rPr>
                <w:rFonts w:ascii="Times New Roman" w:hAnsi="Times New Roman" w:cs="Times New Roman"/>
                <w:b/>
                <w:sz w:val="16"/>
                <w:szCs w:val="16"/>
              </w:rPr>
              <w:t xml:space="preserve">                                                                                     MULTI AND INTERCULTURAL COMMUNICATIVE IMPLICATIONS OF</w:t>
            </w:r>
          </w:p>
          <w:p w14:paraId="1532CBAC" w14:textId="77777777" w:rsidR="003D1854" w:rsidRDefault="003D1854" w:rsidP="00607F9D">
            <w:pPr>
              <w:rPr>
                <w:rFonts w:ascii="Times New Roman" w:hAnsi="Times New Roman" w:cs="Times New Roman"/>
                <w:b/>
                <w:sz w:val="16"/>
                <w:szCs w:val="16"/>
              </w:rPr>
            </w:pPr>
          </w:p>
          <w:p w14:paraId="58BC538F" w14:textId="77777777" w:rsidR="003D1854" w:rsidRDefault="003D1854" w:rsidP="00607F9D">
            <w:pPr>
              <w:rPr>
                <w:rFonts w:ascii="Times New Roman" w:hAnsi="Times New Roman" w:cs="Times New Roman"/>
                <w:b/>
                <w:sz w:val="16"/>
                <w:szCs w:val="16"/>
              </w:rPr>
            </w:pPr>
          </w:p>
          <w:p w14:paraId="4BDE7921" w14:textId="77777777" w:rsidR="003D1854" w:rsidRPr="00493DDF" w:rsidRDefault="003D1854" w:rsidP="00607F9D">
            <w:pPr>
              <w:rPr>
                <w:rFonts w:ascii="Times New Roman" w:hAnsi="Times New Roman" w:cs="Times New Roman"/>
                <w:b/>
                <w:sz w:val="16"/>
                <w:szCs w:val="16"/>
              </w:rPr>
            </w:pPr>
          </w:p>
        </w:tc>
      </w:tr>
      <w:tr w:rsidR="003D1854" w:rsidRPr="00493DDF" w14:paraId="439C48CA" w14:textId="77777777" w:rsidTr="00607F9D">
        <w:tc>
          <w:tcPr>
            <w:tcW w:w="1555" w:type="dxa"/>
          </w:tcPr>
          <w:p w14:paraId="2BEFC063"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SUBJECTS</w:t>
            </w:r>
          </w:p>
        </w:tc>
        <w:tc>
          <w:tcPr>
            <w:tcW w:w="708" w:type="dxa"/>
          </w:tcPr>
          <w:p w14:paraId="27B47187"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YEAR</w:t>
            </w:r>
          </w:p>
        </w:tc>
        <w:tc>
          <w:tcPr>
            <w:tcW w:w="1276" w:type="dxa"/>
          </w:tcPr>
          <w:p w14:paraId="50742088"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OBJECTIVES</w:t>
            </w:r>
          </w:p>
        </w:tc>
        <w:tc>
          <w:tcPr>
            <w:tcW w:w="1701" w:type="dxa"/>
          </w:tcPr>
          <w:p w14:paraId="1210EF1B"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THEORETICAL AND METHODOLOGICAL FOUNDATIONS</w:t>
            </w:r>
          </w:p>
        </w:tc>
        <w:tc>
          <w:tcPr>
            <w:tcW w:w="1559" w:type="dxa"/>
          </w:tcPr>
          <w:p w14:paraId="2EB18F4A" w14:textId="77777777"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PROFESSOR/</w:t>
            </w:r>
          </w:p>
          <w:p w14:paraId="6CD2D15D" w14:textId="77777777"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STUDENT INTERACTION</w:t>
            </w:r>
          </w:p>
          <w:p w14:paraId="6EB6C190"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PROFFICIENCY LEVEL</w:t>
            </w:r>
          </w:p>
        </w:tc>
        <w:tc>
          <w:tcPr>
            <w:tcW w:w="1701" w:type="dxa"/>
          </w:tcPr>
          <w:p w14:paraId="742C96FD"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DIMENSIONS</w:t>
            </w:r>
            <w:r w:rsidRPr="00493DDF">
              <w:rPr>
                <w:rFonts w:ascii="Times New Roman" w:hAnsi="Times New Roman" w:cs="Times New Roman"/>
                <w:b/>
                <w:sz w:val="16"/>
                <w:szCs w:val="16"/>
              </w:rPr>
              <w:t xml:space="preserve"> OF COGNITIVE, COMMUNICATIVE AND SOCIOCULTURAL COMPETENCE</w:t>
            </w:r>
          </w:p>
        </w:tc>
        <w:tc>
          <w:tcPr>
            <w:tcW w:w="1701" w:type="dxa"/>
          </w:tcPr>
          <w:p w14:paraId="6DA9547B"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ANGLOPHONE/ OWN</w:t>
            </w:r>
            <w:r w:rsidRPr="00493DDF">
              <w:rPr>
                <w:rFonts w:ascii="Times New Roman" w:hAnsi="Times New Roman" w:cs="Times New Roman"/>
                <w:b/>
                <w:sz w:val="16"/>
                <w:szCs w:val="16"/>
              </w:rPr>
              <w:t xml:space="preserve"> HISTORICAL AND SOCIOCULTURAL BACKGROUND REFERENCES FOR EFL INTEGRATED LEARNING</w:t>
            </w:r>
          </w:p>
        </w:tc>
        <w:tc>
          <w:tcPr>
            <w:tcW w:w="1418" w:type="dxa"/>
          </w:tcPr>
          <w:p w14:paraId="141AD42B" w14:textId="77777777"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GENERAL COGNITIVE </w:t>
            </w:r>
            <w:r>
              <w:rPr>
                <w:rFonts w:ascii="Times New Roman" w:hAnsi="Times New Roman" w:cs="Times New Roman"/>
                <w:b/>
                <w:sz w:val="16"/>
                <w:szCs w:val="16"/>
              </w:rPr>
              <w:t>/SOCIO-</w:t>
            </w:r>
          </w:p>
          <w:p w14:paraId="644A353C"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 xml:space="preserve">CULTURAL </w:t>
            </w:r>
            <w:r w:rsidRPr="00493DDF">
              <w:rPr>
                <w:rFonts w:ascii="Times New Roman" w:hAnsi="Times New Roman" w:cs="Times New Roman"/>
                <w:b/>
                <w:sz w:val="16"/>
                <w:szCs w:val="16"/>
              </w:rPr>
              <w:t xml:space="preserve">REFERENTIAL UNIVERSE IN THE TEACHING-LEARNING PROCESS. </w:t>
            </w:r>
          </w:p>
        </w:tc>
        <w:tc>
          <w:tcPr>
            <w:tcW w:w="1417" w:type="dxa"/>
          </w:tcPr>
          <w:p w14:paraId="0DE920CE"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NON-VERBAL (ESPECIALLY BODY) LANGUAGE</w:t>
            </w:r>
          </w:p>
        </w:tc>
      </w:tr>
      <w:tr w:rsidR="003D1854" w:rsidRPr="00950ADE" w14:paraId="10C2E47A" w14:textId="77777777" w:rsidTr="00607F9D">
        <w:trPr>
          <w:trHeight w:val="416"/>
        </w:trPr>
        <w:tc>
          <w:tcPr>
            <w:tcW w:w="1555" w:type="dxa"/>
          </w:tcPr>
          <w:p w14:paraId="5DA151EF"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 xml:space="preserve"> -Preparatory English </w:t>
            </w:r>
          </w:p>
          <w:p w14:paraId="10D134E3" w14:textId="77777777" w:rsidR="003D1854" w:rsidRPr="00950ADE" w:rsidRDefault="003D1854" w:rsidP="00607F9D">
            <w:pPr>
              <w:rPr>
                <w:rFonts w:ascii="Times New Roman" w:hAnsi="Times New Roman" w:cs="Times New Roman"/>
                <w:sz w:val="18"/>
                <w:szCs w:val="18"/>
              </w:rPr>
            </w:pPr>
          </w:p>
          <w:p w14:paraId="44E6B3FE"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-Panorama of the English/Speaking World.</w:t>
            </w:r>
          </w:p>
          <w:p w14:paraId="6193F4B5" w14:textId="77777777" w:rsidR="003D1854" w:rsidRPr="00950ADE" w:rsidRDefault="003D1854" w:rsidP="00607F9D">
            <w:pPr>
              <w:rPr>
                <w:rFonts w:ascii="Times New Roman" w:hAnsi="Times New Roman" w:cs="Times New Roman"/>
                <w:sz w:val="18"/>
                <w:szCs w:val="18"/>
              </w:rPr>
            </w:pPr>
          </w:p>
          <w:p w14:paraId="041FB101"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-Spanish Language &amp; Cuban National and Regional Culture.</w:t>
            </w:r>
          </w:p>
        </w:tc>
        <w:tc>
          <w:tcPr>
            <w:tcW w:w="708" w:type="dxa"/>
          </w:tcPr>
          <w:p w14:paraId="4ED62065"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Prep.</w:t>
            </w:r>
          </w:p>
        </w:tc>
        <w:tc>
          <w:tcPr>
            <w:tcW w:w="1276" w:type="dxa"/>
          </w:tcPr>
          <w:p w14:paraId="07A5A2E7" w14:textId="77777777" w:rsidR="003D1854"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To familiarize the students with the Cuban, Anglophone and Universal Cultures broad general background  as expressed through the EFL integrated practice. (general cultural features of British, American, Caribbean, Canadian, Australian and African English.)</w:t>
            </w:r>
          </w:p>
          <w:p w14:paraId="78673415" w14:textId="77777777" w:rsidR="003D1854" w:rsidRDefault="003D1854" w:rsidP="00607F9D">
            <w:pPr>
              <w:rPr>
                <w:rFonts w:ascii="Times New Roman" w:hAnsi="Times New Roman" w:cs="Times New Roman"/>
                <w:sz w:val="18"/>
                <w:szCs w:val="18"/>
              </w:rPr>
            </w:pPr>
          </w:p>
          <w:p w14:paraId="2A46045D" w14:textId="77777777" w:rsidR="003D1854" w:rsidRDefault="003D1854" w:rsidP="00607F9D">
            <w:pPr>
              <w:rPr>
                <w:rFonts w:ascii="Times New Roman" w:hAnsi="Times New Roman" w:cs="Times New Roman"/>
                <w:sz w:val="18"/>
                <w:szCs w:val="18"/>
              </w:rPr>
            </w:pPr>
          </w:p>
          <w:p w14:paraId="5B222BA4" w14:textId="77777777" w:rsidR="003D1854" w:rsidRDefault="003D1854" w:rsidP="00607F9D">
            <w:pPr>
              <w:rPr>
                <w:rFonts w:ascii="Times New Roman" w:hAnsi="Times New Roman" w:cs="Times New Roman"/>
                <w:sz w:val="18"/>
                <w:szCs w:val="18"/>
              </w:rPr>
            </w:pPr>
          </w:p>
          <w:p w14:paraId="48F113D6" w14:textId="77777777" w:rsidR="003D1854" w:rsidRDefault="003D1854" w:rsidP="00607F9D">
            <w:pPr>
              <w:rPr>
                <w:rFonts w:ascii="Times New Roman" w:hAnsi="Times New Roman" w:cs="Times New Roman"/>
                <w:sz w:val="18"/>
                <w:szCs w:val="18"/>
              </w:rPr>
            </w:pPr>
          </w:p>
          <w:p w14:paraId="6392C9BD" w14:textId="77777777" w:rsidR="003D1854" w:rsidRDefault="003D1854" w:rsidP="00607F9D">
            <w:pPr>
              <w:rPr>
                <w:rFonts w:ascii="Times New Roman" w:hAnsi="Times New Roman" w:cs="Times New Roman"/>
                <w:sz w:val="18"/>
                <w:szCs w:val="18"/>
              </w:rPr>
            </w:pPr>
          </w:p>
          <w:p w14:paraId="11523F10" w14:textId="77777777" w:rsidR="003D1854" w:rsidRDefault="003D1854" w:rsidP="00607F9D">
            <w:pPr>
              <w:rPr>
                <w:rFonts w:ascii="Times New Roman" w:hAnsi="Times New Roman" w:cs="Times New Roman"/>
                <w:sz w:val="18"/>
                <w:szCs w:val="18"/>
              </w:rPr>
            </w:pPr>
          </w:p>
          <w:p w14:paraId="1B4A15C4" w14:textId="77777777" w:rsidR="003D1854" w:rsidRDefault="003D1854" w:rsidP="00607F9D">
            <w:pPr>
              <w:rPr>
                <w:rFonts w:ascii="Times New Roman" w:hAnsi="Times New Roman" w:cs="Times New Roman"/>
                <w:sz w:val="18"/>
                <w:szCs w:val="18"/>
              </w:rPr>
            </w:pPr>
          </w:p>
          <w:p w14:paraId="0431C896" w14:textId="77777777" w:rsidR="003D1854" w:rsidRPr="00950ADE" w:rsidRDefault="003D1854" w:rsidP="00607F9D">
            <w:pPr>
              <w:rPr>
                <w:rFonts w:ascii="Times New Roman" w:hAnsi="Times New Roman" w:cs="Times New Roman"/>
                <w:sz w:val="18"/>
                <w:szCs w:val="18"/>
              </w:rPr>
            </w:pPr>
          </w:p>
        </w:tc>
        <w:tc>
          <w:tcPr>
            <w:tcW w:w="1701" w:type="dxa"/>
          </w:tcPr>
          <w:p w14:paraId="04E8E7CE"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 xml:space="preserve">Combination between </w:t>
            </w:r>
            <w:r w:rsidRPr="00950ADE">
              <w:rPr>
                <w:rFonts w:ascii="Times New Roman" w:hAnsi="Times New Roman" w:cs="Times New Roman"/>
                <w:i/>
                <w:sz w:val="18"/>
                <w:szCs w:val="18"/>
              </w:rPr>
              <w:t>System of Primary Messages</w:t>
            </w:r>
            <w:r w:rsidRPr="00950ADE">
              <w:rPr>
                <w:rFonts w:ascii="Times New Roman" w:hAnsi="Times New Roman" w:cs="Times New Roman"/>
                <w:sz w:val="18"/>
                <w:szCs w:val="18"/>
              </w:rPr>
              <w:t xml:space="preserve"> and </w:t>
            </w:r>
            <w:r w:rsidRPr="00950ADE">
              <w:rPr>
                <w:rFonts w:ascii="Times New Roman" w:hAnsi="Times New Roman" w:cs="Times New Roman"/>
                <w:i/>
                <w:sz w:val="18"/>
                <w:szCs w:val="18"/>
              </w:rPr>
              <w:t>Formal, Informal and Technical Aspects of Culture (Hall, and Tragger,2000).</w:t>
            </w:r>
          </w:p>
        </w:tc>
        <w:tc>
          <w:tcPr>
            <w:tcW w:w="1559" w:type="dxa"/>
          </w:tcPr>
          <w:p w14:paraId="76117DFC"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Beginner and False Beginner level (A/2)</w:t>
            </w:r>
          </w:p>
        </w:tc>
        <w:tc>
          <w:tcPr>
            <w:tcW w:w="1701" w:type="dxa"/>
          </w:tcPr>
          <w:p w14:paraId="181B1693" w14:textId="77777777" w:rsidR="003D1854" w:rsidRDefault="003D1854" w:rsidP="00607F9D">
            <w:pPr>
              <w:rPr>
                <w:rFonts w:ascii="Times New Roman" w:hAnsi="Times New Roman" w:cs="Times New Roman"/>
                <w:sz w:val="18"/>
                <w:szCs w:val="18"/>
              </w:rPr>
            </w:pPr>
            <w:r>
              <w:rPr>
                <w:rFonts w:ascii="Times New Roman" w:hAnsi="Times New Roman" w:cs="Times New Roman"/>
                <w:sz w:val="18"/>
                <w:szCs w:val="18"/>
              </w:rPr>
              <w:t>-</w:t>
            </w:r>
            <w:r w:rsidRPr="00950ADE">
              <w:rPr>
                <w:rFonts w:ascii="Times New Roman" w:hAnsi="Times New Roman" w:cs="Times New Roman"/>
                <w:sz w:val="18"/>
                <w:szCs w:val="18"/>
              </w:rPr>
              <w:t>Beginner and False Beginner entry into the general cognitive, linguistic, socio-linguistic, pragmatic and strategic domains of the language system and la parole (discourse practices).</w:t>
            </w:r>
          </w:p>
          <w:p w14:paraId="623DB9C7" w14:textId="77777777" w:rsidR="003D1854" w:rsidRDefault="003D1854" w:rsidP="00607F9D">
            <w:pPr>
              <w:rPr>
                <w:rFonts w:ascii="Times New Roman" w:hAnsi="Times New Roman" w:cs="Times New Roman"/>
                <w:sz w:val="18"/>
                <w:szCs w:val="18"/>
              </w:rPr>
            </w:pPr>
          </w:p>
          <w:p w14:paraId="750CDFDB" w14:textId="77777777"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t xml:space="preserve">-The Proximal </w:t>
            </w:r>
            <w:proofErr w:type="spellStart"/>
            <w:r>
              <w:rPr>
                <w:rFonts w:ascii="Times New Roman" w:hAnsi="Times New Roman" w:cs="Times New Roman"/>
                <w:sz w:val="18"/>
                <w:szCs w:val="18"/>
              </w:rPr>
              <w:t>Develoment</w:t>
            </w:r>
            <w:proofErr w:type="spellEnd"/>
            <w:r>
              <w:rPr>
                <w:rFonts w:ascii="Times New Roman" w:hAnsi="Times New Roman" w:cs="Times New Roman"/>
                <w:sz w:val="18"/>
                <w:szCs w:val="18"/>
              </w:rPr>
              <w:t xml:space="preserve"> Zone of the teaching-learning process is </w:t>
            </w:r>
            <w:proofErr w:type="spellStart"/>
            <w:r>
              <w:rPr>
                <w:rFonts w:ascii="Times New Roman" w:hAnsi="Times New Roman" w:cs="Times New Roman"/>
                <w:sz w:val="18"/>
                <w:szCs w:val="18"/>
              </w:rPr>
              <w:t>maily</w:t>
            </w:r>
            <w:proofErr w:type="spellEnd"/>
            <w:r>
              <w:rPr>
                <w:rFonts w:ascii="Times New Roman" w:hAnsi="Times New Roman" w:cs="Times New Roman"/>
                <w:sz w:val="18"/>
                <w:szCs w:val="18"/>
              </w:rPr>
              <w:t xml:space="preserve"> mastered by the professor’s permanent orientation and control. Students linguistic and </w:t>
            </w:r>
            <w:proofErr w:type="spellStart"/>
            <w:r>
              <w:rPr>
                <w:rFonts w:ascii="Times New Roman" w:hAnsi="Times New Roman" w:cs="Times New Roman"/>
                <w:sz w:val="18"/>
                <w:szCs w:val="18"/>
              </w:rPr>
              <w:t>mult</w:t>
            </w:r>
            <w:proofErr w:type="spellEnd"/>
            <w:r>
              <w:rPr>
                <w:rFonts w:ascii="Times New Roman" w:hAnsi="Times New Roman" w:cs="Times New Roman"/>
                <w:sz w:val="18"/>
                <w:szCs w:val="18"/>
              </w:rPr>
              <w:t xml:space="preserve">/intercultural abilities  in EFL move within the externally verbal phase of learning, with a lot of repetition of linguistic patterns, progressive recognition and </w:t>
            </w:r>
            <w:r>
              <w:rPr>
                <w:rFonts w:ascii="Times New Roman" w:hAnsi="Times New Roman" w:cs="Times New Roman"/>
                <w:sz w:val="18"/>
                <w:szCs w:val="18"/>
              </w:rPr>
              <w:lastRenderedPageBreak/>
              <w:t>limited verbal production</w:t>
            </w:r>
          </w:p>
        </w:tc>
        <w:tc>
          <w:tcPr>
            <w:tcW w:w="1701" w:type="dxa"/>
          </w:tcPr>
          <w:p w14:paraId="09F4C93A"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lastRenderedPageBreak/>
              <w:t>Familiarization with essentials of the Anglophone and Cuban national plus regional.</w:t>
            </w:r>
          </w:p>
          <w:p w14:paraId="0ED86282"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Peripheral references to</w:t>
            </w:r>
            <w:r w:rsidRPr="00950ADE">
              <w:rPr>
                <w:rFonts w:ascii="Arial" w:hAnsi="Arial" w:cs="Arial"/>
                <w:sz w:val="18"/>
                <w:szCs w:val="18"/>
              </w:rPr>
              <w:t>ː</w:t>
            </w:r>
          </w:p>
          <w:p w14:paraId="1E47BDB1" w14:textId="77777777" w:rsidR="003D1854" w:rsidRPr="0003262C" w:rsidRDefault="003D1854" w:rsidP="00607F9D">
            <w:pPr>
              <w:rPr>
                <w:rFonts w:ascii="Times New Roman" w:hAnsi="Times New Roman" w:cs="Times New Roman"/>
                <w:sz w:val="18"/>
                <w:szCs w:val="18"/>
              </w:rPr>
            </w:pPr>
            <w:r>
              <w:rPr>
                <w:rFonts w:ascii="Times New Roman" w:hAnsi="Times New Roman" w:cs="Times New Roman"/>
                <w:i/>
                <w:sz w:val="24"/>
                <w:szCs w:val="24"/>
              </w:rPr>
              <w:t xml:space="preserve"> </w:t>
            </w:r>
            <w:r w:rsidRPr="0003262C">
              <w:rPr>
                <w:rFonts w:ascii="Times New Roman" w:hAnsi="Times New Roman" w:cs="Times New Roman"/>
                <w:i/>
                <w:sz w:val="18"/>
                <w:szCs w:val="18"/>
              </w:rPr>
              <w:t>interaction, association, subsistence, bi sexuality, territoriality, temporality, learning, play, defense and exploitation</w:t>
            </w:r>
          </w:p>
        </w:tc>
        <w:tc>
          <w:tcPr>
            <w:tcW w:w="1418" w:type="dxa"/>
          </w:tcPr>
          <w:p w14:paraId="4144E613" w14:textId="77777777" w:rsidR="003D1854" w:rsidRPr="00950ADE" w:rsidRDefault="003D1854" w:rsidP="00607F9D">
            <w:pPr>
              <w:rPr>
                <w:rFonts w:ascii="Times New Roman" w:hAnsi="Times New Roman" w:cs="Times New Roman"/>
                <w:i/>
                <w:sz w:val="18"/>
                <w:szCs w:val="18"/>
              </w:rPr>
            </w:pPr>
            <w:r w:rsidRPr="00950ADE">
              <w:rPr>
                <w:rFonts w:ascii="Times New Roman" w:hAnsi="Times New Roman" w:cs="Times New Roman"/>
                <w:i/>
                <w:sz w:val="18"/>
                <w:szCs w:val="18"/>
              </w:rPr>
              <w:t>Cuban national and regional /Anglophone world/ universal cyclical and spiral EFL communicative references to</w:t>
            </w:r>
            <w:r w:rsidRPr="00950ADE">
              <w:rPr>
                <w:rFonts w:ascii="Arial" w:hAnsi="Arial" w:cs="Arial"/>
                <w:i/>
                <w:sz w:val="18"/>
                <w:szCs w:val="18"/>
              </w:rPr>
              <w:t>ː</w:t>
            </w:r>
          </w:p>
          <w:p w14:paraId="0B3B3847"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i/>
                <w:sz w:val="18"/>
                <w:szCs w:val="18"/>
              </w:rPr>
              <w:t>economic-productive, political, cognitive, aesthetic and religious forms of human activity in society (</w:t>
            </w:r>
            <w:proofErr w:type="spellStart"/>
            <w:r w:rsidRPr="00950ADE">
              <w:rPr>
                <w:rFonts w:ascii="Times New Roman" w:hAnsi="Times New Roman" w:cs="Times New Roman"/>
                <w:i/>
                <w:sz w:val="18"/>
                <w:szCs w:val="18"/>
              </w:rPr>
              <w:t>Temelini</w:t>
            </w:r>
            <w:proofErr w:type="spellEnd"/>
            <w:r w:rsidRPr="00950ADE">
              <w:rPr>
                <w:rFonts w:ascii="Times New Roman" w:hAnsi="Times New Roman" w:cs="Times New Roman"/>
                <w:i/>
                <w:sz w:val="18"/>
                <w:szCs w:val="18"/>
              </w:rPr>
              <w:t>, 1989, Ramos, 1996).</w:t>
            </w:r>
          </w:p>
        </w:tc>
        <w:tc>
          <w:tcPr>
            <w:tcW w:w="1417" w:type="dxa"/>
          </w:tcPr>
          <w:p w14:paraId="79EAB94E"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General information and basic recognition of</w:t>
            </w:r>
          </w:p>
          <w:p w14:paraId="3CD3EA69"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essential differentiating and common traits  in</w:t>
            </w:r>
            <w:r w:rsidRPr="00950ADE">
              <w:rPr>
                <w:rFonts w:ascii="Arial" w:hAnsi="Arial" w:cs="Arial"/>
                <w:sz w:val="18"/>
                <w:szCs w:val="18"/>
              </w:rPr>
              <w:t>ː</w:t>
            </w:r>
          </w:p>
          <w:p w14:paraId="28D48866" w14:textId="77777777" w:rsidR="003D1854" w:rsidRPr="00950ADE" w:rsidRDefault="003D1854" w:rsidP="00607F9D">
            <w:pPr>
              <w:rPr>
                <w:rFonts w:ascii="Times New Roman" w:hAnsi="Times New Roman" w:cs="Times New Roman"/>
                <w:sz w:val="18"/>
                <w:szCs w:val="18"/>
              </w:rPr>
            </w:pPr>
          </w:p>
          <w:p w14:paraId="7C818B1D" w14:textId="77777777" w:rsidR="003D1854" w:rsidRPr="00950ADE" w:rsidRDefault="003D1854" w:rsidP="00607F9D">
            <w:pPr>
              <w:spacing w:line="360" w:lineRule="auto"/>
              <w:rPr>
                <w:rFonts w:ascii="Times New Roman" w:hAnsi="Times New Roman" w:cs="Times New Roman"/>
                <w:sz w:val="18"/>
                <w:szCs w:val="18"/>
              </w:rPr>
            </w:pPr>
            <w:proofErr w:type="spellStart"/>
            <w:r w:rsidRPr="00950ADE">
              <w:rPr>
                <w:rFonts w:ascii="Times New Roman" w:hAnsi="Times New Roman" w:cs="Times New Roman"/>
                <w:i/>
                <w:sz w:val="18"/>
                <w:szCs w:val="18"/>
              </w:rPr>
              <w:t>occulesics</w:t>
            </w:r>
            <w:proofErr w:type="spellEnd"/>
            <w:r w:rsidRPr="00950ADE">
              <w:rPr>
                <w:rFonts w:ascii="Times New Roman" w:hAnsi="Times New Roman" w:cs="Times New Roman"/>
                <w:i/>
                <w:sz w:val="18"/>
                <w:szCs w:val="18"/>
              </w:rPr>
              <w:t xml:space="preserve">,  chronemics, proxemics,   </w:t>
            </w:r>
            <w:proofErr w:type="spellStart"/>
            <w:r w:rsidRPr="00950ADE">
              <w:rPr>
                <w:rFonts w:ascii="Times New Roman" w:hAnsi="Times New Roman" w:cs="Times New Roman"/>
                <w:i/>
                <w:sz w:val="18"/>
                <w:szCs w:val="18"/>
              </w:rPr>
              <w:t>cinesics</w:t>
            </w:r>
            <w:proofErr w:type="spellEnd"/>
            <w:r w:rsidRPr="00950ADE">
              <w:rPr>
                <w:rFonts w:ascii="Times New Roman" w:hAnsi="Times New Roman" w:cs="Times New Roman"/>
                <w:i/>
                <w:sz w:val="18"/>
                <w:szCs w:val="18"/>
              </w:rPr>
              <w:t xml:space="preserve"> and haptics.</w:t>
            </w:r>
          </w:p>
        </w:tc>
      </w:tr>
      <w:tr w:rsidR="003D1854" w:rsidRPr="00493DDF" w14:paraId="322BC071" w14:textId="77777777" w:rsidTr="00607F9D">
        <w:tc>
          <w:tcPr>
            <w:tcW w:w="13036" w:type="dxa"/>
            <w:gridSpan w:val="9"/>
          </w:tcPr>
          <w:p w14:paraId="1FC3E96C" w14:textId="77777777" w:rsidR="003D1854" w:rsidRDefault="003D1854" w:rsidP="00607F9D">
            <w:pPr>
              <w:rPr>
                <w:rFonts w:ascii="Times New Roman" w:hAnsi="Times New Roman" w:cs="Times New Roman"/>
                <w:b/>
                <w:sz w:val="16"/>
                <w:szCs w:val="16"/>
              </w:rPr>
            </w:pPr>
            <w:r>
              <w:rPr>
                <w:rFonts w:ascii="Times New Roman" w:hAnsi="Times New Roman" w:cs="Times New Roman"/>
                <w:b/>
                <w:noProof/>
                <w:sz w:val="16"/>
                <w:szCs w:val="16"/>
                <w:lang w:val="pl-PL" w:eastAsia="pl-PL"/>
              </w:rPr>
              <mc:AlternateContent>
                <mc:Choice Requires="wps">
                  <w:drawing>
                    <wp:anchor distT="0" distB="0" distL="114300" distR="114300" simplePos="0" relativeHeight="251660288" behindDoc="0" locked="0" layoutInCell="1" allowOverlap="1" wp14:anchorId="7F9F2A63" wp14:editId="182A15D9">
                      <wp:simplePos x="0" y="0"/>
                      <wp:positionH relativeFrom="column">
                        <wp:posOffset>3887104</wp:posOffset>
                      </wp:positionH>
                      <wp:positionV relativeFrom="paragraph">
                        <wp:posOffset>-3822921</wp:posOffset>
                      </wp:positionV>
                      <wp:extent cx="275591" cy="8205155"/>
                      <wp:effectExtent l="0" t="78423" r="26988" b="26987"/>
                      <wp:wrapNone/>
                      <wp:docPr id="4" name="Cerrar llave 4"/>
                      <wp:cNvGraphicFramePr/>
                      <a:graphic xmlns:a="http://schemas.openxmlformats.org/drawingml/2006/main">
                        <a:graphicData uri="http://schemas.microsoft.com/office/word/2010/wordprocessingShape">
                          <wps:wsp>
                            <wps:cNvSpPr/>
                            <wps:spPr>
                              <a:xfrm rot="16200000">
                                <a:off x="0" y="0"/>
                                <a:ext cx="275591" cy="8205155"/>
                              </a:xfrm>
                              <a:prstGeom prst="rightBrac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B889E" id="Cerrar llave 4" o:spid="_x0000_s1026" type="#_x0000_t88" style="position:absolute;margin-left:306.05pt;margin-top:-301pt;width:21.7pt;height:646.1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" adj="60" strokecolor="windowText" strokeweight="1.5pt">
                      <v:stroke joinstyle="miter"/>
                    </v:shape>
                  </w:pict>
                </mc:Fallback>
              </mc:AlternateContent>
            </w:r>
            <w:r>
              <w:rPr>
                <w:rFonts w:ascii="Times New Roman" w:hAnsi="Times New Roman" w:cs="Times New Roman"/>
                <w:b/>
                <w:sz w:val="16"/>
                <w:szCs w:val="16"/>
              </w:rPr>
              <w:t xml:space="preserve">                                                                                     MULTI AND INTERCULTURAL COMMUNICATIVE IMPLICATIONS OF</w:t>
            </w:r>
          </w:p>
          <w:p w14:paraId="39DEAA8D" w14:textId="77777777" w:rsidR="003D1854" w:rsidRDefault="003D1854" w:rsidP="00607F9D">
            <w:pPr>
              <w:rPr>
                <w:rFonts w:ascii="Times New Roman" w:hAnsi="Times New Roman" w:cs="Times New Roman"/>
                <w:b/>
                <w:sz w:val="16"/>
                <w:szCs w:val="16"/>
              </w:rPr>
            </w:pPr>
          </w:p>
          <w:p w14:paraId="2E41C6A7" w14:textId="77777777" w:rsidR="003D1854" w:rsidRDefault="003D1854" w:rsidP="00607F9D">
            <w:pPr>
              <w:rPr>
                <w:rFonts w:ascii="Times New Roman" w:hAnsi="Times New Roman" w:cs="Times New Roman"/>
                <w:b/>
                <w:sz w:val="16"/>
                <w:szCs w:val="16"/>
              </w:rPr>
            </w:pPr>
          </w:p>
          <w:p w14:paraId="2C6ECFEF" w14:textId="77777777" w:rsidR="003D1854" w:rsidRPr="00493DDF" w:rsidRDefault="003D1854" w:rsidP="00607F9D">
            <w:pPr>
              <w:rPr>
                <w:rFonts w:ascii="Times New Roman" w:hAnsi="Times New Roman" w:cs="Times New Roman"/>
                <w:b/>
                <w:sz w:val="16"/>
                <w:szCs w:val="16"/>
              </w:rPr>
            </w:pPr>
          </w:p>
        </w:tc>
      </w:tr>
      <w:tr w:rsidR="003D1854" w:rsidRPr="00493DDF" w14:paraId="541CF4E3" w14:textId="77777777" w:rsidTr="00607F9D">
        <w:tc>
          <w:tcPr>
            <w:tcW w:w="1555" w:type="dxa"/>
          </w:tcPr>
          <w:p w14:paraId="538286DE"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SUBJECTS</w:t>
            </w:r>
          </w:p>
        </w:tc>
        <w:tc>
          <w:tcPr>
            <w:tcW w:w="708" w:type="dxa"/>
          </w:tcPr>
          <w:p w14:paraId="517CC7FE"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YEAR</w:t>
            </w:r>
          </w:p>
        </w:tc>
        <w:tc>
          <w:tcPr>
            <w:tcW w:w="1276" w:type="dxa"/>
          </w:tcPr>
          <w:p w14:paraId="3B1130D8"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OBJECTIVES</w:t>
            </w:r>
          </w:p>
        </w:tc>
        <w:tc>
          <w:tcPr>
            <w:tcW w:w="1701" w:type="dxa"/>
          </w:tcPr>
          <w:p w14:paraId="1D8B9295"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THEORETICAL AND METHODOLOGICAL FOUNDATIONS</w:t>
            </w:r>
          </w:p>
        </w:tc>
        <w:tc>
          <w:tcPr>
            <w:tcW w:w="1559" w:type="dxa"/>
          </w:tcPr>
          <w:p w14:paraId="0E8315E1" w14:textId="77777777"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PROFESSOR/</w:t>
            </w:r>
          </w:p>
          <w:p w14:paraId="55EB119C"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STUDENT INTERACTION</w:t>
            </w:r>
            <w:r>
              <w:rPr>
                <w:rFonts w:ascii="Times New Roman" w:hAnsi="Times New Roman" w:cs="Times New Roman"/>
                <w:b/>
                <w:sz w:val="16"/>
                <w:szCs w:val="16"/>
              </w:rPr>
              <w:t xml:space="preserve"> PROFFICIENCY LEVEL</w:t>
            </w:r>
          </w:p>
        </w:tc>
        <w:tc>
          <w:tcPr>
            <w:tcW w:w="1701" w:type="dxa"/>
          </w:tcPr>
          <w:p w14:paraId="360F6257"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DIMENSIONS</w:t>
            </w:r>
            <w:r w:rsidRPr="00493DDF">
              <w:rPr>
                <w:rFonts w:ascii="Times New Roman" w:hAnsi="Times New Roman" w:cs="Times New Roman"/>
                <w:b/>
                <w:sz w:val="16"/>
                <w:szCs w:val="16"/>
              </w:rPr>
              <w:t xml:space="preserve"> OF COGNITIVE, COMMUNICATIVE AND SOCIOCULTURAL COMPETENCE</w:t>
            </w:r>
          </w:p>
        </w:tc>
        <w:tc>
          <w:tcPr>
            <w:tcW w:w="1701" w:type="dxa"/>
          </w:tcPr>
          <w:p w14:paraId="073C8730"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ANGLOPHONE/ OWN</w:t>
            </w:r>
            <w:r w:rsidRPr="00493DDF">
              <w:rPr>
                <w:rFonts w:ascii="Times New Roman" w:hAnsi="Times New Roman" w:cs="Times New Roman"/>
                <w:b/>
                <w:sz w:val="16"/>
                <w:szCs w:val="16"/>
              </w:rPr>
              <w:t xml:space="preserve"> HISTORICAL AND SOCIOCULTURAL BACKGROUND REFERENCES FOR EFL INTEGRATED LEARNING</w:t>
            </w:r>
          </w:p>
        </w:tc>
        <w:tc>
          <w:tcPr>
            <w:tcW w:w="1418" w:type="dxa"/>
          </w:tcPr>
          <w:p w14:paraId="381AFF46" w14:textId="77777777"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GENERAL COGNITIVE </w:t>
            </w:r>
            <w:r>
              <w:rPr>
                <w:rFonts w:ascii="Times New Roman" w:hAnsi="Times New Roman" w:cs="Times New Roman"/>
                <w:b/>
                <w:sz w:val="16"/>
                <w:szCs w:val="16"/>
              </w:rPr>
              <w:t>/SOCIO-</w:t>
            </w:r>
          </w:p>
          <w:p w14:paraId="7EBFFB2A"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 xml:space="preserve">CULTURAL </w:t>
            </w:r>
            <w:r w:rsidRPr="00493DDF">
              <w:rPr>
                <w:rFonts w:ascii="Times New Roman" w:hAnsi="Times New Roman" w:cs="Times New Roman"/>
                <w:b/>
                <w:sz w:val="16"/>
                <w:szCs w:val="16"/>
              </w:rPr>
              <w:t xml:space="preserve">REFERENTIAL UNIVERSE IN THE TEACHING-LEARNING PROCESS. </w:t>
            </w:r>
          </w:p>
        </w:tc>
        <w:tc>
          <w:tcPr>
            <w:tcW w:w="1417" w:type="dxa"/>
          </w:tcPr>
          <w:p w14:paraId="26137930"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NON-VERBAL (ESPECIALLY BODY) LANGUAGE</w:t>
            </w:r>
          </w:p>
        </w:tc>
      </w:tr>
      <w:tr w:rsidR="003D1854" w:rsidRPr="00950ADE" w14:paraId="6660F852" w14:textId="77777777" w:rsidTr="00607F9D">
        <w:tc>
          <w:tcPr>
            <w:tcW w:w="1555" w:type="dxa"/>
          </w:tcPr>
          <w:p w14:paraId="75EB891F"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English Language I</w:t>
            </w:r>
          </w:p>
        </w:tc>
        <w:tc>
          <w:tcPr>
            <w:tcW w:w="708" w:type="dxa"/>
          </w:tcPr>
          <w:p w14:paraId="67F8503D"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1</w:t>
            </w:r>
            <w:r w:rsidRPr="00950ADE">
              <w:rPr>
                <w:rFonts w:ascii="Times New Roman" w:hAnsi="Times New Roman" w:cs="Times New Roman"/>
                <w:sz w:val="18"/>
                <w:szCs w:val="18"/>
                <w:vertAlign w:val="superscript"/>
              </w:rPr>
              <w:t>st</w:t>
            </w:r>
            <w:r w:rsidRPr="00950ADE">
              <w:rPr>
                <w:rFonts w:ascii="Times New Roman" w:hAnsi="Times New Roman" w:cs="Times New Roman"/>
                <w:sz w:val="18"/>
                <w:szCs w:val="18"/>
              </w:rPr>
              <w:t>.</w:t>
            </w:r>
          </w:p>
        </w:tc>
        <w:tc>
          <w:tcPr>
            <w:tcW w:w="1276" w:type="dxa"/>
          </w:tcPr>
          <w:p w14:paraId="3C2B163E"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To make the students communicatively functional at a pre-intermediate level with the Cuban, Anglophone and Universal Cultures’  more abundant background,  as expressed through the EFL integrated practice.</w:t>
            </w:r>
            <w:r>
              <w:rPr>
                <w:rFonts w:ascii="Times New Roman" w:hAnsi="Times New Roman" w:cs="Times New Roman"/>
                <w:sz w:val="18"/>
                <w:szCs w:val="18"/>
              </w:rPr>
              <w:t xml:space="preserve">  (predominant lexical, syntactic and discourse differentiation practices in the British, American, Canadian, Caribbean, Australian and </w:t>
            </w:r>
            <w:r>
              <w:rPr>
                <w:rFonts w:ascii="Times New Roman" w:hAnsi="Times New Roman" w:cs="Times New Roman"/>
                <w:sz w:val="18"/>
                <w:szCs w:val="18"/>
              </w:rPr>
              <w:lastRenderedPageBreak/>
              <w:t>African general variants of English.</w:t>
            </w:r>
          </w:p>
        </w:tc>
        <w:tc>
          <w:tcPr>
            <w:tcW w:w="1701" w:type="dxa"/>
          </w:tcPr>
          <w:p w14:paraId="5C011972"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lastRenderedPageBreak/>
              <w:t xml:space="preserve">Combination between </w:t>
            </w:r>
            <w:r w:rsidRPr="00950ADE">
              <w:rPr>
                <w:rFonts w:ascii="Times New Roman" w:hAnsi="Times New Roman" w:cs="Times New Roman"/>
                <w:i/>
                <w:sz w:val="18"/>
                <w:szCs w:val="18"/>
              </w:rPr>
              <w:t>System of Primary Messages</w:t>
            </w:r>
            <w:r w:rsidRPr="00950ADE">
              <w:rPr>
                <w:rFonts w:ascii="Times New Roman" w:hAnsi="Times New Roman" w:cs="Times New Roman"/>
                <w:sz w:val="18"/>
                <w:szCs w:val="18"/>
              </w:rPr>
              <w:t xml:space="preserve"> and </w:t>
            </w:r>
            <w:r w:rsidRPr="00950ADE">
              <w:rPr>
                <w:rFonts w:ascii="Times New Roman" w:hAnsi="Times New Roman" w:cs="Times New Roman"/>
                <w:i/>
                <w:sz w:val="18"/>
                <w:szCs w:val="18"/>
              </w:rPr>
              <w:t>Formal, Informal and Technical Aspects of Culture (Hall, and Tragger,2000</w:t>
            </w:r>
          </w:p>
        </w:tc>
        <w:tc>
          <w:tcPr>
            <w:tcW w:w="1559" w:type="dxa"/>
          </w:tcPr>
          <w:p w14:paraId="313A0AD9"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Pre-Intermediate level (B/1)</w:t>
            </w:r>
          </w:p>
        </w:tc>
        <w:tc>
          <w:tcPr>
            <w:tcW w:w="1701" w:type="dxa"/>
          </w:tcPr>
          <w:p w14:paraId="1ABEF7E8" w14:textId="77777777" w:rsidR="003D1854" w:rsidRDefault="003D1854" w:rsidP="00607F9D">
            <w:pPr>
              <w:rPr>
                <w:rFonts w:ascii="Times New Roman" w:hAnsi="Times New Roman" w:cs="Times New Roman"/>
                <w:sz w:val="18"/>
                <w:szCs w:val="18"/>
              </w:rPr>
            </w:pPr>
            <w:r>
              <w:rPr>
                <w:rFonts w:ascii="Times New Roman" w:hAnsi="Times New Roman" w:cs="Times New Roman"/>
                <w:sz w:val="18"/>
                <w:szCs w:val="18"/>
              </w:rPr>
              <w:t>-</w:t>
            </w:r>
            <w:r w:rsidRPr="00950ADE">
              <w:rPr>
                <w:rFonts w:ascii="Times New Roman" w:hAnsi="Times New Roman" w:cs="Times New Roman"/>
                <w:sz w:val="18"/>
                <w:szCs w:val="18"/>
              </w:rPr>
              <w:t xml:space="preserve">Pre-Intermediate communicative usage of the general cognitive, linguistic, socio-linguistic, pragmatic and strategic domains of the language system and </w:t>
            </w:r>
            <w:r w:rsidRPr="00950ADE">
              <w:rPr>
                <w:rFonts w:ascii="Times New Roman" w:hAnsi="Times New Roman" w:cs="Times New Roman"/>
                <w:i/>
                <w:sz w:val="18"/>
                <w:szCs w:val="18"/>
              </w:rPr>
              <w:t>la parole</w:t>
            </w:r>
            <w:r w:rsidRPr="00950ADE">
              <w:rPr>
                <w:rFonts w:ascii="Times New Roman" w:hAnsi="Times New Roman" w:cs="Times New Roman"/>
                <w:sz w:val="18"/>
                <w:szCs w:val="18"/>
              </w:rPr>
              <w:t xml:space="preserve"> (discourse practices).</w:t>
            </w:r>
          </w:p>
          <w:p w14:paraId="2B39474A" w14:textId="77777777" w:rsidR="003D1854" w:rsidRDefault="003D1854" w:rsidP="00607F9D">
            <w:pPr>
              <w:rPr>
                <w:rFonts w:ascii="Times New Roman" w:hAnsi="Times New Roman" w:cs="Times New Roman"/>
                <w:sz w:val="18"/>
                <w:szCs w:val="18"/>
              </w:rPr>
            </w:pPr>
          </w:p>
          <w:p w14:paraId="4F70AAB6" w14:textId="77777777"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t xml:space="preserve">-The Proximal </w:t>
            </w:r>
            <w:proofErr w:type="spellStart"/>
            <w:r>
              <w:rPr>
                <w:rFonts w:ascii="Times New Roman" w:hAnsi="Times New Roman" w:cs="Times New Roman"/>
                <w:sz w:val="18"/>
                <w:szCs w:val="18"/>
              </w:rPr>
              <w:t>Develoment</w:t>
            </w:r>
            <w:proofErr w:type="spellEnd"/>
            <w:r>
              <w:rPr>
                <w:rFonts w:ascii="Times New Roman" w:hAnsi="Times New Roman" w:cs="Times New Roman"/>
                <w:sz w:val="18"/>
                <w:szCs w:val="18"/>
              </w:rPr>
              <w:t xml:space="preserve"> Zone of the teaching-learning process is still mastered by the professor’s  orientation and control. Space for controlled creativity is introduced. Students linguistic and </w:t>
            </w:r>
            <w:proofErr w:type="spellStart"/>
            <w:r>
              <w:rPr>
                <w:rFonts w:ascii="Times New Roman" w:hAnsi="Times New Roman" w:cs="Times New Roman"/>
                <w:sz w:val="18"/>
                <w:szCs w:val="18"/>
              </w:rPr>
              <w:t>mult</w:t>
            </w:r>
            <w:proofErr w:type="spellEnd"/>
            <w:r>
              <w:rPr>
                <w:rFonts w:ascii="Times New Roman" w:hAnsi="Times New Roman" w:cs="Times New Roman"/>
                <w:sz w:val="18"/>
                <w:szCs w:val="18"/>
              </w:rPr>
              <w:t xml:space="preserve">/intercultural abilities  in EFL move within the self-reflecting </w:t>
            </w:r>
            <w:proofErr w:type="spellStart"/>
            <w:r>
              <w:rPr>
                <w:rFonts w:ascii="Times New Roman" w:hAnsi="Times New Roman" w:cs="Times New Roman"/>
                <w:sz w:val="18"/>
                <w:szCs w:val="18"/>
              </w:rPr>
              <w:t>interrnally</w:t>
            </w:r>
            <w:proofErr w:type="spellEnd"/>
            <w:r>
              <w:rPr>
                <w:rFonts w:ascii="Times New Roman" w:hAnsi="Times New Roman" w:cs="Times New Roman"/>
                <w:sz w:val="18"/>
                <w:szCs w:val="18"/>
              </w:rPr>
              <w:t xml:space="preserve"> verbal phase of learning, </w:t>
            </w:r>
            <w:r>
              <w:rPr>
                <w:rFonts w:ascii="Times New Roman" w:hAnsi="Times New Roman" w:cs="Times New Roman"/>
                <w:sz w:val="18"/>
                <w:szCs w:val="18"/>
              </w:rPr>
              <w:lastRenderedPageBreak/>
              <w:t>with growing transference of  linguistic patterns, into new communicative situations which still need the instructor’s and group follow-up and correction.</w:t>
            </w:r>
          </w:p>
        </w:tc>
        <w:tc>
          <w:tcPr>
            <w:tcW w:w="1701" w:type="dxa"/>
          </w:tcPr>
          <w:p w14:paraId="3051F73D"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lastRenderedPageBreak/>
              <w:t>Basic communicative performance with more abundant aspects of the Anglophone and Cuban national plus regional.</w:t>
            </w:r>
          </w:p>
          <w:p w14:paraId="5386A0F2"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More peculiar arguments on</w:t>
            </w:r>
            <w:r w:rsidRPr="00950ADE">
              <w:rPr>
                <w:rFonts w:ascii="Arial" w:hAnsi="Arial" w:cs="Arial"/>
                <w:sz w:val="18"/>
                <w:szCs w:val="18"/>
              </w:rPr>
              <w:t>ː</w:t>
            </w:r>
          </w:p>
          <w:p w14:paraId="6ED9502F" w14:textId="77777777" w:rsidR="003D1854" w:rsidRPr="00950ADE" w:rsidRDefault="003D1854" w:rsidP="00607F9D">
            <w:pPr>
              <w:rPr>
                <w:rFonts w:ascii="Times New Roman" w:hAnsi="Times New Roman" w:cs="Times New Roman"/>
                <w:sz w:val="18"/>
                <w:szCs w:val="18"/>
              </w:rPr>
            </w:pPr>
            <w:r w:rsidRPr="0003262C">
              <w:rPr>
                <w:rFonts w:ascii="Times New Roman" w:hAnsi="Times New Roman" w:cs="Times New Roman"/>
                <w:i/>
                <w:sz w:val="18"/>
                <w:szCs w:val="18"/>
              </w:rPr>
              <w:t>interaction, association, subsistence, bi sexuality, territoriality, temporality, learning, play, defense and exploitation</w:t>
            </w:r>
            <w:r>
              <w:rPr>
                <w:rFonts w:ascii="Times New Roman" w:hAnsi="Times New Roman" w:cs="Times New Roman"/>
                <w:i/>
                <w:sz w:val="18"/>
                <w:szCs w:val="18"/>
              </w:rPr>
              <w:t>.</w:t>
            </w:r>
          </w:p>
        </w:tc>
        <w:tc>
          <w:tcPr>
            <w:tcW w:w="1418" w:type="dxa"/>
          </w:tcPr>
          <w:p w14:paraId="21E606F9" w14:textId="77777777" w:rsidR="003D1854" w:rsidRPr="00950ADE" w:rsidRDefault="003D1854" w:rsidP="00607F9D">
            <w:pPr>
              <w:rPr>
                <w:rFonts w:ascii="Times New Roman" w:hAnsi="Times New Roman" w:cs="Times New Roman"/>
                <w:i/>
                <w:sz w:val="18"/>
                <w:szCs w:val="18"/>
              </w:rPr>
            </w:pPr>
            <w:r w:rsidRPr="00950ADE">
              <w:rPr>
                <w:rFonts w:ascii="Times New Roman" w:hAnsi="Times New Roman" w:cs="Times New Roman"/>
                <w:i/>
                <w:sz w:val="18"/>
                <w:szCs w:val="18"/>
              </w:rPr>
              <w:t xml:space="preserve">Cuban national and regional /Anglophone world/ universal cyclical and spiral EFL </w:t>
            </w:r>
            <w:r>
              <w:rPr>
                <w:rFonts w:ascii="Times New Roman" w:hAnsi="Times New Roman" w:cs="Times New Roman"/>
                <w:i/>
                <w:sz w:val="18"/>
                <w:szCs w:val="18"/>
              </w:rPr>
              <w:t>awareness</w:t>
            </w:r>
            <w:r w:rsidRPr="00950ADE">
              <w:rPr>
                <w:rFonts w:ascii="Times New Roman" w:hAnsi="Times New Roman" w:cs="Times New Roman"/>
                <w:i/>
                <w:sz w:val="18"/>
                <w:szCs w:val="18"/>
              </w:rPr>
              <w:t xml:space="preserve"> on</w:t>
            </w:r>
            <w:r w:rsidRPr="00950ADE">
              <w:rPr>
                <w:rFonts w:ascii="Arial" w:hAnsi="Arial" w:cs="Arial"/>
                <w:i/>
                <w:sz w:val="18"/>
                <w:szCs w:val="18"/>
              </w:rPr>
              <w:t>ː</w:t>
            </w:r>
          </w:p>
          <w:p w14:paraId="10A64784"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i/>
                <w:sz w:val="18"/>
                <w:szCs w:val="18"/>
              </w:rPr>
              <w:t>economic-productive, political, cognitive, aesthetic and religious forms of human activity in society (</w:t>
            </w:r>
            <w:proofErr w:type="spellStart"/>
            <w:r w:rsidRPr="00950ADE">
              <w:rPr>
                <w:rFonts w:ascii="Times New Roman" w:hAnsi="Times New Roman" w:cs="Times New Roman"/>
                <w:i/>
                <w:sz w:val="18"/>
                <w:szCs w:val="18"/>
              </w:rPr>
              <w:t>Temelini</w:t>
            </w:r>
            <w:proofErr w:type="spellEnd"/>
            <w:r w:rsidRPr="00950ADE">
              <w:rPr>
                <w:rFonts w:ascii="Times New Roman" w:hAnsi="Times New Roman" w:cs="Times New Roman"/>
                <w:i/>
                <w:sz w:val="18"/>
                <w:szCs w:val="18"/>
              </w:rPr>
              <w:t>, 1989, Ramos, 1996).</w:t>
            </w:r>
          </w:p>
        </w:tc>
        <w:tc>
          <w:tcPr>
            <w:tcW w:w="1417" w:type="dxa"/>
          </w:tcPr>
          <w:p w14:paraId="56124A40" w14:textId="77777777"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t>Particular arguments</w:t>
            </w:r>
            <w:r w:rsidRPr="00950ADE">
              <w:rPr>
                <w:rFonts w:ascii="Times New Roman" w:hAnsi="Times New Roman" w:cs="Times New Roman"/>
                <w:sz w:val="18"/>
                <w:szCs w:val="18"/>
              </w:rPr>
              <w:t xml:space="preserve"> and </w:t>
            </w:r>
            <w:r>
              <w:rPr>
                <w:rFonts w:ascii="Times New Roman" w:hAnsi="Times New Roman" w:cs="Times New Roman"/>
                <w:sz w:val="18"/>
                <w:szCs w:val="18"/>
              </w:rPr>
              <w:t>basic communicative awareness</w:t>
            </w:r>
            <w:r w:rsidRPr="00950ADE">
              <w:rPr>
                <w:rFonts w:ascii="Times New Roman" w:hAnsi="Times New Roman" w:cs="Times New Roman"/>
                <w:sz w:val="18"/>
                <w:szCs w:val="18"/>
              </w:rPr>
              <w:t xml:space="preserve"> of</w:t>
            </w:r>
          </w:p>
          <w:p w14:paraId="16B7550A" w14:textId="77777777"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t>more abundant cultural</w:t>
            </w:r>
            <w:r w:rsidRPr="00950ADE">
              <w:rPr>
                <w:rFonts w:ascii="Times New Roman" w:hAnsi="Times New Roman" w:cs="Times New Roman"/>
                <w:sz w:val="18"/>
                <w:szCs w:val="18"/>
              </w:rPr>
              <w:t xml:space="preserve"> differentiating and common traits  in</w:t>
            </w:r>
            <w:r w:rsidRPr="00950ADE">
              <w:rPr>
                <w:rFonts w:ascii="Arial" w:hAnsi="Arial" w:cs="Arial"/>
                <w:sz w:val="18"/>
                <w:szCs w:val="18"/>
              </w:rPr>
              <w:t>ː</w:t>
            </w:r>
          </w:p>
          <w:p w14:paraId="124627AB" w14:textId="77777777" w:rsidR="003D1854" w:rsidRPr="00950ADE" w:rsidRDefault="003D1854" w:rsidP="00607F9D">
            <w:pPr>
              <w:rPr>
                <w:rFonts w:ascii="Times New Roman" w:hAnsi="Times New Roman" w:cs="Times New Roman"/>
                <w:sz w:val="18"/>
                <w:szCs w:val="18"/>
              </w:rPr>
            </w:pPr>
          </w:p>
          <w:p w14:paraId="286C8617" w14:textId="77777777" w:rsidR="003D1854" w:rsidRPr="00950ADE" w:rsidRDefault="003D1854" w:rsidP="00607F9D">
            <w:pPr>
              <w:rPr>
                <w:rFonts w:ascii="Times New Roman" w:hAnsi="Times New Roman" w:cs="Times New Roman"/>
                <w:sz w:val="18"/>
                <w:szCs w:val="18"/>
              </w:rPr>
            </w:pPr>
            <w:proofErr w:type="spellStart"/>
            <w:r w:rsidRPr="00950ADE">
              <w:rPr>
                <w:rFonts w:ascii="Times New Roman" w:hAnsi="Times New Roman" w:cs="Times New Roman"/>
                <w:i/>
                <w:sz w:val="18"/>
                <w:szCs w:val="18"/>
              </w:rPr>
              <w:t>occulesics</w:t>
            </w:r>
            <w:proofErr w:type="spellEnd"/>
            <w:r w:rsidRPr="00950ADE">
              <w:rPr>
                <w:rFonts w:ascii="Times New Roman" w:hAnsi="Times New Roman" w:cs="Times New Roman"/>
                <w:i/>
                <w:sz w:val="18"/>
                <w:szCs w:val="18"/>
              </w:rPr>
              <w:t xml:space="preserve">,  chronemics, proxemics,   </w:t>
            </w:r>
            <w:proofErr w:type="spellStart"/>
            <w:r w:rsidRPr="00950ADE">
              <w:rPr>
                <w:rFonts w:ascii="Times New Roman" w:hAnsi="Times New Roman" w:cs="Times New Roman"/>
                <w:i/>
                <w:sz w:val="18"/>
                <w:szCs w:val="18"/>
              </w:rPr>
              <w:t>cinesics</w:t>
            </w:r>
            <w:proofErr w:type="spellEnd"/>
            <w:r w:rsidRPr="00950ADE">
              <w:rPr>
                <w:rFonts w:ascii="Times New Roman" w:hAnsi="Times New Roman" w:cs="Times New Roman"/>
                <w:i/>
                <w:sz w:val="18"/>
                <w:szCs w:val="18"/>
              </w:rPr>
              <w:t xml:space="preserve"> and haptics.</w:t>
            </w:r>
          </w:p>
        </w:tc>
      </w:tr>
      <w:tr w:rsidR="003D1854" w:rsidRPr="00493DDF" w14:paraId="0ADFC4A3" w14:textId="77777777" w:rsidTr="00607F9D">
        <w:tc>
          <w:tcPr>
            <w:tcW w:w="13036" w:type="dxa"/>
            <w:gridSpan w:val="9"/>
          </w:tcPr>
          <w:p w14:paraId="31234512" w14:textId="77777777" w:rsidR="003D1854" w:rsidRDefault="003D1854" w:rsidP="00607F9D">
            <w:pPr>
              <w:rPr>
                <w:rFonts w:ascii="Times New Roman" w:hAnsi="Times New Roman" w:cs="Times New Roman"/>
                <w:b/>
                <w:sz w:val="16"/>
                <w:szCs w:val="16"/>
              </w:rPr>
            </w:pPr>
            <w:r>
              <w:rPr>
                <w:rFonts w:ascii="Times New Roman" w:hAnsi="Times New Roman" w:cs="Times New Roman"/>
                <w:b/>
                <w:noProof/>
                <w:sz w:val="16"/>
                <w:szCs w:val="16"/>
                <w:lang w:val="pl-PL" w:eastAsia="pl-PL"/>
              </w:rPr>
              <mc:AlternateContent>
                <mc:Choice Requires="wps">
                  <w:drawing>
                    <wp:anchor distT="0" distB="0" distL="114300" distR="114300" simplePos="0" relativeHeight="251661312" behindDoc="0" locked="0" layoutInCell="1" allowOverlap="1" wp14:anchorId="2194DF4E" wp14:editId="67477306">
                      <wp:simplePos x="0" y="0"/>
                      <wp:positionH relativeFrom="column">
                        <wp:posOffset>3887104</wp:posOffset>
                      </wp:positionH>
                      <wp:positionV relativeFrom="paragraph">
                        <wp:posOffset>-3822921</wp:posOffset>
                      </wp:positionV>
                      <wp:extent cx="275591" cy="8205155"/>
                      <wp:effectExtent l="0" t="78423" r="26988" b="26987"/>
                      <wp:wrapNone/>
                      <wp:docPr id="6" name="Cerrar llave 6"/>
                      <wp:cNvGraphicFramePr/>
                      <a:graphic xmlns:a="http://schemas.openxmlformats.org/drawingml/2006/main">
                        <a:graphicData uri="http://schemas.microsoft.com/office/word/2010/wordprocessingShape">
                          <wps:wsp>
                            <wps:cNvSpPr/>
                            <wps:spPr>
                              <a:xfrm rot="16200000">
                                <a:off x="0" y="0"/>
                                <a:ext cx="275591" cy="8205155"/>
                              </a:xfrm>
                              <a:prstGeom prst="rightBrac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6ADE5" id="Cerrar llave 6" o:spid="_x0000_s1026" type="#_x0000_t88" style="position:absolute;margin-left:306.05pt;margin-top:-301pt;width:21.7pt;height:646.1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" adj="60" strokecolor="windowText" strokeweight="1.5pt">
                      <v:stroke joinstyle="miter"/>
                    </v:shape>
                  </w:pict>
                </mc:Fallback>
              </mc:AlternateContent>
            </w:r>
            <w:r>
              <w:rPr>
                <w:rFonts w:ascii="Times New Roman" w:hAnsi="Times New Roman" w:cs="Times New Roman"/>
                <w:b/>
                <w:sz w:val="16"/>
                <w:szCs w:val="16"/>
              </w:rPr>
              <w:t xml:space="preserve">                                                                                     MULTI AND INTERCULTURAL COMMUNICATIVE IMPLICATIONS OF</w:t>
            </w:r>
          </w:p>
          <w:p w14:paraId="311D90DE" w14:textId="77777777" w:rsidR="003D1854" w:rsidRDefault="003D1854" w:rsidP="00607F9D">
            <w:pPr>
              <w:rPr>
                <w:rFonts w:ascii="Times New Roman" w:hAnsi="Times New Roman" w:cs="Times New Roman"/>
                <w:b/>
                <w:sz w:val="16"/>
                <w:szCs w:val="16"/>
              </w:rPr>
            </w:pPr>
          </w:p>
          <w:p w14:paraId="564B5982" w14:textId="77777777" w:rsidR="003D1854" w:rsidRDefault="003D1854" w:rsidP="00607F9D">
            <w:pPr>
              <w:rPr>
                <w:rFonts w:ascii="Times New Roman" w:hAnsi="Times New Roman" w:cs="Times New Roman"/>
                <w:b/>
                <w:sz w:val="16"/>
                <w:szCs w:val="16"/>
              </w:rPr>
            </w:pPr>
          </w:p>
          <w:p w14:paraId="23B5A74C" w14:textId="77777777" w:rsidR="003D1854" w:rsidRPr="00493DDF" w:rsidRDefault="003D1854" w:rsidP="00607F9D">
            <w:pPr>
              <w:rPr>
                <w:rFonts w:ascii="Times New Roman" w:hAnsi="Times New Roman" w:cs="Times New Roman"/>
                <w:b/>
                <w:sz w:val="16"/>
                <w:szCs w:val="16"/>
              </w:rPr>
            </w:pPr>
          </w:p>
        </w:tc>
      </w:tr>
      <w:tr w:rsidR="003D1854" w:rsidRPr="00493DDF" w14:paraId="604AE342" w14:textId="77777777" w:rsidTr="00607F9D">
        <w:tc>
          <w:tcPr>
            <w:tcW w:w="1555" w:type="dxa"/>
          </w:tcPr>
          <w:p w14:paraId="45875344"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SUBJECTS</w:t>
            </w:r>
          </w:p>
        </w:tc>
        <w:tc>
          <w:tcPr>
            <w:tcW w:w="708" w:type="dxa"/>
          </w:tcPr>
          <w:p w14:paraId="73923E6D"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YEAR</w:t>
            </w:r>
          </w:p>
        </w:tc>
        <w:tc>
          <w:tcPr>
            <w:tcW w:w="1276" w:type="dxa"/>
          </w:tcPr>
          <w:p w14:paraId="4C71DCEC"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OBJECTIVES</w:t>
            </w:r>
          </w:p>
        </w:tc>
        <w:tc>
          <w:tcPr>
            <w:tcW w:w="1701" w:type="dxa"/>
          </w:tcPr>
          <w:p w14:paraId="4735375B"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THEORETICAL AND METHODOLOGICAL FOUNDATIONS</w:t>
            </w:r>
          </w:p>
        </w:tc>
        <w:tc>
          <w:tcPr>
            <w:tcW w:w="1559" w:type="dxa"/>
          </w:tcPr>
          <w:p w14:paraId="5F996DEE" w14:textId="77777777"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PROFESSOR/</w:t>
            </w:r>
          </w:p>
          <w:p w14:paraId="1C1B356E" w14:textId="77777777"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STUDENT INTERACTION</w:t>
            </w:r>
          </w:p>
          <w:p w14:paraId="5ADD7B00"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PROFFICIENCY LEVEL</w:t>
            </w:r>
          </w:p>
        </w:tc>
        <w:tc>
          <w:tcPr>
            <w:tcW w:w="1701" w:type="dxa"/>
          </w:tcPr>
          <w:p w14:paraId="7DC4981F"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DIMENSIONS</w:t>
            </w:r>
            <w:r w:rsidRPr="00493DDF">
              <w:rPr>
                <w:rFonts w:ascii="Times New Roman" w:hAnsi="Times New Roman" w:cs="Times New Roman"/>
                <w:b/>
                <w:sz w:val="16"/>
                <w:szCs w:val="16"/>
              </w:rPr>
              <w:t xml:space="preserve"> OF COGNITIVE, COMMUNICATIVE AND SOCIOCULTURAL COMPETENCE</w:t>
            </w:r>
          </w:p>
        </w:tc>
        <w:tc>
          <w:tcPr>
            <w:tcW w:w="1701" w:type="dxa"/>
          </w:tcPr>
          <w:p w14:paraId="7A0CD764"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ANGLOPHONE/ OWN</w:t>
            </w:r>
            <w:r w:rsidRPr="00493DDF">
              <w:rPr>
                <w:rFonts w:ascii="Times New Roman" w:hAnsi="Times New Roman" w:cs="Times New Roman"/>
                <w:b/>
                <w:sz w:val="16"/>
                <w:szCs w:val="16"/>
              </w:rPr>
              <w:t xml:space="preserve"> HISTORICAL AND SOCIOCULTURAL BACKGROUND REFERENCES FOR EFL INTEGRATED LEARNING</w:t>
            </w:r>
          </w:p>
        </w:tc>
        <w:tc>
          <w:tcPr>
            <w:tcW w:w="1418" w:type="dxa"/>
          </w:tcPr>
          <w:p w14:paraId="59B01A87" w14:textId="77777777"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GENERAL COGNITIVE </w:t>
            </w:r>
            <w:r>
              <w:rPr>
                <w:rFonts w:ascii="Times New Roman" w:hAnsi="Times New Roman" w:cs="Times New Roman"/>
                <w:b/>
                <w:sz w:val="16"/>
                <w:szCs w:val="16"/>
              </w:rPr>
              <w:t>/SOCIO-</w:t>
            </w:r>
          </w:p>
          <w:p w14:paraId="53F688FB"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 xml:space="preserve">CULTURAL </w:t>
            </w:r>
            <w:r w:rsidRPr="00493DDF">
              <w:rPr>
                <w:rFonts w:ascii="Times New Roman" w:hAnsi="Times New Roman" w:cs="Times New Roman"/>
                <w:b/>
                <w:sz w:val="16"/>
                <w:szCs w:val="16"/>
              </w:rPr>
              <w:t xml:space="preserve">REFERENTIAL UNIVERSE IN THE TEACHING-LEARNING PROCESS. </w:t>
            </w:r>
          </w:p>
        </w:tc>
        <w:tc>
          <w:tcPr>
            <w:tcW w:w="1417" w:type="dxa"/>
          </w:tcPr>
          <w:p w14:paraId="33F1DA27"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NON-VERBAL (ESPECIALLY BODY) LANGUAGE</w:t>
            </w:r>
          </w:p>
        </w:tc>
      </w:tr>
      <w:tr w:rsidR="003D1854" w14:paraId="1E937B21" w14:textId="77777777" w:rsidTr="00607F9D">
        <w:tc>
          <w:tcPr>
            <w:tcW w:w="1555" w:type="dxa"/>
          </w:tcPr>
          <w:p w14:paraId="33FD33B1" w14:textId="77777777" w:rsidR="003D1854" w:rsidRPr="00E477E5" w:rsidRDefault="003D1854" w:rsidP="00607F9D">
            <w:pPr>
              <w:rPr>
                <w:rFonts w:ascii="Times New Roman" w:hAnsi="Times New Roman" w:cs="Times New Roman"/>
                <w:sz w:val="18"/>
                <w:szCs w:val="18"/>
              </w:rPr>
            </w:pPr>
            <w:r w:rsidRPr="00E477E5">
              <w:rPr>
                <w:rFonts w:ascii="Times New Roman" w:hAnsi="Times New Roman" w:cs="Times New Roman"/>
                <w:sz w:val="18"/>
                <w:szCs w:val="18"/>
              </w:rPr>
              <w:t>English Language II</w:t>
            </w:r>
          </w:p>
        </w:tc>
        <w:tc>
          <w:tcPr>
            <w:tcW w:w="708" w:type="dxa"/>
          </w:tcPr>
          <w:p w14:paraId="13B4E98A" w14:textId="77777777" w:rsidR="003D1854" w:rsidRDefault="003D1854" w:rsidP="00607F9D">
            <w:pPr>
              <w:rPr>
                <w:rFonts w:ascii="Times New Roman" w:hAnsi="Times New Roman" w:cs="Times New Roman"/>
              </w:rPr>
            </w:pPr>
            <w:r>
              <w:rPr>
                <w:rFonts w:ascii="Times New Roman" w:hAnsi="Times New Roman" w:cs="Times New Roman"/>
              </w:rPr>
              <w:t>2</w:t>
            </w:r>
            <w:r w:rsidRPr="00F6360E">
              <w:rPr>
                <w:rFonts w:ascii="Times New Roman" w:hAnsi="Times New Roman" w:cs="Times New Roman"/>
                <w:vertAlign w:val="superscript"/>
              </w:rPr>
              <w:t>nd</w:t>
            </w:r>
            <w:r>
              <w:rPr>
                <w:rFonts w:ascii="Times New Roman" w:hAnsi="Times New Roman" w:cs="Times New Roman"/>
              </w:rPr>
              <w:t xml:space="preserve"> </w:t>
            </w:r>
          </w:p>
        </w:tc>
        <w:tc>
          <w:tcPr>
            <w:tcW w:w="1276" w:type="dxa"/>
          </w:tcPr>
          <w:p w14:paraId="1E701D9D" w14:textId="77777777" w:rsidR="003D1854" w:rsidRDefault="003D1854" w:rsidP="00607F9D">
            <w:pPr>
              <w:rPr>
                <w:rFonts w:ascii="Times New Roman" w:hAnsi="Times New Roman" w:cs="Times New Roman"/>
              </w:rPr>
            </w:pPr>
            <w:r w:rsidRPr="00950ADE">
              <w:rPr>
                <w:rFonts w:ascii="Times New Roman" w:hAnsi="Times New Roman" w:cs="Times New Roman"/>
                <w:sz w:val="18"/>
                <w:szCs w:val="18"/>
              </w:rPr>
              <w:t xml:space="preserve">To make the students communicatively </w:t>
            </w:r>
            <w:r>
              <w:rPr>
                <w:rFonts w:ascii="Times New Roman" w:hAnsi="Times New Roman" w:cs="Times New Roman"/>
                <w:sz w:val="18"/>
                <w:szCs w:val="18"/>
              </w:rPr>
              <w:t>capable</w:t>
            </w:r>
            <w:r w:rsidRPr="00950ADE">
              <w:rPr>
                <w:rFonts w:ascii="Times New Roman" w:hAnsi="Times New Roman" w:cs="Times New Roman"/>
                <w:sz w:val="18"/>
                <w:szCs w:val="18"/>
              </w:rPr>
              <w:t xml:space="preserve"> at a </w:t>
            </w:r>
            <w:r>
              <w:rPr>
                <w:rFonts w:ascii="Times New Roman" w:hAnsi="Times New Roman" w:cs="Times New Roman"/>
                <w:sz w:val="18"/>
                <w:szCs w:val="18"/>
              </w:rPr>
              <w:t>an</w:t>
            </w:r>
            <w:r w:rsidRPr="00950ADE">
              <w:rPr>
                <w:rFonts w:ascii="Times New Roman" w:hAnsi="Times New Roman" w:cs="Times New Roman"/>
                <w:sz w:val="18"/>
                <w:szCs w:val="18"/>
              </w:rPr>
              <w:t xml:space="preserve">-intermediate level with the Cuban, Anglophone and Universal Cultures’  more </w:t>
            </w:r>
            <w:r>
              <w:rPr>
                <w:rFonts w:ascii="Times New Roman" w:hAnsi="Times New Roman" w:cs="Times New Roman"/>
                <w:sz w:val="18"/>
                <w:szCs w:val="18"/>
              </w:rPr>
              <w:t>detailed</w:t>
            </w:r>
            <w:r w:rsidRPr="00950ADE">
              <w:rPr>
                <w:rFonts w:ascii="Times New Roman" w:hAnsi="Times New Roman" w:cs="Times New Roman"/>
                <w:sz w:val="18"/>
                <w:szCs w:val="18"/>
              </w:rPr>
              <w:t xml:space="preserve"> background,  as </w:t>
            </w:r>
            <w:r>
              <w:rPr>
                <w:rFonts w:ascii="Times New Roman" w:hAnsi="Times New Roman" w:cs="Times New Roman"/>
                <w:sz w:val="18"/>
                <w:szCs w:val="18"/>
              </w:rPr>
              <w:t>argumentatively dealt with</w:t>
            </w:r>
            <w:r w:rsidRPr="00950ADE">
              <w:rPr>
                <w:rFonts w:ascii="Times New Roman" w:hAnsi="Times New Roman" w:cs="Times New Roman"/>
                <w:sz w:val="18"/>
                <w:szCs w:val="18"/>
              </w:rPr>
              <w:t xml:space="preserve"> through the EFL integrated practice.</w:t>
            </w:r>
          </w:p>
        </w:tc>
        <w:tc>
          <w:tcPr>
            <w:tcW w:w="1701" w:type="dxa"/>
          </w:tcPr>
          <w:p w14:paraId="4E2CD8A4" w14:textId="77777777" w:rsidR="003D1854" w:rsidRDefault="003D1854" w:rsidP="00607F9D">
            <w:pPr>
              <w:rPr>
                <w:rFonts w:ascii="Times New Roman" w:hAnsi="Times New Roman" w:cs="Times New Roman"/>
              </w:rPr>
            </w:pPr>
            <w:r w:rsidRPr="00950ADE">
              <w:rPr>
                <w:rFonts w:ascii="Times New Roman" w:hAnsi="Times New Roman" w:cs="Times New Roman"/>
                <w:sz w:val="18"/>
                <w:szCs w:val="18"/>
              </w:rPr>
              <w:t xml:space="preserve">Combination between </w:t>
            </w:r>
            <w:r w:rsidRPr="00950ADE">
              <w:rPr>
                <w:rFonts w:ascii="Times New Roman" w:hAnsi="Times New Roman" w:cs="Times New Roman"/>
                <w:i/>
                <w:sz w:val="18"/>
                <w:szCs w:val="18"/>
              </w:rPr>
              <w:t>System of Primary Messages</w:t>
            </w:r>
            <w:r w:rsidRPr="00950ADE">
              <w:rPr>
                <w:rFonts w:ascii="Times New Roman" w:hAnsi="Times New Roman" w:cs="Times New Roman"/>
                <w:sz w:val="18"/>
                <w:szCs w:val="18"/>
              </w:rPr>
              <w:t xml:space="preserve"> and </w:t>
            </w:r>
            <w:r w:rsidRPr="00950ADE">
              <w:rPr>
                <w:rFonts w:ascii="Times New Roman" w:hAnsi="Times New Roman" w:cs="Times New Roman"/>
                <w:i/>
                <w:sz w:val="18"/>
                <w:szCs w:val="18"/>
              </w:rPr>
              <w:t>Formal, Informal and Technical Aspects of Culture (Hall, and Tragger,2000</w:t>
            </w:r>
          </w:p>
        </w:tc>
        <w:tc>
          <w:tcPr>
            <w:tcW w:w="1559" w:type="dxa"/>
          </w:tcPr>
          <w:p w14:paraId="297FE5CB" w14:textId="77777777" w:rsidR="003D1854" w:rsidRPr="008847F6" w:rsidRDefault="003D1854" w:rsidP="00607F9D">
            <w:pPr>
              <w:rPr>
                <w:rFonts w:ascii="Times New Roman" w:hAnsi="Times New Roman" w:cs="Times New Roman"/>
                <w:sz w:val="18"/>
                <w:szCs w:val="18"/>
              </w:rPr>
            </w:pPr>
            <w:r w:rsidRPr="008847F6">
              <w:rPr>
                <w:rFonts w:ascii="Times New Roman" w:hAnsi="Times New Roman" w:cs="Times New Roman"/>
                <w:sz w:val="18"/>
                <w:szCs w:val="18"/>
              </w:rPr>
              <w:t>Intermediate level (B/2</w:t>
            </w:r>
            <w:r w:rsidRPr="008847F6">
              <w:rPr>
                <w:rFonts w:ascii="Arial" w:hAnsi="Arial" w:cs="Arial"/>
                <w:sz w:val="18"/>
                <w:szCs w:val="18"/>
              </w:rPr>
              <w:t>+</w:t>
            </w:r>
            <w:r w:rsidRPr="008847F6">
              <w:rPr>
                <w:rFonts w:ascii="Times New Roman" w:hAnsi="Times New Roman" w:cs="Times New Roman"/>
                <w:sz w:val="18"/>
                <w:szCs w:val="18"/>
              </w:rPr>
              <w:t>).</w:t>
            </w:r>
          </w:p>
        </w:tc>
        <w:tc>
          <w:tcPr>
            <w:tcW w:w="1701" w:type="dxa"/>
          </w:tcPr>
          <w:p w14:paraId="2A9F6AE6" w14:textId="77777777" w:rsidR="003D1854" w:rsidRDefault="003D1854" w:rsidP="00607F9D">
            <w:pPr>
              <w:rPr>
                <w:rFonts w:ascii="Times New Roman" w:hAnsi="Times New Roman" w:cs="Times New Roman"/>
                <w:sz w:val="18"/>
                <w:szCs w:val="18"/>
              </w:rPr>
            </w:pPr>
            <w:r>
              <w:rPr>
                <w:rFonts w:ascii="Times New Roman" w:hAnsi="Times New Roman" w:cs="Times New Roman"/>
                <w:sz w:val="18"/>
                <w:szCs w:val="18"/>
              </w:rPr>
              <w:t>-</w:t>
            </w:r>
            <w:r w:rsidRPr="00950ADE">
              <w:rPr>
                <w:rFonts w:ascii="Times New Roman" w:hAnsi="Times New Roman" w:cs="Times New Roman"/>
                <w:sz w:val="18"/>
                <w:szCs w:val="18"/>
              </w:rPr>
              <w:t xml:space="preserve">Intermediate </w:t>
            </w:r>
            <w:r>
              <w:rPr>
                <w:rFonts w:ascii="Times New Roman" w:hAnsi="Times New Roman" w:cs="Times New Roman"/>
                <w:sz w:val="18"/>
                <w:szCs w:val="18"/>
              </w:rPr>
              <w:t>argumentation and debate on the role</w:t>
            </w:r>
            <w:r w:rsidRPr="00950ADE">
              <w:rPr>
                <w:rFonts w:ascii="Times New Roman" w:hAnsi="Times New Roman" w:cs="Times New Roman"/>
                <w:sz w:val="18"/>
                <w:szCs w:val="18"/>
              </w:rPr>
              <w:t xml:space="preserve"> of </w:t>
            </w:r>
            <w:r>
              <w:rPr>
                <w:rFonts w:ascii="Times New Roman" w:hAnsi="Times New Roman" w:cs="Times New Roman"/>
                <w:sz w:val="18"/>
                <w:szCs w:val="18"/>
              </w:rPr>
              <w:t>more particular</w:t>
            </w:r>
            <w:r w:rsidRPr="00950ADE">
              <w:rPr>
                <w:rFonts w:ascii="Times New Roman" w:hAnsi="Times New Roman" w:cs="Times New Roman"/>
                <w:sz w:val="18"/>
                <w:szCs w:val="18"/>
              </w:rPr>
              <w:t xml:space="preserve"> cognitive, linguistic, socio-linguistic, pragmatic and strategic domains of the language system and </w:t>
            </w:r>
            <w:r w:rsidRPr="00950ADE">
              <w:rPr>
                <w:rFonts w:ascii="Times New Roman" w:hAnsi="Times New Roman" w:cs="Times New Roman"/>
                <w:i/>
                <w:sz w:val="18"/>
                <w:szCs w:val="18"/>
              </w:rPr>
              <w:t>la parole</w:t>
            </w:r>
            <w:r w:rsidRPr="00950ADE">
              <w:rPr>
                <w:rFonts w:ascii="Times New Roman" w:hAnsi="Times New Roman" w:cs="Times New Roman"/>
                <w:sz w:val="18"/>
                <w:szCs w:val="18"/>
              </w:rPr>
              <w:t xml:space="preserve"> (discourse practices).</w:t>
            </w:r>
          </w:p>
          <w:p w14:paraId="40D4BE57" w14:textId="77777777" w:rsidR="003D1854" w:rsidRDefault="003D1854" w:rsidP="00607F9D">
            <w:pPr>
              <w:rPr>
                <w:rFonts w:ascii="Times New Roman" w:hAnsi="Times New Roman" w:cs="Times New Roman"/>
                <w:sz w:val="18"/>
                <w:szCs w:val="18"/>
              </w:rPr>
            </w:pPr>
          </w:p>
          <w:p w14:paraId="3C96DFB4" w14:textId="77777777" w:rsidR="003D1854" w:rsidRDefault="003D1854" w:rsidP="00607F9D">
            <w:pPr>
              <w:rPr>
                <w:rFonts w:ascii="Times New Roman" w:hAnsi="Times New Roman" w:cs="Times New Roman"/>
                <w:sz w:val="18"/>
                <w:szCs w:val="18"/>
              </w:rPr>
            </w:pPr>
            <w:r>
              <w:rPr>
                <w:rFonts w:ascii="Times New Roman" w:hAnsi="Times New Roman" w:cs="Times New Roman"/>
                <w:sz w:val="18"/>
                <w:szCs w:val="18"/>
              </w:rPr>
              <w:t xml:space="preserve">-The Proximal Development Zone of the teaching-learning process is still facilitated by the instructor but growingly developed by the student groups </w:t>
            </w:r>
            <w:r>
              <w:rPr>
                <w:rFonts w:ascii="Times New Roman" w:hAnsi="Times New Roman" w:cs="Times New Roman"/>
                <w:sz w:val="18"/>
                <w:szCs w:val="18"/>
              </w:rPr>
              <w:lastRenderedPageBreak/>
              <w:t xml:space="preserve">themselves. Students linguistic and </w:t>
            </w:r>
            <w:proofErr w:type="spellStart"/>
            <w:r>
              <w:rPr>
                <w:rFonts w:ascii="Times New Roman" w:hAnsi="Times New Roman" w:cs="Times New Roman"/>
                <w:sz w:val="18"/>
                <w:szCs w:val="18"/>
              </w:rPr>
              <w:t>mult</w:t>
            </w:r>
            <w:proofErr w:type="spellEnd"/>
            <w:r>
              <w:rPr>
                <w:rFonts w:ascii="Times New Roman" w:hAnsi="Times New Roman" w:cs="Times New Roman"/>
                <w:sz w:val="18"/>
                <w:szCs w:val="18"/>
              </w:rPr>
              <w:t xml:space="preserve">/intercultural abilities  in EFL move within the partially assimilated verbal phase of learning, with growing </w:t>
            </w:r>
          </w:p>
          <w:p w14:paraId="0310DCE7" w14:textId="77777777" w:rsidR="003D1854" w:rsidRDefault="003D1854" w:rsidP="00607F9D">
            <w:pPr>
              <w:rPr>
                <w:rFonts w:ascii="Times New Roman" w:hAnsi="Times New Roman" w:cs="Times New Roman"/>
              </w:rPr>
            </w:pPr>
            <w:r>
              <w:rPr>
                <w:rFonts w:ascii="Times New Roman" w:hAnsi="Times New Roman" w:cs="Times New Roman"/>
                <w:sz w:val="18"/>
                <w:szCs w:val="18"/>
              </w:rPr>
              <w:t>Independence and originality for collective and self-follow-up and correction.</w:t>
            </w:r>
          </w:p>
        </w:tc>
        <w:tc>
          <w:tcPr>
            <w:tcW w:w="1701" w:type="dxa"/>
          </w:tcPr>
          <w:p w14:paraId="38F73B99" w14:textId="77777777"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lastRenderedPageBreak/>
              <w:t>Intermediate</w:t>
            </w:r>
            <w:r w:rsidRPr="00950ADE">
              <w:rPr>
                <w:rFonts w:ascii="Times New Roman" w:hAnsi="Times New Roman" w:cs="Times New Roman"/>
                <w:sz w:val="18"/>
                <w:szCs w:val="18"/>
              </w:rPr>
              <w:t xml:space="preserve"> communicative performance with more </w:t>
            </w:r>
            <w:r>
              <w:rPr>
                <w:rFonts w:ascii="Times New Roman" w:hAnsi="Times New Roman" w:cs="Times New Roman"/>
                <w:sz w:val="18"/>
                <w:szCs w:val="18"/>
              </w:rPr>
              <w:t>particular</w:t>
            </w:r>
            <w:r w:rsidRPr="00950ADE">
              <w:rPr>
                <w:rFonts w:ascii="Times New Roman" w:hAnsi="Times New Roman" w:cs="Times New Roman"/>
                <w:sz w:val="18"/>
                <w:szCs w:val="18"/>
              </w:rPr>
              <w:t xml:space="preserve"> aspects of the Anglophone and Cuban national plus regional</w:t>
            </w:r>
            <w:r>
              <w:rPr>
                <w:rFonts w:ascii="Times New Roman" w:hAnsi="Times New Roman" w:cs="Times New Roman"/>
                <w:sz w:val="18"/>
                <w:szCs w:val="18"/>
              </w:rPr>
              <w:t xml:space="preserve"> cultures</w:t>
            </w:r>
            <w:r w:rsidRPr="00950ADE">
              <w:rPr>
                <w:rFonts w:ascii="Times New Roman" w:hAnsi="Times New Roman" w:cs="Times New Roman"/>
                <w:sz w:val="18"/>
                <w:szCs w:val="18"/>
              </w:rPr>
              <w:t>.</w:t>
            </w:r>
          </w:p>
          <w:p w14:paraId="7FB62077" w14:textId="77777777"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 xml:space="preserve">More </w:t>
            </w:r>
            <w:r>
              <w:rPr>
                <w:rFonts w:ascii="Times New Roman" w:hAnsi="Times New Roman" w:cs="Times New Roman"/>
                <w:sz w:val="18"/>
                <w:szCs w:val="18"/>
              </w:rPr>
              <w:t>particular</w:t>
            </w:r>
            <w:r w:rsidRPr="00950ADE">
              <w:rPr>
                <w:rFonts w:ascii="Times New Roman" w:hAnsi="Times New Roman" w:cs="Times New Roman"/>
                <w:sz w:val="18"/>
                <w:szCs w:val="18"/>
              </w:rPr>
              <w:t xml:space="preserve"> </w:t>
            </w:r>
            <w:r>
              <w:rPr>
                <w:rFonts w:ascii="Times New Roman" w:hAnsi="Times New Roman" w:cs="Times New Roman"/>
                <w:sz w:val="18"/>
                <w:szCs w:val="18"/>
              </w:rPr>
              <w:t>discourse reasoning</w:t>
            </w:r>
            <w:r w:rsidRPr="00950ADE">
              <w:rPr>
                <w:rFonts w:ascii="Times New Roman" w:hAnsi="Times New Roman" w:cs="Times New Roman"/>
                <w:sz w:val="18"/>
                <w:szCs w:val="18"/>
              </w:rPr>
              <w:t xml:space="preserve"> on</w:t>
            </w:r>
            <w:r w:rsidRPr="00950ADE">
              <w:rPr>
                <w:rFonts w:ascii="Arial" w:hAnsi="Arial" w:cs="Arial"/>
                <w:sz w:val="18"/>
                <w:szCs w:val="18"/>
              </w:rPr>
              <w:t>ː</w:t>
            </w:r>
          </w:p>
          <w:p w14:paraId="09087BCE" w14:textId="77777777" w:rsidR="003D1854" w:rsidRDefault="003D1854" w:rsidP="00607F9D">
            <w:pPr>
              <w:rPr>
                <w:rFonts w:ascii="Times New Roman" w:hAnsi="Times New Roman" w:cs="Times New Roman"/>
              </w:rPr>
            </w:pPr>
            <w:r w:rsidRPr="0003262C">
              <w:rPr>
                <w:rFonts w:ascii="Times New Roman" w:hAnsi="Times New Roman" w:cs="Times New Roman"/>
                <w:i/>
                <w:sz w:val="18"/>
                <w:szCs w:val="18"/>
              </w:rPr>
              <w:t>interaction, association, subsistence, bi sexuality, territoriality, temporality, learning, play, defense and exploitation</w:t>
            </w:r>
            <w:r>
              <w:rPr>
                <w:rFonts w:ascii="Times New Roman" w:hAnsi="Times New Roman" w:cs="Times New Roman"/>
                <w:i/>
                <w:sz w:val="18"/>
                <w:szCs w:val="18"/>
              </w:rPr>
              <w:t>.</w:t>
            </w:r>
          </w:p>
        </w:tc>
        <w:tc>
          <w:tcPr>
            <w:tcW w:w="1418" w:type="dxa"/>
          </w:tcPr>
          <w:p w14:paraId="25824A01" w14:textId="77777777" w:rsidR="003D1854" w:rsidRPr="00950ADE" w:rsidRDefault="003D1854" w:rsidP="00607F9D">
            <w:pPr>
              <w:rPr>
                <w:rFonts w:ascii="Times New Roman" w:hAnsi="Times New Roman" w:cs="Times New Roman"/>
                <w:i/>
                <w:sz w:val="18"/>
                <w:szCs w:val="18"/>
              </w:rPr>
            </w:pPr>
            <w:r w:rsidRPr="00950ADE">
              <w:rPr>
                <w:rFonts w:ascii="Times New Roman" w:hAnsi="Times New Roman" w:cs="Times New Roman"/>
                <w:i/>
                <w:sz w:val="18"/>
                <w:szCs w:val="18"/>
              </w:rPr>
              <w:t xml:space="preserve">Cuban national and regional /Anglophone world/ universal cyclical and spiral EFL communicative </w:t>
            </w:r>
            <w:r>
              <w:rPr>
                <w:rFonts w:ascii="Times New Roman" w:hAnsi="Times New Roman" w:cs="Times New Roman"/>
                <w:i/>
                <w:sz w:val="18"/>
                <w:szCs w:val="18"/>
              </w:rPr>
              <w:t>conclusions</w:t>
            </w:r>
            <w:r w:rsidRPr="00950ADE">
              <w:rPr>
                <w:rFonts w:ascii="Times New Roman" w:hAnsi="Times New Roman" w:cs="Times New Roman"/>
                <w:i/>
                <w:sz w:val="18"/>
                <w:szCs w:val="18"/>
              </w:rPr>
              <w:t xml:space="preserve"> on</w:t>
            </w:r>
            <w:r w:rsidRPr="00950ADE">
              <w:rPr>
                <w:rFonts w:ascii="Arial" w:hAnsi="Arial" w:cs="Arial"/>
                <w:i/>
                <w:sz w:val="18"/>
                <w:szCs w:val="18"/>
              </w:rPr>
              <w:t>ː</w:t>
            </w:r>
          </w:p>
          <w:p w14:paraId="125DDCBC" w14:textId="77777777" w:rsidR="003D1854" w:rsidRDefault="003D1854" w:rsidP="00607F9D">
            <w:pPr>
              <w:rPr>
                <w:rFonts w:ascii="Times New Roman" w:hAnsi="Times New Roman" w:cs="Times New Roman"/>
              </w:rPr>
            </w:pPr>
            <w:r w:rsidRPr="00950ADE">
              <w:rPr>
                <w:rFonts w:ascii="Times New Roman" w:hAnsi="Times New Roman" w:cs="Times New Roman"/>
                <w:i/>
                <w:sz w:val="18"/>
                <w:szCs w:val="18"/>
              </w:rPr>
              <w:t>economic-productive, political, cognitive, aesthetic and religious forms of human activity in society (</w:t>
            </w:r>
            <w:proofErr w:type="spellStart"/>
            <w:r w:rsidRPr="00950ADE">
              <w:rPr>
                <w:rFonts w:ascii="Times New Roman" w:hAnsi="Times New Roman" w:cs="Times New Roman"/>
                <w:i/>
                <w:sz w:val="18"/>
                <w:szCs w:val="18"/>
              </w:rPr>
              <w:t>Temelini</w:t>
            </w:r>
            <w:proofErr w:type="spellEnd"/>
            <w:r w:rsidRPr="00950ADE">
              <w:rPr>
                <w:rFonts w:ascii="Times New Roman" w:hAnsi="Times New Roman" w:cs="Times New Roman"/>
                <w:i/>
                <w:sz w:val="18"/>
                <w:szCs w:val="18"/>
              </w:rPr>
              <w:t>, 1989, Ramos, 1996).</w:t>
            </w:r>
          </w:p>
        </w:tc>
        <w:tc>
          <w:tcPr>
            <w:tcW w:w="1417" w:type="dxa"/>
          </w:tcPr>
          <w:p w14:paraId="35E9E001" w14:textId="77777777"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t>Detailed conclusions</w:t>
            </w:r>
            <w:r w:rsidRPr="00950ADE">
              <w:rPr>
                <w:rFonts w:ascii="Times New Roman" w:hAnsi="Times New Roman" w:cs="Times New Roman"/>
                <w:sz w:val="18"/>
                <w:szCs w:val="18"/>
              </w:rPr>
              <w:t xml:space="preserve"> and </w:t>
            </w:r>
            <w:r>
              <w:rPr>
                <w:rFonts w:ascii="Times New Roman" w:hAnsi="Times New Roman" w:cs="Times New Roman"/>
                <w:sz w:val="18"/>
                <w:szCs w:val="18"/>
              </w:rPr>
              <w:t xml:space="preserve"> capacity to mobilize and discuss</w:t>
            </w:r>
          </w:p>
          <w:p w14:paraId="684359AE" w14:textId="77777777"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t>more specific cultural</w:t>
            </w:r>
            <w:r w:rsidRPr="00950ADE">
              <w:rPr>
                <w:rFonts w:ascii="Times New Roman" w:hAnsi="Times New Roman" w:cs="Times New Roman"/>
                <w:sz w:val="18"/>
                <w:szCs w:val="18"/>
              </w:rPr>
              <w:t xml:space="preserve"> differentiating and common traits  in</w:t>
            </w:r>
            <w:r w:rsidRPr="00950ADE">
              <w:rPr>
                <w:rFonts w:ascii="Arial" w:hAnsi="Arial" w:cs="Arial"/>
                <w:sz w:val="18"/>
                <w:szCs w:val="18"/>
              </w:rPr>
              <w:t>ː</w:t>
            </w:r>
          </w:p>
          <w:p w14:paraId="7AD467D0" w14:textId="77777777" w:rsidR="003D1854" w:rsidRPr="00950ADE" w:rsidRDefault="003D1854" w:rsidP="00607F9D">
            <w:pPr>
              <w:rPr>
                <w:rFonts w:ascii="Times New Roman" w:hAnsi="Times New Roman" w:cs="Times New Roman"/>
                <w:sz w:val="18"/>
                <w:szCs w:val="18"/>
              </w:rPr>
            </w:pPr>
          </w:p>
          <w:p w14:paraId="419F7D37" w14:textId="77777777" w:rsidR="003D1854" w:rsidRDefault="003D1854" w:rsidP="00607F9D">
            <w:pPr>
              <w:rPr>
                <w:rFonts w:ascii="Times New Roman" w:hAnsi="Times New Roman" w:cs="Times New Roman"/>
              </w:rPr>
            </w:pPr>
            <w:proofErr w:type="spellStart"/>
            <w:r w:rsidRPr="00950ADE">
              <w:rPr>
                <w:rFonts w:ascii="Times New Roman" w:hAnsi="Times New Roman" w:cs="Times New Roman"/>
                <w:i/>
                <w:sz w:val="18"/>
                <w:szCs w:val="18"/>
              </w:rPr>
              <w:t>occulesics</w:t>
            </w:r>
            <w:proofErr w:type="spellEnd"/>
            <w:r w:rsidRPr="00950ADE">
              <w:rPr>
                <w:rFonts w:ascii="Times New Roman" w:hAnsi="Times New Roman" w:cs="Times New Roman"/>
                <w:i/>
                <w:sz w:val="18"/>
                <w:szCs w:val="18"/>
              </w:rPr>
              <w:t xml:space="preserve">,  chronemics, proxemics,   </w:t>
            </w:r>
            <w:proofErr w:type="spellStart"/>
            <w:r w:rsidRPr="00950ADE">
              <w:rPr>
                <w:rFonts w:ascii="Times New Roman" w:hAnsi="Times New Roman" w:cs="Times New Roman"/>
                <w:i/>
                <w:sz w:val="18"/>
                <w:szCs w:val="18"/>
              </w:rPr>
              <w:t>cinesics</w:t>
            </w:r>
            <w:proofErr w:type="spellEnd"/>
            <w:r w:rsidRPr="00950ADE">
              <w:rPr>
                <w:rFonts w:ascii="Times New Roman" w:hAnsi="Times New Roman" w:cs="Times New Roman"/>
                <w:i/>
                <w:sz w:val="18"/>
                <w:szCs w:val="18"/>
              </w:rPr>
              <w:t xml:space="preserve"> and haptics</w:t>
            </w:r>
            <w:r>
              <w:rPr>
                <w:rFonts w:ascii="Times New Roman" w:hAnsi="Times New Roman" w:cs="Times New Roman"/>
                <w:i/>
                <w:sz w:val="18"/>
                <w:szCs w:val="18"/>
              </w:rPr>
              <w:t xml:space="preserve">, </w:t>
            </w:r>
            <w:r w:rsidRPr="00E17FF6">
              <w:rPr>
                <w:rFonts w:ascii="Times New Roman" w:hAnsi="Times New Roman" w:cs="Times New Roman"/>
                <w:sz w:val="18"/>
                <w:szCs w:val="18"/>
              </w:rPr>
              <w:t>between and among the languages cultural b</w:t>
            </w:r>
            <w:r>
              <w:rPr>
                <w:rFonts w:ascii="Times New Roman" w:hAnsi="Times New Roman" w:cs="Times New Roman"/>
                <w:sz w:val="18"/>
                <w:szCs w:val="18"/>
              </w:rPr>
              <w:t>a</w:t>
            </w:r>
            <w:r w:rsidRPr="00E17FF6">
              <w:rPr>
                <w:rFonts w:ascii="Times New Roman" w:hAnsi="Times New Roman" w:cs="Times New Roman"/>
                <w:sz w:val="18"/>
                <w:szCs w:val="18"/>
              </w:rPr>
              <w:t>ckgrounds.</w:t>
            </w:r>
          </w:p>
        </w:tc>
      </w:tr>
      <w:tr w:rsidR="003D1854" w:rsidRPr="00493DDF" w14:paraId="60E49287" w14:textId="77777777" w:rsidTr="00607F9D">
        <w:tc>
          <w:tcPr>
            <w:tcW w:w="13036" w:type="dxa"/>
            <w:gridSpan w:val="9"/>
          </w:tcPr>
          <w:p w14:paraId="1AE753CB" w14:textId="77777777" w:rsidR="003D1854" w:rsidRDefault="003D1854" w:rsidP="00607F9D">
            <w:pPr>
              <w:rPr>
                <w:rFonts w:ascii="Times New Roman" w:hAnsi="Times New Roman" w:cs="Times New Roman"/>
                <w:b/>
                <w:sz w:val="16"/>
                <w:szCs w:val="16"/>
              </w:rPr>
            </w:pPr>
            <w:r>
              <w:rPr>
                <w:rFonts w:ascii="Times New Roman" w:hAnsi="Times New Roman" w:cs="Times New Roman"/>
                <w:b/>
                <w:noProof/>
                <w:sz w:val="16"/>
                <w:szCs w:val="16"/>
                <w:lang w:val="pl-PL" w:eastAsia="pl-PL"/>
              </w:rPr>
              <mc:AlternateContent>
                <mc:Choice Requires="wps">
                  <w:drawing>
                    <wp:anchor distT="0" distB="0" distL="114300" distR="114300" simplePos="0" relativeHeight="251662336" behindDoc="0" locked="0" layoutInCell="1" allowOverlap="1" wp14:anchorId="3B149628" wp14:editId="1FD1425E">
                      <wp:simplePos x="0" y="0"/>
                      <wp:positionH relativeFrom="column">
                        <wp:posOffset>3887104</wp:posOffset>
                      </wp:positionH>
                      <wp:positionV relativeFrom="paragraph">
                        <wp:posOffset>-3822921</wp:posOffset>
                      </wp:positionV>
                      <wp:extent cx="275591" cy="8205155"/>
                      <wp:effectExtent l="0" t="78423" r="26988" b="26987"/>
                      <wp:wrapNone/>
                      <wp:docPr id="1" name="Cerrar llave 1"/>
                      <wp:cNvGraphicFramePr/>
                      <a:graphic xmlns:a="http://schemas.openxmlformats.org/drawingml/2006/main">
                        <a:graphicData uri="http://schemas.microsoft.com/office/word/2010/wordprocessingShape">
                          <wps:wsp>
                            <wps:cNvSpPr/>
                            <wps:spPr>
                              <a:xfrm rot="16200000">
                                <a:off x="0" y="0"/>
                                <a:ext cx="275591" cy="8205155"/>
                              </a:xfrm>
                              <a:prstGeom prst="rightBrac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138DA0" id="Cerrar llave 1" o:spid="_x0000_s1026" type="#_x0000_t88" style="position:absolute;margin-left:306.05pt;margin-top:-301pt;width:21.7pt;height:646.1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" adj="60" strokecolor="windowText" strokeweight="1.5pt">
                      <v:stroke joinstyle="miter"/>
                    </v:shape>
                  </w:pict>
                </mc:Fallback>
              </mc:AlternateContent>
            </w:r>
            <w:r>
              <w:rPr>
                <w:rFonts w:ascii="Times New Roman" w:hAnsi="Times New Roman" w:cs="Times New Roman"/>
                <w:b/>
                <w:sz w:val="16"/>
                <w:szCs w:val="16"/>
              </w:rPr>
              <w:t xml:space="preserve">                                                                                     MULTI AND INTERCULTURAL COMMUNICATIVE IMPLICATIONS OF</w:t>
            </w:r>
          </w:p>
          <w:p w14:paraId="37864C11" w14:textId="77777777" w:rsidR="003D1854" w:rsidRDefault="003D1854" w:rsidP="00607F9D">
            <w:pPr>
              <w:rPr>
                <w:rFonts w:ascii="Times New Roman" w:hAnsi="Times New Roman" w:cs="Times New Roman"/>
                <w:b/>
                <w:sz w:val="16"/>
                <w:szCs w:val="16"/>
              </w:rPr>
            </w:pPr>
          </w:p>
          <w:p w14:paraId="3621004B" w14:textId="77777777" w:rsidR="003D1854" w:rsidRDefault="003D1854" w:rsidP="00607F9D">
            <w:pPr>
              <w:rPr>
                <w:rFonts w:ascii="Times New Roman" w:hAnsi="Times New Roman" w:cs="Times New Roman"/>
                <w:b/>
                <w:sz w:val="16"/>
                <w:szCs w:val="16"/>
              </w:rPr>
            </w:pPr>
          </w:p>
          <w:p w14:paraId="2B15081A" w14:textId="77777777" w:rsidR="003D1854" w:rsidRPr="00493DDF" w:rsidRDefault="003D1854" w:rsidP="00607F9D">
            <w:pPr>
              <w:rPr>
                <w:rFonts w:ascii="Times New Roman" w:hAnsi="Times New Roman" w:cs="Times New Roman"/>
                <w:b/>
                <w:sz w:val="16"/>
                <w:szCs w:val="16"/>
              </w:rPr>
            </w:pPr>
          </w:p>
        </w:tc>
      </w:tr>
      <w:tr w:rsidR="003D1854" w:rsidRPr="00493DDF" w14:paraId="5FC926EB" w14:textId="77777777" w:rsidTr="00607F9D">
        <w:tc>
          <w:tcPr>
            <w:tcW w:w="1555" w:type="dxa"/>
          </w:tcPr>
          <w:p w14:paraId="3BD63104"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SUBJECTS</w:t>
            </w:r>
          </w:p>
        </w:tc>
        <w:tc>
          <w:tcPr>
            <w:tcW w:w="708" w:type="dxa"/>
          </w:tcPr>
          <w:p w14:paraId="2323367B"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YEAR</w:t>
            </w:r>
          </w:p>
        </w:tc>
        <w:tc>
          <w:tcPr>
            <w:tcW w:w="1276" w:type="dxa"/>
          </w:tcPr>
          <w:p w14:paraId="18EDBFDD"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OBJECTIVES</w:t>
            </w:r>
          </w:p>
        </w:tc>
        <w:tc>
          <w:tcPr>
            <w:tcW w:w="1701" w:type="dxa"/>
          </w:tcPr>
          <w:p w14:paraId="73E63715"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THEORETICAL AND METHODOLOGICAL FOUNDATIONS</w:t>
            </w:r>
          </w:p>
        </w:tc>
        <w:tc>
          <w:tcPr>
            <w:tcW w:w="1559" w:type="dxa"/>
          </w:tcPr>
          <w:p w14:paraId="61DC0A80" w14:textId="77777777"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PROFESSOR/</w:t>
            </w:r>
          </w:p>
          <w:p w14:paraId="518BC3AA" w14:textId="77777777"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STUDENT INTERACTION</w:t>
            </w:r>
          </w:p>
          <w:p w14:paraId="79DE3190"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PROFFICIENCY LEVEL</w:t>
            </w:r>
          </w:p>
        </w:tc>
        <w:tc>
          <w:tcPr>
            <w:tcW w:w="1701" w:type="dxa"/>
          </w:tcPr>
          <w:p w14:paraId="5C20553A"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DIMENSIONS</w:t>
            </w:r>
            <w:r w:rsidRPr="00493DDF">
              <w:rPr>
                <w:rFonts w:ascii="Times New Roman" w:hAnsi="Times New Roman" w:cs="Times New Roman"/>
                <w:b/>
                <w:sz w:val="16"/>
                <w:szCs w:val="16"/>
              </w:rPr>
              <w:t xml:space="preserve"> OF COGNITIVE, COMMUNICATIVE AND SOCIOCULTURAL COMPETENCE</w:t>
            </w:r>
          </w:p>
        </w:tc>
        <w:tc>
          <w:tcPr>
            <w:tcW w:w="1701" w:type="dxa"/>
          </w:tcPr>
          <w:p w14:paraId="5F726BE8"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ANGLOPHONE/ OWN</w:t>
            </w:r>
            <w:r w:rsidRPr="00493DDF">
              <w:rPr>
                <w:rFonts w:ascii="Times New Roman" w:hAnsi="Times New Roman" w:cs="Times New Roman"/>
                <w:b/>
                <w:sz w:val="16"/>
                <w:szCs w:val="16"/>
              </w:rPr>
              <w:t xml:space="preserve"> HISTORICAL AND SOCIOCULTURAL BACKGROUND REFERENCES FOR EFL INTEGRATED LEARNING</w:t>
            </w:r>
          </w:p>
        </w:tc>
        <w:tc>
          <w:tcPr>
            <w:tcW w:w="1418" w:type="dxa"/>
          </w:tcPr>
          <w:p w14:paraId="43A29B51" w14:textId="77777777"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GENERAL COGNITIVE </w:t>
            </w:r>
            <w:r>
              <w:rPr>
                <w:rFonts w:ascii="Times New Roman" w:hAnsi="Times New Roman" w:cs="Times New Roman"/>
                <w:b/>
                <w:sz w:val="16"/>
                <w:szCs w:val="16"/>
              </w:rPr>
              <w:t>/SOCIO-</w:t>
            </w:r>
          </w:p>
          <w:p w14:paraId="502D4BD1" w14:textId="77777777"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 xml:space="preserve">CULTURAL </w:t>
            </w:r>
            <w:r w:rsidRPr="00493DDF">
              <w:rPr>
                <w:rFonts w:ascii="Times New Roman" w:hAnsi="Times New Roman" w:cs="Times New Roman"/>
                <w:b/>
                <w:sz w:val="16"/>
                <w:szCs w:val="16"/>
              </w:rPr>
              <w:t xml:space="preserve">REFERENTIAL UNIVERSE IN THE TEACHING-LEARNING PROCESS. </w:t>
            </w:r>
          </w:p>
        </w:tc>
        <w:tc>
          <w:tcPr>
            <w:tcW w:w="1417" w:type="dxa"/>
          </w:tcPr>
          <w:p w14:paraId="74C25F26" w14:textId="77777777"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NON-VERBAL (ESPECIALLY BODY) LANGUAGE</w:t>
            </w:r>
          </w:p>
        </w:tc>
      </w:tr>
      <w:tr w:rsidR="003D1854" w14:paraId="1D04DE7C" w14:textId="77777777" w:rsidTr="00607F9D">
        <w:tc>
          <w:tcPr>
            <w:tcW w:w="1555" w:type="dxa"/>
          </w:tcPr>
          <w:p w14:paraId="42E6F7C9" w14:textId="77777777" w:rsidR="003D1854" w:rsidRPr="00A13617" w:rsidRDefault="003D1854" w:rsidP="00607F9D">
            <w:pPr>
              <w:rPr>
                <w:rFonts w:ascii="Times New Roman" w:hAnsi="Times New Roman" w:cs="Times New Roman"/>
                <w:sz w:val="18"/>
                <w:szCs w:val="18"/>
              </w:rPr>
            </w:pPr>
            <w:r w:rsidRPr="00A13617">
              <w:rPr>
                <w:rFonts w:ascii="Times New Roman" w:hAnsi="Times New Roman" w:cs="Times New Roman"/>
                <w:sz w:val="18"/>
                <w:szCs w:val="18"/>
              </w:rPr>
              <w:t>English Language III</w:t>
            </w:r>
          </w:p>
        </w:tc>
        <w:tc>
          <w:tcPr>
            <w:tcW w:w="708" w:type="dxa"/>
          </w:tcPr>
          <w:p w14:paraId="31BCC1DF" w14:textId="77777777" w:rsidR="003D1854" w:rsidRDefault="003D1854" w:rsidP="00607F9D">
            <w:pPr>
              <w:rPr>
                <w:rFonts w:ascii="Times New Roman" w:hAnsi="Times New Roman" w:cs="Times New Roman"/>
              </w:rPr>
            </w:pPr>
            <w:r>
              <w:rPr>
                <w:rFonts w:ascii="Times New Roman" w:hAnsi="Times New Roman" w:cs="Times New Roman"/>
              </w:rPr>
              <w:t>3</w:t>
            </w:r>
            <w:r w:rsidRPr="00F6360E">
              <w:rPr>
                <w:rFonts w:ascii="Times New Roman" w:hAnsi="Times New Roman" w:cs="Times New Roman"/>
                <w:vertAlign w:val="superscript"/>
              </w:rPr>
              <w:t>rd</w:t>
            </w:r>
            <w:r>
              <w:rPr>
                <w:rFonts w:ascii="Times New Roman" w:hAnsi="Times New Roman" w:cs="Times New Roman"/>
              </w:rPr>
              <w:t xml:space="preserve"> </w:t>
            </w:r>
          </w:p>
        </w:tc>
        <w:tc>
          <w:tcPr>
            <w:tcW w:w="1276" w:type="dxa"/>
          </w:tcPr>
          <w:p w14:paraId="31665869" w14:textId="77777777" w:rsidR="003D1854" w:rsidRDefault="003D1854" w:rsidP="00607F9D">
            <w:pPr>
              <w:rPr>
                <w:rFonts w:ascii="Times New Roman" w:hAnsi="Times New Roman" w:cs="Times New Roman"/>
              </w:rPr>
            </w:pPr>
            <w:r w:rsidRPr="00950ADE">
              <w:rPr>
                <w:rFonts w:ascii="Times New Roman" w:hAnsi="Times New Roman" w:cs="Times New Roman"/>
                <w:sz w:val="18"/>
                <w:szCs w:val="18"/>
              </w:rPr>
              <w:t xml:space="preserve">To make the students communicatively </w:t>
            </w:r>
            <w:r>
              <w:rPr>
                <w:rFonts w:ascii="Times New Roman" w:hAnsi="Times New Roman" w:cs="Times New Roman"/>
                <w:sz w:val="18"/>
                <w:szCs w:val="18"/>
              </w:rPr>
              <w:t>competent</w:t>
            </w:r>
            <w:r w:rsidRPr="00950ADE">
              <w:rPr>
                <w:rFonts w:ascii="Times New Roman" w:hAnsi="Times New Roman" w:cs="Times New Roman"/>
                <w:sz w:val="18"/>
                <w:szCs w:val="18"/>
              </w:rPr>
              <w:t xml:space="preserve"> at a </w:t>
            </w:r>
            <w:r>
              <w:rPr>
                <w:rFonts w:ascii="Times New Roman" w:hAnsi="Times New Roman" w:cs="Times New Roman"/>
                <w:sz w:val="18"/>
                <w:szCs w:val="18"/>
              </w:rPr>
              <w:t>an advanced</w:t>
            </w:r>
            <w:r w:rsidRPr="00950ADE">
              <w:rPr>
                <w:rFonts w:ascii="Times New Roman" w:hAnsi="Times New Roman" w:cs="Times New Roman"/>
                <w:sz w:val="18"/>
                <w:szCs w:val="18"/>
              </w:rPr>
              <w:t xml:space="preserve"> level with the Cuban, Anglophone and Universal Cultures’  </w:t>
            </w:r>
            <w:r>
              <w:rPr>
                <w:rFonts w:ascii="Times New Roman" w:hAnsi="Times New Roman" w:cs="Times New Roman"/>
                <w:sz w:val="18"/>
                <w:szCs w:val="18"/>
              </w:rPr>
              <w:t xml:space="preserve">wider variety of cultural </w:t>
            </w:r>
            <w:r w:rsidRPr="00950ADE">
              <w:rPr>
                <w:rFonts w:ascii="Times New Roman" w:hAnsi="Times New Roman" w:cs="Times New Roman"/>
                <w:sz w:val="18"/>
                <w:szCs w:val="18"/>
              </w:rPr>
              <w:t xml:space="preserve"> background</w:t>
            </w:r>
            <w:r>
              <w:rPr>
                <w:rFonts w:ascii="Times New Roman" w:hAnsi="Times New Roman" w:cs="Times New Roman"/>
                <w:sz w:val="18"/>
                <w:szCs w:val="18"/>
              </w:rPr>
              <w:t>s</w:t>
            </w:r>
            <w:r w:rsidRPr="00950ADE">
              <w:rPr>
                <w:rFonts w:ascii="Times New Roman" w:hAnsi="Times New Roman" w:cs="Times New Roman"/>
                <w:sz w:val="18"/>
                <w:szCs w:val="18"/>
              </w:rPr>
              <w:t xml:space="preserve">,  as </w:t>
            </w:r>
            <w:r>
              <w:rPr>
                <w:rFonts w:ascii="Times New Roman" w:hAnsi="Times New Roman" w:cs="Times New Roman"/>
                <w:sz w:val="18"/>
                <w:szCs w:val="18"/>
              </w:rPr>
              <w:t>implied in communicative problem-</w:t>
            </w:r>
            <w:r>
              <w:rPr>
                <w:rFonts w:ascii="Times New Roman" w:hAnsi="Times New Roman" w:cs="Times New Roman"/>
                <w:sz w:val="18"/>
                <w:szCs w:val="18"/>
              </w:rPr>
              <w:lastRenderedPageBreak/>
              <w:t>solving and decision-making</w:t>
            </w:r>
            <w:r w:rsidRPr="00950ADE">
              <w:rPr>
                <w:rFonts w:ascii="Times New Roman" w:hAnsi="Times New Roman" w:cs="Times New Roman"/>
                <w:sz w:val="18"/>
                <w:szCs w:val="18"/>
              </w:rPr>
              <w:t xml:space="preserve"> through the EFL integrated practice</w:t>
            </w:r>
          </w:p>
        </w:tc>
        <w:tc>
          <w:tcPr>
            <w:tcW w:w="1701" w:type="dxa"/>
          </w:tcPr>
          <w:p w14:paraId="3E5A8A2A" w14:textId="77777777" w:rsidR="003D1854" w:rsidRDefault="003D1854" w:rsidP="00607F9D">
            <w:pPr>
              <w:rPr>
                <w:rFonts w:ascii="Times New Roman" w:hAnsi="Times New Roman" w:cs="Times New Roman"/>
              </w:rPr>
            </w:pPr>
            <w:r w:rsidRPr="00950ADE">
              <w:rPr>
                <w:rFonts w:ascii="Times New Roman" w:hAnsi="Times New Roman" w:cs="Times New Roman"/>
                <w:sz w:val="18"/>
                <w:szCs w:val="18"/>
              </w:rPr>
              <w:lastRenderedPageBreak/>
              <w:t xml:space="preserve">Combination between </w:t>
            </w:r>
            <w:r w:rsidRPr="00950ADE">
              <w:rPr>
                <w:rFonts w:ascii="Times New Roman" w:hAnsi="Times New Roman" w:cs="Times New Roman"/>
                <w:i/>
                <w:sz w:val="18"/>
                <w:szCs w:val="18"/>
              </w:rPr>
              <w:t>System of Primary Messages</w:t>
            </w:r>
            <w:r w:rsidRPr="00950ADE">
              <w:rPr>
                <w:rFonts w:ascii="Times New Roman" w:hAnsi="Times New Roman" w:cs="Times New Roman"/>
                <w:sz w:val="18"/>
                <w:szCs w:val="18"/>
              </w:rPr>
              <w:t xml:space="preserve"> and </w:t>
            </w:r>
            <w:r w:rsidRPr="00950ADE">
              <w:rPr>
                <w:rFonts w:ascii="Times New Roman" w:hAnsi="Times New Roman" w:cs="Times New Roman"/>
                <w:i/>
                <w:sz w:val="18"/>
                <w:szCs w:val="18"/>
              </w:rPr>
              <w:t>Formal, Informal and Technical Aspects of Culture (Hall, and Tragger,2000</w:t>
            </w:r>
          </w:p>
        </w:tc>
        <w:tc>
          <w:tcPr>
            <w:tcW w:w="1559" w:type="dxa"/>
          </w:tcPr>
          <w:p w14:paraId="327334D1" w14:textId="77777777" w:rsidR="003D1854" w:rsidRDefault="003D1854" w:rsidP="00607F9D">
            <w:pPr>
              <w:rPr>
                <w:rFonts w:ascii="Times New Roman" w:hAnsi="Times New Roman" w:cs="Times New Roman"/>
              </w:rPr>
            </w:pPr>
            <w:r>
              <w:rPr>
                <w:rFonts w:ascii="Times New Roman" w:hAnsi="Times New Roman" w:cs="Times New Roman"/>
                <w:sz w:val="18"/>
                <w:szCs w:val="18"/>
              </w:rPr>
              <w:t>Advanced</w:t>
            </w:r>
            <w:r w:rsidRPr="008847F6">
              <w:rPr>
                <w:rFonts w:ascii="Times New Roman" w:hAnsi="Times New Roman" w:cs="Times New Roman"/>
                <w:sz w:val="18"/>
                <w:szCs w:val="18"/>
              </w:rPr>
              <w:t xml:space="preserve"> level (</w:t>
            </w:r>
            <w:r>
              <w:rPr>
                <w:rFonts w:ascii="Times New Roman" w:hAnsi="Times New Roman" w:cs="Times New Roman"/>
                <w:sz w:val="18"/>
                <w:szCs w:val="18"/>
              </w:rPr>
              <w:t>C/1</w:t>
            </w:r>
            <w:r w:rsidRPr="008847F6">
              <w:rPr>
                <w:rFonts w:ascii="Times New Roman" w:hAnsi="Times New Roman" w:cs="Times New Roman"/>
                <w:sz w:val="18"/>
                <w:szCs w:val="18"/>
              </w:rPr>
              <w:t>).</w:t>
            </w:r>
          </w:p>
        </w:tc>
        <w:tc>
          <w:tcPr>
            <w:tcW w:w="1701" w:type="dxa"/>
          </w:tcPr>
          <w:p w14:paraId="08BDFB50" w14:textId="77777777" w:rsidR="003D1854" w:rsidRDefault="003D1854" w:rsidP="00607F9D">
            <w:pPr>
              <w:rPr>
                <w:rFonts w:ascii="Times New Roman" w:hAnsi="Times New Roman" w:cs="Times New Roman"/>
                <w:sz w:val="18"/>
                <w:szCs w:val="18"/>
              </w:rPr>
            </w:pPr>
            <w:r>
              <w:rPr>
                <w:rFonts w:ascii="Times New Roman" w:hAnsi="Times New Roman" w:cs="Times New Roman"/>
                <w:sz w:val="18"/>
                <w:szCs w:val="18"/>
              </w:rPr>
              <w:t xml:space="preserve">Advanced debate, decision-making and problem-solving </w:t>
            </w:r>
            <w:r w:rsidRPr="00950ADE">
              <w:rPr>
                <w:rFonts w:ascii="Times New Roman" w:hAnsi="Times New Roman" w:cs="Times New Roman"/>
                <w:sz w:val="18"/>
                <w:szCs w:val="18"/>
              </w:rPr>
              <w:t xml:space="preserve">of </w:t>
            </w:r>
            <w:r>
              <w:rPr>
                <w:rFonts w:ascii="Times New Roman" w:hAnsi="Times New Roman" w:cs="Times New Roman"/>
                <w:sz w:val="18"/>
                <w:szCs w:val="18"/>
              </w:rPr>
              <w:t>more particular</w:t>
            </w:r>
            <w:r w:rsidRPr="00950ADE">
              <w:rPr>
                <w:rFonts w:ascii="Times New Roman" w:hAnsi="Times New Roman" w:cs="Times New Roman"/>
                <w:sz w:val="18"/>
                <w:szCs w:val="18"/>
              </w:rPr>
              <w:t xml:space="preserve"> cognitive, linguistic, socio-linguistic, pragmatic and strategic </w:t>
            </w:r>
            <w:r>
              <w:rPr>
                <w:rFonts w:ascii="Times New Roman" w:hAnsi="Times New Roman" w:cs="Times New Roman"/>
                <w:sz w:val="18"/>
                <w:szCs w:val="18"/>
              </w:rPr>
              <w:t>problems in the communicative interaction process</w:t>
            </w:r>
            <w:r w:rsidRPr="00950ADE">
              <w:rPr>
                <w:rFonts w:ascii="Times New Roman" w:hAnsi="Times New Roman" w:cs="Times New Roman"/>
                <w:sz w:val="18"/>
                <w:szCs w:val="18"/>
              </w:rPr>
              <w:t xml:space="preserve"> of the language system and </w:t>
            </w:r>
            <w:r w:rsidRPr="00950ADE">
              <w:rPr>
                <w:rFonts w:ascii="Times New Roman" w:hAnsi="Times New Roman" w:cs="Times New Roman"/>
                <w:i/>
                <w:sz w:val="18"/>
                <w:szCs w:val="18"/>
              </w:rPr>
              <w:t>la parole</w:t>
            </w:r>
            <w:r w:rsidRPr="00950ADE">
              <w:rPr>
                <w:rFonts w:ascii="Times New Roman" w:hAnsi="Times New Roman" w:cs="Times New Roman"/>
                <w:sz w:val="18"/>
                <w:szCs w:val="18"/>
              </w:rPr>
              <w:t xml:space="preserve"> (discourse practices</w:t>
            </w:r>
            <w:r>
              <w:rPr>
                <w:rFonts w:ascii="Times New Roman" w:hAnsi="Times New Roman" w:cs="Times New Roman"/>
                <w:sz w:val="18"/>
                <w:szCs w:val="18"/>
              </w:rPr>
              <w:t>).</w:t>
            </w:r>
          </w:p>
          <w:p w14:paraId="7B5EE72D" w14:textId="77777777" w:rsidR="003D1854" w:rsidRDefault="003D1854" w:rsidP="00607F9D">
            <w:pPr>
              <w:rPr>
                <w:rFonts w:ascii="Times New Roman" w:hAnsi="Times New Roman" w:cs="Times New Roman"/>
                <w:sz w:val="18"/>
                <w:szCs w:val="18"/>
              </w:rPr>
            </w:pPr>
          </w:p>
          <w:p w14:paraId="02D7B59E" w14:textId="77777777" w:rsidR="003D1854" w:rsidRDefault="003D1854" w:rsidP="00607F9D">
            <w:pPr>
              <w:rPr>
                <w:rFonts w:ascii="Times New Roman" w:hAnsi="Times New Roman" w:cs="Times New Roman"/>
              </w:rPr>
            </w:pPr>
            <w:r>
              <w:rPr>
                <w:rFonts w:ascii="Times New Roman" w:hAnsi="Times New Roman" w:cs="Times New Roman"/>
                <w:sz w:val="18"/>
                <w:szCs w:val="18"/>
              </w:rPr>
              <w:t xml:space="preserve">The Proximal </w:t>
            </w:r>
            <w:proofErr w:type="spellStart"/>
            <w:r>
              <w:rPr>
                <w:rFonts w:ascii="Times New Roman" w:hAnsi="Times New Roman" w:cs="Times New Roman"/>
                <w:sz w:val="18"/>
                <w:szCs w:val="18"/>
              </w:rPr>
              <w:lastRenderedPageBreak/>
              <w:t>Develoment</w:t>
            </w:r>
            <w:proofErr w:type="spellEnd"/>
            <w:r>
              <w:rPr>
                <w:rFonts w:ascii="Times New Roman" w:hAnsi="Times New Roman" w:cs="Times New Roman"/>
                <w:sz w:val="18"/>
                <w:szCs w:val="18"/>
              </w:rPr>
              <w:t xml:space="preserve"> Zone of the EFL Multi and intercultural teaching-learning process is fully self-reflected and self-regulated within the assimilated mental and internal phase of the learning process.</w:t>
            </w:r>
          </w:p>
        </w:tc>
        <w:tc>
          <w:tcPr>
            <w:tcW w:w="1701" w:type="dxa"/>
          </w:tcPr>
          <w:p w14:paraId="285F2313" w14:textId="77777777"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lastRenderedPageBreak/>
              <w:t>Advanced</w:t>
            </w:r>
            <w:r w:rsidRPr="00950ADE">
              <w:rPr>
                <w:rFonts w:ascii="Times New Roman" w:hAnsi="Times New Roman" w:cs="Times New Roman"/>
                <w:sz w:val="18"/>
                <w:szCs w:val="18"/>
              </w:rPr>
              <w:t xml:space="preserve"> communicative performance </w:t>
            </w:r>
            <w:r>
              <w:rPr>
                <w:rFonts w:ascii="Times New Roman" w:hAnsi="Times New Roman" w:cs="Times New Roman"/>
                <w:sz w:val="18"/>
                <w:szCs w:val="18"/>
              </w:rPr>
              <w:t>regarding decision-making and problem-solving w</w:t>
            </w:r>
            <w:r w:rsidRPr="00950ADE">
              <w:rPr>
                <w:rFonts w:ascii="Times New Roman" w:hAnsi="Times New Roman" w:cs="Times New Roman"/>
                <w:sz w:val="18"/>
                <w:szCs w:val="18"/>
              </w:rPr>
              <w:t xml:space="preserve">ith </w:t>
            </w:r>
            <w:r>
              <w:rPr>
                <w:rFonts w:ascii="Times New Roman" w:hAnsi="Times New Roman" w:cs="Times New Roman"/>
                <w:sz w:val="18"/>
                <w:szCs w:val="18"/>
              </w:rPr>
              <w:t>a wide variety of</w:t>
            </w:r>
            <w:r w:rsidRPr="00950ADE">
              <w:rPr>
                <w:rFonts w:ascii="Times New Roman" w:hAnsi="Times New Roman" w:cs="Times New Roman"/>
                <w:sz w:val="18"/>
                <w:szCs w:val="18"/>
              </w:rPr>
              <w:t xml:space="preserve"> aspects of the Anglophone and Cuban national plus regional</w:t>
            </w:r>
            <w:r>
              <w:rPr>
                <w:rFonts w:ascii="Times New Roman" w:hAnsi="Times New Roman" w:cs="Times New Roman"/>
                <w:sz w:val="18"/>
                <w:szCs w:val="18"/>
              </w:rPr>
              <w:t xml:space="preserve"> and universal cultures while dealing with in the EFL discourse</w:t>
            </w:r>
            <w:r w:rsidRPr="00950ADE">
              <w:rPr>
                <w:rFonts w:ascii="Times New Roman" w:hAnsi="Times New Roman" w:cs="Times New Roman"/>
                <w:sz w:val="18"/>
                <w:szCs w:val="18"/>
              </w:rPr>
              <w:t>.</w:t>
            </w:r>
          </w:p>
          <w:p w14:paraId="64D15DFA" w14:textId="77777777" w:rsidR="003D1854" w:rsidRPr="006A77EB" w:rsidRDefault="003D1854" w:rsidP="00607F9D">
            <w:pPr>
              <w:rPr>
                <w:rFonts w:ascii="Times New Roman" w:hAnsi="Times New Roman" w:cs="Times New Roman"/>
                <w:i/>
                <w:sz w:val="16"/>
                <w:szCs w:val="16"/>
              </w:rPr>
            </w:pPr>
            <w:r>
              <w:rPr>
                <w:rFonts w:ascii="Arial" w:hAnsi="Arial" w:cs="Arial"/>
                <w:sz w:val="18"/>
                <w:szCs w:val="18"/>
              </w:rPr>
              <w:t>-</w:t>
            </w:r>
            <w:r w:rsidRPr="006A77EB">
              <w:rPr>
                <w:rFonts w:ascii="Times New Roman" w:hAnsi="Times New Roman" w:cs="Times New Roman"/>
                <w:i/>
                <w:sz w:val="16"/>
                <w:szCs w:val="16"/>
              </w:rPr>
              <w:t xml:space="preserve">Defined EFL positioning on </w:t>
            </w:r>
            <w:r>
              <w:rPr>
                <w:rFonts w:ascii="Times New Roman" w:hAnsi="Times New Roman" w:cs="Times New Roman"/>
                <w:i/>
                <w:sz w:val="16"/>
                <w:szCs w:val="16"/>
              </w:rPr>
              <w:t xml:space="preserve">identity </w:t>
            </w:r>
            <w:r w:rsidRPr="006A77EB">
              <w:rPr>
                <w:rFonts w:ascii="Times New Roman" w:hAnsi="Times New Roman" w:cs="Times New Roman"/>
                <w:i/>
                <w:sz w:val="16"/>
                <w:szCs w:val="16"/>
              </w:rPr>
              <w:lastRenderedPageBreak/>
              <w:t>issues of</w:t>
            </w:r>
          </w:p>
          <w:p w14:paraId="4F0F3B00" w14:textId="77777777" w:rsidR="003D1854" w:rsidRDefault="003D1854" w:rsidP="00607F9D">
            <w:pPr>
              <w:spacing w:before="240"/>
              <w:rPr>
                <w:rFonts w:ascii="Times New Roman" w:hAnsi="Times New Roman" w:cs="Times New Roman"/>
              </w:rPr>
            </w:pPr>
            <w:r w:rsidRPr="0003262C">
              <w:rPr>
                <w:rFonts w:ascii="Times New Roman" w:hAnsi="Times New Roman" w:cs="Times New Roman"/>
                <w:i/>
                <w:sz w:val="18"/>
                <w:szCs w:val="18"/>
              </w:rPr>
              <w:t>interaction, association, subsistence, bi sexuality, territoriality, temporality, learning, play, defense and exploitation</w:t>
            </w:r>
            <w:r>
              <w:rPr>
                <w:rFonts w:ascii="Times New Roman" w:hAnsi="Times New Roman" w:cs="Times New Roman"/>
                <w:i/>
                <w:sz w:val="18"/>
                <w:szCs w:val="18"/>
              </w:rPr>
              <w:t>.</w:t>
            </w:r>
          </w:p>
        </w:tc>
        <w:tc>
          <w:tcPr>
            <w:tcW w:w="1418" w:type="dxa"/>
          </w:tcPr>
          <w:p w14:paraId="16576085" w14:textId="77777777" w:rsidR="003D1854" w:rsidRPr="00950ADE" w:rsidRDefault="003D1854" w:rsidP="00607F9D">
            <w:pPr>
              <w:rPr>
                <w:rFonts w:ascii="Times New Roman" w:hAnsi="Times New Roman" w:cs="Times New Roman"/>
                <w:i/>
                <w:sz w:val="18"/>
                <w:szCs w:val="18"/>
              </w:rPr>
            </w:pPr>
            <w:r w:rsidRPr="00950ADE">
              <w:rPr>
                <w:rFonts w:ascii="Times New Roman" w:hAnsi="Times New Roman" w:cs="Times New Roman"/>
                <w:i/>
                <w:sz w:val="18"/>
                <w:szCs w:val="18"/>
              </w:rPr>
              <w:lastRenderedPageBreak/>
              <w:t xml:space="preserve">Cuban national and regional /Anglophone world/ universal cyclical and spiral EFL communicative </w:t>
            </w:r>
            <w:r>
              <w:rPr>
                <w:rFonts w:ascii="Times New Roman" w:hAnsi="Times New Roman" w:cs="Times New Roman"/>
                <w:i/>
                <w:sz w:val="18"/>
                <w:szCs w:val="18"/>
              </w:rPr>
              <w:t xml:space="preserve">competence for decision-making and problem-solving </w:t>
            </w:r>
            <w:r w:rsidRPr="00950ADE">
              <w:rPr>
                <w:rFonts w:ascii="Times New Roman" w:hAnsi="Times New Roman" w:cs="Times New Roman"/>
                <w:i/>
                <w:sz w:val="18"/>
                <w:szCs w:val="18"/>
              </w:rPr>
              <w:t xml:space="preserve"> on</w:t>
            </w:r>
            <w:r w:rsidRPr="00950ADE">
              <w:rPr>
                <w:rFonts w:ascii="Arial" w:hAnsi="Arial" w:cs="Arial"/>
                <w:i/>
                <w:sz w:val="18"/>
                <w:szCs w:val="18"/>
              </w:rPr>
              <w:t>ː</w:t>
            </w:r>
          </w:p>
          <w:p w14:paraId="311E88E9" w14:textId="77777777" w:rsidR="003D1854" w:rsidRDefault="003D1854" w:rsidP="00607F9D">
            <w:pPr>
              <w:rPr>
                <w:rFonts w:ascii="Times New Roman" w:hAnsi="Times New Roman" w:cs="Times New Roman"/>
              </w:rPr>
            </w:pPr>
            <w:r w:rsidRPr="00950ADE">
              <w:rPr>
                <w:rFonts w:ascii="Times New Roman" w:hAnsi="Times New Roman" w:cs="Times New Roman"/>
                <w:i/>
                <w:sz w:val="18"/>
                <w:szCs w:val="18"/>
              </w:rPr>
              <w:t xml:space="preserve">economic-productive, political, cognitive, aesthetic and religious forms </w:t>
            </w:r>
            <w:r w:rsidRPr="00950ADE">
              <w:rPr>
                <w:rFonts w:ascii="Times New Roman" w:hAnsi="Times New Roman" w:cs="Times New Roman"/>
                <w:i/>
                <w:sz w:val="18"/>
                <w:szCs w:val="18"/>
              </w:rPr>
              <w:lastRenderedPageBreak/>
              <w:t xml:space="preserve">of human activity in society </w:t>
            </w:r>
            <w:r>
              <w:rPr>
                <w:rFonts w:ascii="Times New Roman" w:hAnsi="Times New Roman" w:cs="Times New Roman"/>
                <w:i/>
                <w:sz w:val="18"/>
                <w:szCs w:val="18"/>
              </w:rPr>
              <w:t>as deal with in the languages under study</w:t>
            </w:r>
            <w:r w:rsidRPr="00950ADE">
              <w:rPr>
                <w:rFonts w:ascii="Times New Roman" w:hAnsi="Times New Roman" w:cs="Times New Roman"/>
                <w:i/>
                <w:sz w:val="18"/>
                <w:szCs w:val="18"/>
              </w:rPr>
              <w:t>(</w:t>
            </w:r>
            <w:proofErr w:type="spellStart"/>
            <w:r w:rsidRPr="00950ADE">
              <w:rPr>
                <w:rFonts w:ascii="Times New Roman" w:hAnsi="Times New Roman" w:cs="Times New Roman"/>
                <w:i/>
                <w:sz w:val="18"/>
                <w:szCs w:val="18"/>
              </w:rPr>
              <w:t>Temelini</w:t>
            </w:r>
            <w:proofErr w:type="spellEnd"/>
            <w:r w:rsidRPr="00950ADE">
              <w:rPr>
                <w:rFonts w:ascii="Times New Roman" w:hAnsi="Times New Roman" w:cs="Times New Roman"/>
                <w:i/>
                <w:sz w:val="18"/>
                <w:szCs w:val="18"/>
              </w:rPr>
              <w:t>, 1989, Ramos, 1996</w:t>
            </w:r>
          </w:p>
        </w:tc>
        <w:tc>
          <w:tcPr>
            <w:tcW w:w="1417" w:type="dxa"/>
          </w:tcPr>
          <w:p w14:paraId="7B772E21" w14:textId="77777777"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lastRenderedPageBreak/>
              <w:t>EFL Communicative competence to evaluate and make decisions on a wide variety of cultural</w:t>
            </w:r>
            <w:r w:rsidRPr="00950ADE">
              <w:rPr>
                <w:rFonts w:ascii="Times New Roman" w:hAnsi="Times New Roman" w:cs="Times New Roman"/>
                <w:sz w:val="18"/>
                <w:szCs w:val="18"/>
              </w:rPr>
              <w:t xml:space="preserve"> differentiating and common traits  in</w:t>
            </w:r>
            <w:r w:rsidRPr="00950ADE">
              <w:rPr>
                <w:rFonts w:ascii="Arial" w:hAnsi="Arial" w:cs="Arial"/>
                <w:sz w:val="18"/>
                <w:szCs w:val="18"/>
              </w:rPr>
              <w:t>ː</w:t>
            </w:r>
          </w:p>
          <w:p w14:paraId="26319FE0" w14:textId="77777777" w:rsidR="003D1854" w:rsidRPr="00950ADE" w:rsidRDefault="003D1854" w:rsidP="00607F9D">
            <w:pPr>
              <w:rPr>
                <w:rFonts w:ascii="Times New Roman" w:hAnsi="Times New Roman" w:cs="Times New Roman"/>
                <w:sz w:val="18"/>
                <w:szCs w:val="18"/>
              </w:rPr>
            </w:pPr>
          </w:p>
          <w:p w14:paraId="58CF1FD4" w14:textId="77777777" w:rsidR="003D1854" w:rsidRDefault="003D1854" w:rsidP="00607F9D">
            <w:pPr>
              <w:rPr>
                <w:rFonts w:ascii="Times New Roman" w:hAnsi="Times New Roman" w:cs="Times New Roman"/>
              </w:rPr>
            </w:pPr>
            <w:proofErr w:type="spellStart"/>
            <w:r w:rsidRPr="00950ADE">
              <w:rPr>
                <w:rFonts w:ascii="Times New Roman" w:hAnsi="Times New Roman" w:cs="Times New Roman"/>
                <w:i/>
                <w:sz w:val="18"/>
                <w:szCs w:val="18"/>
              </w:rPr>
              <w:t>occulesics</w:t>
            </w:r>
            <w:proofErr w:type="spellEnd"/>
            <w:r w:rsidRPr="00950ADE">
              <w:rPr>
                <w:rFonts w:ascii="Times New Roman" w:hAnsi="Times New Roman" w:cs="Times New Roman"/>
                <w:i/>
                <w:sz w:val="18"/>
                <w:szCs w:val="18"/>
              </w:rPr>
              <w:t xml:space="preserve">,  chronemics, proxemics,   </w:t>
            </w:r>
            <w:proofErr w:type="spellStart"/>
            <w:r w:rsidRPr="00950ADE">
              <w:rPr>
                <w:rFonts w:ascii="Times New Roman" w:hAnsi="Times New Roman" w:cs="Times New Roman"/>
                <w:i/>
                <w:sz w:val="18"/>
                <w:szCs w:val="18"/>
              </w:rPr>
              <w:t>cinesics</w:t>
            </w:r>
            <w:proofErr w:type="spellEnd"/>
            <w:r w:rsidRPr="00950ADE">
              <w:rPr>
                <w:rFonts w:ascii="Times New Roman" w:hAnsi="Times New Roman" w:cs="Times New Roman"/>
                <w:i/>
                <w:sz w:val="18"/>
                <w:szCs w:val="18"/>
              </w:rPr>
              <w:t xml:space="preserve"> and haptics</w:t>
            </w:r>
            <w:r>
              <w:rPr>
                <w:rFonts w:ascii="Times New Roman" w:hAnsi="Times New Roman" w:cs="Times New Roman"/>
                <w:i/>
                <w:sz w:val="18"/>
                <w:szCs w:val="18"/>
              </w:rPr>
              <w:t xml:space="preserve">, </w:t>
            </w:r>
            <w:r w:rsidRPr="00E17FF6">
              <w:rPr>
                <w:rFonts w:ascii="Times New Roman" w:hAnsi="Times New Roman" w:cs="Times New Roman"/>
                <w:sz w:val="18"/>
                <w:szCs w:val="18"/>
              </w:rPr>
              <w:lastRenderedPageBreak/>
              <w:t>between and among the languages cultural b</w:t>
            </w:r>
            <w:r>
              <w:rPr>
                <w:rFonts w:ascii="Times New Roman" w:hAnsi="Times New Roman" w:cs="Times New Roman"/>
                <w:sz w:val="18"/>
                <w:szCs w:val="18"/>
              </w:rPr>
              <w:t>a</w:t>
            </w:r>
            <w:r w:rsidRPr="00E17FF6">
              <w:rPr>
                <w:rFonts w:ascii="Times New Roman" w:hAnsi="Times New Roman" w:cs="Times New Roman"/>
                <w:sz w:val="18"/>
                <w:szCs w:val="18"/>
              </w:rPr>
              <w:t>ckgrounds.</w:t>
            </w:r>
          </w:p>
        </w:tc>
      </w:tr>
    </w:tbl>
    <w:p w14:paraId="5ED8060C" w14:textId="77777777" w:rsidR="003D1854" w:rsidRDefault="003D1854" w:rsidP="003D1854">
      <w:pPr>
        <w:spacing w:line="240" w:lineRule="auto"/>
        <w:jc w:val="both"/>
        <w:rPr>
          <w:rFonts w:ascii="Times New Roman" w:hAnsi="Times New Roman" w:cs="Times New Roman"/>
        </w:rPr>
        <w:sectPr w:rsidR="003D1854" w:rsidSect="00BB12B1">
          <w:pgSz w:w="15840" w:h="12240" w:orient="landscape"/>
          <w:pgMar w:top="1440" w:right="1440" w:bottom="1440" w:left="1440" w:header="720" w:footer="720" w:gutter="0"/>
          <w:cols w:space="720"/>
          <w:docGrid w:linePitch="360"/>
        </w:sectPr>
      </w:pPr>
    </w:p>
    <w:p w14:paraId="00BAA7C5" w14:textId="77777777" w:rsidR="002D0321" w:rsidRDefault="002D0321" w:rsidP="0086702D">
      <w:pPr>
        <w:spacing w:line="360" w:lineRule="auto"/>
        <w:jc w:val="both"/>
      </w:pPr>
    </w:p>
    <w:sectPr w:rsidR="002D03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194CC8"/>
    <w:multiLevelType w:val="hybridMultilevel"/>
    <w:tmpl w:val="D2906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1854"/>
    <w:rsid w:val="00095632"/>
    <w:rsid w:val="001E3017"/>
    <w:rsid w:val="002D0321"/>
    <w:rsid w:val="003D1854"/>
    <w:rsid w:val="003E0E46"/>
    <w:rsid w:val="004D3E75"/>
    <w:rsid w:val="005D7022"/>
    <w:rsid w:val="006B5AD8"/>
    <w:rsid w:val="006B6B97"/>
    <w:rsid w:val="0086702D"/>
    <w:rsid w:val="009174DE"/>
    <w:rsid w:val="00CA5947"/>
    <w:rsid w:val="00F90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60FA9"/>
  <w15:docId w15:val="{6DE5BAF9-9A98-48E8-A130-F7EEFE20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D185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D1854"/>
    <w:rPr>
      <w:color w:val="0563C1" w:themeColor="hyperlink"/>
      <w:u w:val="single"/>
    </w:rPr>
  </w:style>
  <w:style w:type="paragraph" w:styleId="Akapitzlist">
    <w:name w:val="List Paragraph"/>
    <w:basedOn w:val="Normalny"/>
    <w:uiPriority w:val="34"/>
    <w:qFormat/>
    <w:rsid w:val="003D1854"/>
    <w:pPr>
      <w:ind w:left="720"/>
      <w:contextualSpacing/>
    </w:pPr>
  </w:style>
  <w:style w:type="table" w:styleId="Tabela-Siatka">
    <w:name w:val="Table Grid"/>
    <w:basedOn w:val="Standardowy"/>
    <w:uiPriority w:val="39"/>
    <w:rsid w:val="003D1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1349</Words>
  <Characters>8096</Characters>
  <Application>Microsoft Office Word</Application>
  <DocSecurity>0</DocSecurity>
  <Lines>67</Lines>
  <Paragraphs>18</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Luis Rodriguez Morell</dc:creator>
  <cp:lastModifiedBy>Antoni Ruszkowski</cp:lastModifiedBy>
  <cp:revision>2</cp:revision>
  <dcterms:created xsi:type="dcterms:W3CDTF">2020-06-04T23:41:00Z</dcterms:created>
  <dcterms:modified xsi:type="dcterms:W3CDTF">2020-06-04T23:41:00Z</dcterms:modified>
</cp:coreProperties>
</file>