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1597A" w14:textId="19D0E4BE" w:rsidR="00BF0FEE" w:rsidRDefault="00000000">
      <w:pPr>
        <w:spacing w:after="0" w:line="240" w:lineRule="auto"/>
        <w:rPr>
          <w:rFonts w:ascii="Times New Roman" w:eastAsia="Times New Roman" w:hAnsi="Times New Roman" w:cs="Times New Roman"/>
          <w:b/>
          <w:sz w:val="28"/>
          <w:szCs w:val="28"/>
        </w:rPr>
      </w:pPr>
      <w:bookmarkStart w:id="0" w:name="_Hlk173940195"/>
      <w:r>
        <w:rPr>
          <w:rFonts w:ascii="Times New Roman" w:eastAsia="Times New Roman" w:hAnsi="Times New Roman" w:cs="Times New Roman"/>
          <w:b/>
          <w:sz w:val="28"/>
          <w:szCs w:val="28"/>
        </w:rPr>
        <w:t>Eco-psychological Awareness of Pre-Service English Language Teachers</w:t>
      </w:r>
    </w:p>
    <w:p w14:paraId="3972748A" w14:textId="77777777" w:rsidR="00BF0FEE" w:rsidRDefault="00BF0FEE">
      <w:pPr>
        <w:spacing w:after="0" w:line="240" w:lineRule="auto"/>
        <w:rPr>
          <w:rFonts w:ascii="Times New Roman" w:eastAsia="Times New Roman" w:hAnsi="Times New Roman" w:cs="Times New Roman"/>
          <w:b/>
          <w:sz w:val="28"/>
          <w:szCs w:val="28"/>
        </w:rPr>
      </w:pPr>
    </w:p>
    <w:p w14:paraId="76ED9617"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Filiz Yörük Çevik, Türkiye</w:t>
      </w:r>
    </w:p>
    <w:p w14:paraId="13A3E6E5" w14:textId="77777777" w:rsidR="00BF0FEE" w:rsidRDefault="00BF0FEE">
      <w:pPr>
        <w:spacing w:after="0" w:line="240" w:lineRule="auto"/>
        <w:rPr>
          <w:rFonts w:ascii="Times New Roman" w:eastAsia="Times New Roman" w:hAnsi="Times New Roman" w:cs="Times New Roman"/>
          <w:b/>
          <w:sz w:val="24"/>
          <w:szCs w:val="24"/>
        </w:rPr>
      </w:pPr>
    </w:p>
    <w:p w14:paraId="11DDA075"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Reyhan </w:t>
      </w:r>
      <w:proofErr w:type="spellStart"/>
      <w:r>
        <w:rPr>
          <w:rFonts w:ascii="Times New Roman" w:eastAsia="Times New Roman" w:hAnsi="Times New Roman" w:cs="Times New Roman"/>
          <w:b/>
          <w:sz w:val="24"/>
          <w:szCs w:val="24"/>
        </w:rPr>
        <w:t>Ağçam</w:t>
      </w:r>
      <w:proofErr w:type="spellEnd"/>
      <w:r>
        <w:rPr>
          <w:rFonts w:ascii="Times New Roman" w:eastAsia="Times New Roman" w:hAnsi="Times New Roman" w:cs="Times New Roman"/>
          <w:b/>
          <w:sz w:val="24"/>
          <w:szCs w:val="24"/>
        </w:rPr>
        <w:t>, Türkiye</w:t>
      </w:r>
    </w:p>
    <w:bookmarkEnd w:id="0"/>
    <w:p w14:paraId="7E6163FE" w14:textId="77777777" w:rsidR="00BF0FEE" w:rsidRDefault="00BF0FEE">
      <w:pPr>
        <w:spacing w:after="0" w:line="240" w:lineRule="auto"/>
        <w:rPr>
          <w:rFonts w:ascii="Times New Roman" w:eastAsia="Times New Roman" w:hAnsi="Times New Roman" w:cs="Times New Roman"/>
          <w:b/>
        </w:rPr>
      </w:pPr>
    </w:p>
    <w:p w14:paraId="79461004" w14:textId="77777777" w:rsidR="00BF0FEE" w:rsidRDefault="00BF0FEE">
      <w:pPr>
        <w:spacing w:after="0" w:line="240" w:lineRule="auto"/>
        <w:rPr>
          <w:rFonts w:ascii="Times New Roman" w:eastAsia="Times New Roman" w:hAnsi="Times New Roman" w:cs="Times New Roman"/>
          <w:b/>
        </w:rPr>
      </w:pPr>
    </w:p>
    <w:p w14:paraId="0FE15654" w14:textId="08A5323F"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Filiz Yörük Çevik is assistant professor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Türkiye. She obtained her MA and PhD in English Language and Literature from Süleyman Demirel University and Kayseri </w:t>
      </w:r>
      <w:proofErr w:type="spellStart"/>
      <w:r>
        <w:rPr>
          <w:rFonts w:ascii="Times New Roman" w:eastAsia="Times New Roman" w:hAnsi="Times New Roman" w:cs="Times New Roman"/>
          <w:sz w:val="24"/>
          <w:szCs w:val="24"/>
        </w:rPr>
        <w:t>Erciyes</w:t>
      </w:r>
      <w:proofErr w:type="spellEnd"/>
      <w:r>
        <w:rPr>
          <w:rFonts w:ascii="Times New Roman" w:eastAsia="Times New Roman" w:hAnsi="Times New Roman" w:cs="Times New Roman"/>
          <w:sz w:val="24"/>
          <w:szCs w:val="24"/>
        </w:rPr>
        <w:t xml:space="preserve"> University, respectively. Her research interests include modern English literature, dystopian genre and eco-criticism. Email: </w:t>
      </w:r>
      <w:hyperlink r:id="rId5">
        <w:r>
          <w:rPr>
            <w:rFonts w:ascii="Times New Roman" w:eastAsia="Times New Roman" w:hAnsi="Times New Roman" w:cs="Times New Roman"/>
            <w:color w:val="0563C1"/>
            <w:sz w:val="24"/>
            <w:szCs w:val="24"/>
            <w:u w:val="single"/>
          </w:rPr>
          <w:t>filizyoruk@ksu.edu.tr</w:t>
        </w:r>
      </w:hyperlink>
      <w:r>
        <w:rPr>
          <w:rFonts w:ascii="Times New Roman" w:eastAsia="Times New Roman" w:hAnsi="Times New Roman" w:cs="Times New Roman"/>
          <w:sz w:val="24"/>
          <w:szCs w:val="24"/>
        </w:rPr>
        <w:t xml:space="preserve"> </w:t>
      </w:r>
    </w:p>
    <w:p w14:paraId="52B98525" w14:textId="77777777" w:rsidR="00BF0FEE" w:rsidRDefault="00BF0FEE">
      <w:pPr>
        <w:spacing w:after="0" w:line="240" w:lineRule="auto"/>
        <w:rPr>
          <w:rFonts w:ascii="Times New Roman" w:eastAsia="Times New Roman" w:hAnsi="Times New Roman" w:cs="Times New Roman"/>
          <w:sz w:val="24"/>
          <w:szCs w:val="24"/>
        </w:rPr>
      </w:pPr>
    </w:p>
    <w:p w14:paraId="3235B1DC" w14:textId="448554E2"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Reyhan </w:t>
      </w:r>
      <w:proofErr w:type="spellStart"/>
      <w:r>
        <w:rPr>
          <w:rFonts w:ascii="Times New Roman" w:eastAsia="Times New Roman" w:hAnsi="Times New Roman" w:cs="Times New Roman"/>
          <w:sz w:val="24"/>
          <w:szCs w:val="24"/>
        </w:rPr>
        <w:t>Ağçam</w:t>
      </w:r>
      <w:proofErr w:type="spellEnd"/>
      <w:r>
        <w:rPr>
          <w:rFonts w:ascii="Times New Roman" w:eastAsia="Times New Roman" w:hAnsi="Times New Roman" w:cs="Times New Roman"/>
          <w:sz w:val="24"/>
          <w:szCs w:val="24"/>
        </w:rPr>
        <w:t xml:space="preserve"> is associate professor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Türkiye. She obtained her MA and PhD in English Language Teaching from </w:t>
      </w:r>
      <w:proofErr w:type="spellStart"/>
      <w:r>
        <w:rPr>
          <w:rFonts w:ascii="Times New Roman" w:eastAsia="Times New Roman" w:hAnsi="Times New Roman" w:cs="Times New Roman"/>
          <w:sz w:val="24"/>
          <w:szCs w:val="24"/>
        </w:rPr>
        <w:t>Çukurova</w:t>
      </w:r>
      <w:proofErr w:type="spellEnd"/>
      <w:r>
        <w:rPr>
          <w:rFonts w:ascii="Times New Roman" w:eastAsia="Times New Roman" w:hAnsi="Times New Roman" w:cs="Times New Roman"/>
          <w:sz w:val="24"/>
          <w:szCs w:val="24"/>
        </w:rPr>
        <w:t xml:space="preserve"> University Adana, Türkiye. Her research interests include language teaching, language teacher training and academic writing. Email: </w:t>
      </w:r>
      <w:hyperlink r:id="rId6">
        <w:r>
          <w:rPr>
            <w:rFonts w:ascii="Times New Roman" w:eastAsia="Times New Roman" w:hAnsi="Times New Roman" w:cs="Times New Roman"/>
            <w:color w:val="0563C1"/>
            <w:sz w:val="24"/>
            <w:szCs w:val="24"/>
            <w:u w:val="single"/>
          </w:rPr>
          <w:t>reyhanagcam@ksu.edu.tr</w:t>
        </w:r>
      </w:hyperlink>
      <w:r>
        <w:rPr>
          <w:rFonts w:ascii="Times New Roman" w:eastAsia="Times New Roman" w:hAnsi="Times New Roman" w:cs="Times New Roman"/>
          <w:sz w:val="24"/>
          <w:szCs w:val="24"/>
        </w:rPr>
        <w:t xml:space="preserve"> </w:t>
      </w:r>
    </w:p>
    <w:p w14:paraId="50F52175" w14:textId="77777777" w:rsidR="00BF0FEE" w:rsidRDefault="00BF0FEE">
      <w:pPr>
        <w:spacing w:after="0" w:line="240" w:lineRule="auto"/>
        <w:rPr>
          <w:rFonts w:ascii="Times New Roman" w:eastAsia="Times New Roman" w:hAnsi="Times New Roman" w:cs="Times New Roman"/>
          <w:b/>
        </w:rPr>
      </w:pPr>
    </w:p>
    <w:p w14:paraId="67116BDB"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5551C3B5" w14:textId="77777777" w:rsidR="00404798" w:rsidRDefault="00404798">
      <w:pPr>
        <w:spacing w:after="0" w:line="240" w:lineRule="auto"/>
        <w:rPr>
          <w:rFonts w:ascii="Times New Roman" w:eastAsia="Times New Roman" w:hAnsi="Times New Roman" w:cs="Times New Roman"/>
          <w:b/>
          <w:sz w:val="24"/>
          <w:szCs w:val="24"/>
        </w:rPr>
      </w:pPr>
    </w:p>
    <w:p w14:paraId="22638F0C"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Eco-psychology is largely based on the philosophy that the universe is a whole with all living and non-living beings, that humans are just one of the components of this whole, that everything in the universe is interconnected and that humans should stop trying to dominate it. Moving from this philosophy, the current study is motivated to reveal eco-psychological awareness of a group of Turkish pre-service English as a foreign language (EFL)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The participants were 63 junior and senior ELT students attending a state university in Türkiye. The research data were collected using the scale on eco-psychological developed by St. John and MacDonald (2007) and quantitatively analysed. Based on the findings, the participating pre-service EFL teachers displayed high and very high eco-psychological awareness. No statistical difference was found in their eco-psychological awareness with respect to gender and seniority. Nonetheless, they significantly differed in their responses to certain items regarding these variables. The study ends with practical implications generated based on the findings and offers trajectories for further research.</w:t>
      </w:r>
    </w:p>
    <w:p w14:paraId="607374B5" w14:textId="77777777" w:rsidR="00BF0FEE" w:rsidRDefault="00BF0FEE">
      <w:pPr>
        <w:spacing w:after="0" w:line="240" w:lineRule="auto"/>
        <w:rPr>
          <w:rFonts w:ascii="Times New Roman" w:eastAsia="Times New Roman" w:hAnsi="Times New Roman" w:cs="Times New Roman"/>
          <w:b/>
          <w:sz w:val="24"/>
          <w:szCs w:val="24"/>
        </w:rPr>
      </w:pPr>
    </w:p>
    <w:p w14:paraId="6CCC0C29" w14:textId="68A2C8B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r w:rsidR="0040479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Defining eco-psychology</w:t>
      </w:r>
    </w:p>
    <w:p w14:paraId="0663AE9A" w14:textId="77777777" w:rsidR="00404798" w:rsidRDefault="00404798">
      <w:pPr>
        <w:spacing w:after="0" w:line="240" w:lineRule="auto"/>
        <w:rPr>
          <w:rFonts w:ascii="Times New Roman" w:eastAsia="Times New Roman" w:hAnsi="Times New Roman" w:cs="Times New Roman"/>
          <w:b/>
          <w:sz w:val="24"/>
          <w:szCs w:val="24"/>
        </w:rPr>
      </w:pPr>
    </w:p>
    <w:p w14:paraId="6AFB7ED9"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evidence of humans’ perceived superiority in the world </w:t>
      </w:r>
      <w:proofErr w:type="gramStart"/>
      <w:r>
        <w:rPr>
          <w:rFonts w:ascii="Times New Roman" w:eastAsia="Times New Roman" w:hAnsi="Times New Roman" w:cs="Times New Roman"/>
          <w:sz w:val="24"/>
          <w:szCs w:val="24"/>
        </w:rPr>
        <w:t>dates back to</w:t>
      </w:r>
      <w:proofErr w:type="gramEnd"/>
      <w:r>
        <w:rPr>
          <w:rFonts w:ascii="Times New Roman" w:eastAsia="Times New Roman" w:hAnsi="Times New Roman" w:cs="Times New Roman"/>
          <w:sz w:val="24"/>
          <w:szCs w:val="24"/>
        </w:rPr>
        <w:t xml:space="preserve"> 400 BC. In the book “Politics”, Aristotle proposed that humans are political animals by nature mainly due to their capacity to reason, the most important characteristic that distinguished them from non-human entities. Besides reasoning, they can speak, learn, and offer criticism. Furthermore, they possess the ability to rule the outside world thanks to their intelligence, learning capacity, and ability to distinguish right and wrong. However, this does not deny Commoner's (2029) first law of ecology that argues "everything is connected to everything else" (p. 35). The presumption that humans are superior to non-human beings and their ignorance of the interconnectedness of all things led to the arousal of eco-criticism as a response to the issues and crises especially during the era of environmental destruction. </w:t>
      </w:r>
    </w:p>
    <w:p w14:paraId="4D3E31B5" w14:textId="77777777" w:rsidR="00BF0FEE" w:rsidRDefault="00BF0FEE">
      <w:pPr>
        <w:spacing w:after="0" w:line="240" w:lineRule="auto"/>
        <w:rPr>
          <w:rFonts w:ascii="Times New Roman" w:eastAsia="Times New Roman" w:hAnsi="Times New Roman" w:cs="Times New Roman"/>
          <w:sz w:val="24"/>
          <w:szCs w:val="24"/>
        </w:rPr>
      </w:pPr>
    </w:p>
    <w:p w14:paraId="6605D5BA"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Eco-criticism is the study of the relationship between literature and environment from an interdisciplinary perspective, bringing together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scientific disciplines including sociology, psychology, and philosophy with the intention of exploring the environment and identifying the most effective ways to address environmental issues. It focuses on literary </w:t>
      </w:r>
      <w:r>
        <w:rPr>
          <w:rFonts w:ascii="Times New Roman" w:eastAsia="Times New Roman" w:hAnsi="Times New Roman" w:cs="Times New Roman"/>
          <w:sz w:val="24"/>
          <w:szCs w:val="24"/>
        </w:rPr>
        <w:lastRenderedPageBreak/>
        <w:t xml:space="preserve">writings and emerges as a bridge between ecology and literature. From this viewpoint, Glotfelty (1996), one of the leading proponents, defines eco-criticism as “the study of interaction between literature and physical environment” (p. xviii). Drawing a strong connection between human behaviour and the non-human world, it is </w:t>
      </w:r>
      <w:proofErr w:type="gramStart"/>
      <w:r>
        <w:rPr>
          <w:rFonts w:ascii="Times New Roman" w:eastAsia="Times New Roman" w:hAnsi="Times New Roman" w:cs="Times New Roman"/>
          <w:sz w:val="24"/>
          <w:szCs w:val="24"/>
        </w:rPr>
        <w:t>actually a</w:t>
      </w:r>
      <w:proofErr w:type="gramEnd"/>
      <w:r>
        <w:rPr>
          <w:rFonts w:ascii="Times New Roman" w:eastAsia="Times New Roman" w:hAnsi="Times New Roman" w:cs="Times New Roman"/>
          <w:sz w:val="24"/>
          <w:szCs w:val="24"/>
        </w:rPr>
        <w:t xml:space="preserve"> term exclusive to certain cultures and domains. Based on this approach, literary topics are evaluated from an earthly perspective and the term "the world" is often used to refer to the societies and social domain in literary ideas. With its comprehensive perspective, eco-criticism extends the concept of "the world" to encompass the entire ecosphere and rejects the consideration of humans as the Supreme Being in this context, and the established anthropocentric way of existence. As a matter of fact, the negative effects of human activity on the environment have drawn increased attention to ecology (Rueckert, 1996), which emerges as a vernacular science that is "widely adopted by many disciplines to read, interpret, and narrate land history" (Howarth, 1996, p. 74). Interestingly, on the other hand, psychology was left out of the discussions on the relationship between humans and nature from a variety of angles by the second half of the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w:t>
      </w:r>
    </w:p>
    <w:p w14:paraId="08E52CC5"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F34021"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Eco-psychology, sprang from the Environmental Movement of the 1960s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environmental catastrophe brought on by contemporary industrial civilization (Hibbard, 2003). Coining the words psycho-ecology and eco-psychology, respectively in the 1960s, Greenway (1994) defined the latter as “a language drawn from the fields of ecology, various psychologies, anthropology, and philosophy that expresses the human/nature relationship in enough depth to reveal the dynamics of why we are destroying our habitat” (as cited in Schroll, 2007, p. 35). A few decades later, it appeared in a book-length essay entitled “The Voice of the Earth: An Exploration of Eco-psychology” by Roszak (2001). The essay offers a set of definitions for eco-psychology including “the emerging synthesis of ecology and psychology”, “the skilful application of ecological insights to the practice of psychotherapy”, “the discovery of our emotional bond with the planet” and “defining sanity as if the whole world mattered” (p. 14). This </w:t>
      </w:r>
      <w:proofErr w:type="gramStart"/>
      <w:r>
        <w:rPr>
          <w:rFonts w:ascii="Times New Roman" w:eastAsia="Times New Roman" w:hAnsi="Times New Roman" w:cs="Times New Roman"/>
          <w:sz w:val="24"/>
          <w:szCs w:val="24"/>
        </w:rPr>
        <w:t>particular discipline</w:t>
      </w:r>
      <w:proofErr w:type="gramEnd"/>
      <w:r>
        <w:rPr>
          <w:rFonts w:ascii="Times New Roman" w:eastAsia="Times New Roman" w:hAnsi="Times New Roman" w:cs="Times New Roman"/>
          <w:sz w:val="24"/>
          <w:szCs w:val="24"/>
        </w:rPr>
        <w:t xml:space="preserve"> is grounded on a synergistic relationship between people and environment, which helps explain the relationship between environmental destruction and humanity’s disconnection with the nature (Norton, 2009). In this vein, it posits that psychological well-being of </w:t>
      </w:r>
      <w:proofErr w:type="gramStart"/>
      <w:r>
        <w:rPr>
          <w:rFonts w:ascii="Times New Roman" w:eastAsia="Times New Roman" w:hAnsi="Times New Roman" w:cs="Times New Roman"/>
          <w:sz w:val="24"/>
          <w:szCs w:val="24"/>
        </w:rPr>
        <w:t>people</w:t>
      </w:r>
      <w:proofErr w:type="gramEnd"/>
      <w:r>
        <w:rPr>
          <w:rFonts w:ascii="Times New Roman" w:eastAsia="Times New Roman" w:hAnsi="Times New Roman" w:cs="Times New Roman"/>
          <w:sz w:val="24"/>
          <w:szCs w:val="24"/>
        </w:rPr>
        <w:t xml:space="preserve"> and the health of the earth are inextricably linked and that it is not wise to think them separately. </w:t>
      </w:r>
    </w:p>
    <w:p w14:paraId="40F02587" w14:textId="77777777" w:rsidR="00BF0FEE" w:rsidRDefault="00BF0FEE">
      <w:pPr>
        <w:spacing w:after="0" w:line="240" w:lineRule="auto"/>
        <w:rPr>
          <w:rFonts w:ascii="Times New Roman" w:eastAsia="Times New Roman" w:hAnsi="Times New Roman" w:cs="Times New Roman"/>
          <w:i/>
          <w:sz w:val="24"/>
          <w:szCs w:val="24"/>
        </w:rPr>
      </w:pPr>
    </w:p>
    <w:p w14:paraId="57DC8954"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Divergent viewpoints and concepts exist on the objectives of eco-psychology. According to Adams and Hutton (2007), for instance, eco-psychology studies engage in an examination of how environmental issues affect human thought, psychology, and emotion. Metzner (1999) postulates that it is more focused on how human activities contribute to environmental issues. Metzner (1999) goes on to state that “we can mend the rift between ourselves and the natural world if we can incorporate the spiritual element with the resurgence of natural deities” (as cited in Schroll, 2007, p. 44-45). It does not advocate returning to prehistoric worship of the gods of the past, but rather forging a new connection between the natural and spiritual realms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raise human awareness to the point where we may either heal the earth or allow the earth to heal us (Schroll, 2007). In a nutshell, we should learn to live in harmony with that magnificent cosmos rather than separating ourselves from it or thinking we are better than or superior to it. Then, where do teachers stand in such a crucial concern?</w:t>
      </w:r>
    </w:p>
    <w:p w14:paraId="428D3AD3" w14:textId="77777777" w:rsidR="00BF0FEE" w:rsidRDefault="00BF0FEE">
      <w:pPr>
        <w:spacing w:after="0" w:line="240" w:lineRule="auto"/>
        <w:rPr>
          <w:rFonts w:ascii="Times New Roman" w:eastAsia="Times New Roman" w:hAnsi="Times New Roman" w:cs="Times New Roman"/>
          <w:sz w:val="24"/>
          <w:szCs w:val="24"/>
        </w:rPr>
      </w:pPr>
    </w:p>
    <w:p w14:paraId="3F168C4A"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Eco-psychology and teachers </w:t>
      </w:r>
    </w:p>
    <w:p w14:paraId="36F7EC08" w14:textId="77777777" w:rsidR="00404798" w:rsidRDefault="00404798">
      <w:pPr>
        <w:spacing w:after="0" w:line="240" w:lineRule="auto"/>
        <w:rPr>
          <w:rFonts w:ascii="Times New Roman" w:eastAsia="Times New Roman" w:hAnsi="Times New Roman" w:cs="Times New Roman"/>
          <w:b/>
          <w:sz w:val="24"/>
          <w:szCs w:val="24"/>
        </w:rPr>
      </w:pPr>
    </w:p>
    <w:p w14:paraId="5F10D257"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hold significant responsibilities due to their role of shaping and transforming the societies (Chakraborty &amp; Gangopadhyay, 2020; Goldman et al., 2014; Gürsoy &amp; Sağlam, </w:t>
      </w:r>
      <w:r>
        <w:rPr>
          <w:rFonts w:ascii="Times New Roman" w:eastAsia="Times New Roman" w:hAnsi="Times New Roman" w:cs="Times New Roman"/>
          <w:sz w:val="24"/>
          <w:szCs w:val="24"/>
        </w:rPr>
        <w:lastRenderedPageBreak/>
        <w:t xml:space="preserve">2011; Kuruvilla, 2019; Maley, 2024; cf.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&amp; Rathert, Forthcoming) though they seem not to be directly connected with the environmental issues or psychological well-being of the individuals. More specifically, environmental literacy is listed among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knowledge and skills they are expected to possess and teach. Coined by Roth (1968), the term </w:t>
      </w:r>
      <w:r>
        <w:rPr>
          <w:rFonts w:ascii="Times New Roman" w:eastAsia="Times New Roman" w:hAnsi="Times New Roman" w:cs="Times New Roman"/>
          <w:i/>
          <w:sz w:val="24"/>
          <w:szCs w:val="24"/>
        </w:rPr>
        <w:t>environmental literacy</w:t>
      </w:r>
      <w:r>
        <w:rPr>
          <w:rFonts w:ascii="Times New Roman" w:eastAsia="Times New Roman" w:hAnsi="Times New Roman" w:cs="Times New Roman"/>
          <w:sz w:val="24"/>
          <w:szCs w:val="24"/>
        </w:rPr>
        <w:t xml:space="preserve"> currently refers to having the ability, knowledge, and skills on environmental issues and being able to teach them to others (Fang et al., 2022). This kind of literacy basically requires “demonstration of knowledge and understanding of the environment and the circumstances and conditions affecting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taking individual and collective action towards addressing environmental challenges” (Greenhill, 2010, p. 9). Not surprisingly, it is recommended that these skills be integrated into school curricula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raise ecological/environmental consciousness of the individuals starting from an early age. It would either be no wise to restrict their integration into the science curricula for a few grades as its development can be possible with its extended integration over the whole schooling. Therefore, like other subject curricula, foreign language curricula are also expected to address these skills in the pursuit of the same goal. However, taking the Turkish schooling context as an example, the analysis of the English as a </w:t>
      </w:r>
      <w:proofErr w:type="gramStart"/>
      <w:r>
        <w:rPr>
          <w:rFonts w:ascii="Times New Roman" w:eastAsia="Times New Roman" w:hAnsi="Times New Roman" w:cs="Times New Roman"/>
          <w:sz w:val="24"/>
          <w:szCs w:val="24"/>
        </w:rPr>
        <w:t>foreign language (EFL) curricula</w:t>
      </w:r>
      <w:proofErr w:type="gramEnd"/>
      <w:r>
        <w:rPr>
          <w:rFonts w:ascii="Times New Roman" w:eastAsia="Times New Roman" w:hAnsi="Times New Roman" w:cs="Times New Roman"/>
          <w:sz w:val="24"/>
          <w:szCs w:val="24"/>
        </w:rPr>
        <w:t xml:space="preserve"> implemented in schools affiliated to the Ministry of National Education (MoNE) indicated that environmental literacy is not adequately covered in the curricula for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to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grades (MoNE, 2018a; MoNE, 2018b). The analysis results of the related curricula regarding the content about ecology and environmental issues are presented in Table 1.</w:t>
      </w:r>
    </w:p>
    <w:p w14:paraId="23623D2E" w14:textId="77777777" w:rsidR="00BF0FEE" w:rsidRDefault="00BF0FEE">
      <w:pPr>
        <w:spacing w:after="0" w:line="240" w:lineRule="auto"/>
        <w:ind w:firstLine="708"/>
        <w:rPr>
          <w:rFonts w:ascii="Times New Roman" w:eastAsia="Times New Roman" w:hAnsi="Times New Roman" w:cs="Times New Roman"/>
          <w:sz w:val="24"/>
          <w:szCs w:val="24"/>
        </w:rPr>
      </w:pPr>
    </w:p>
    <w:p w14:paraId="0AD1E4EE" w14:textId="77777777" w:rsidR="00BF0FEE" w:rsidRDefault="00000000">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Table 1. </w:t>
      </w:r>
      <w:r>
        <w:rPr>
          <w:rFonts w:ascii="Times New Roman" w:eastAsia="Times New Roman" w:hAnsi="Times New Roman" w:cs="Times New Roman"/>
          <w:i/>
          <w:sz w:val="24"/>
          <w:szCs w:val="24"/>
        </w:rPr>
        <w:t>Environmental literacy in the EFL curricula for 2</w:t>
      </w:r>
      <w:r>
        <w:rPr>
          <w:rFonts w:ascii="Times New Roman" w:eastAsia="Times New Roman" w:hAnsi="Times New Roman" w:cs="Times New Roman"/>
          <w:i/>
          <w:sz w:val="24"/>
          <w:szCs w:val="24"/>
          <w:vertAlign w:val="superscript"/>
        </w:rPr>
        <w:t>nd</w:t>
      </w:r>
      <w:r>
        <w:rPr>
          <w:rFonts w:ascii="Times New Roman" w:eastAsia="Times New Roman" w:hAnsi="Times New Roman" w:cs="Times New Roman"/>
          <w:i/>
          <w:sz w:val="24"/>
          <w:szCs w:val="24"/>
        </w:rPr>
        <w:t xml:space="preserve"> to 12</w:t>
      </w:r>
      <w:r>
        <w:rPr>
          <w:rFonts w:ascii="Times New Roman" w:eastAsia="Times New Roman" w:hAnsi="Times New Roman" w:cs="Times New Roman"/>
          <w:i/>
          <w:sz w:val="24"/>
          <w:szCs w:val="24"/>
          <w:vertAlign w:val="superscript"/>
        </w:rPr>
        <w:t>th</w:t>
      </w:r>
      <w:r>
        <w:rPr>
          <w:rFonts w:ascii="Times New Roman" w:eastAsia="Times New Roman" w:hAnsi="Times New Roman" w:cs="Times New Roman"/>
          <w:i/>
          <w:sz w:val="24"/>
          <w:szCs w:val="24"/>
        </w:rPr>
        <w:t xml:space="preserve"> grades</w:t>
      </w:r>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984"/>
        <w:gridCol w:w="6237"/>
      </w:tblGrid>
      <w:tr w:rsidR="00BF0FEE" w14:paraId="71FEA1E5" w14:textId="77777777">
        <w:tc>
          <w:tcPr>
            <w:tcW w:w="846" w:type="dxa"/>
            <w:shd w:val="clear" w:color="auto" w:fill="auto"/>
          </w:tcPr>
          <w:p w14:paraId="3148426C" w14:textId="77777777" w:rsidR="00BF0FEE" w:rsidRDefault="00000000">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Grade</w:t>
            </w:r>
          </w:p>
        </w:tc>
        <w:tc>
          <w:tcPr>
            <w:tcW w:w="1984" w:type="dxa"/>
            <w:shd w:val="clear" w:color="auto" w:fill="auto"/>
          </w:tcPr>
          <w:p w14:paraId="3C28F969" w14:textId="77777777" w:rsidR="00BF0FEE" w:rsidRDefault="00000000">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Unit </w:t>
            </w:r>
          </w:p>
        </w:tc>
        <w:tc>
          <w:tcPr>
            <w:tcW w:w="6237" w:type="dxa"/>
            <w:shd w:val="clear" w:color="auto" w:fill="auto"/>
          </w:tcPr>
          <w:p w14:paraId="0AF4F243" w14:textId="77777777" w:rsidR="00BF0FEE" w:rsidRDefault="00000000">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Content </w:t>
            </w:r>
          </w:p>
        </w:tc>
      </w:tr>
      <w:tr w:rsidR="00BF0FEE" w14:paraId="04045B12" w14:textId="77777777">
        <w:tc>
          <w:tcPr>
            <w:tcW w:w="846" w:type="dxa"/>
            <w:shd w:val="clear" w:color="auto" w:fill="auto"/>
          </w:tcPr>
          <w:p w14:paraId="5095B8D0"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984" w:type="dxa"/>
            <w:shd w:val="clear" w:color="auto" w:fill="auto"/>
          </w:tcPr>
          <w:p w14:paraId="1ADFEFB0"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237" w:type="dxa"/>
            <w:shd w:val="clear" w:color="auto" w:fill="auto"/>
          </w:tcPr>
          <w:p w14:paraId="1BFAEA89"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F0FEE" w14:paraId="6116B0D5" w14:textId="77777777">
        <w:tc>
          <w:tcPr>
            <w:tcW w:w="846" w:type="dxa"/>
            <w:shd w:val="clear" w:color="auto" w:fill="auto"/>
          </w:tcPr>
          <w:p w14:paraId="36267816"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984" w:type="dxa"/>
            <w:shd w:val="clear" w:color="auto" w:fill="auto"/>
          </w:tcPr>
          <w:p w14:paraId="7CD9C6D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 Nature</w:t>
            </w:r>
          </w:p>
        </w:tc>
        <w:tc>
          <w:tcPr>
            <w:tcW w:w="6237" w:type="dxa"/>
            <w:shd w:val="clear" w:color="auto" w:fill="auto"/>
          </w:tcPr>
          <w:p w14:paraId="49AD5688"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Talking about nature and animals</w:t>
            </w:r>
          </w:p>
          <w:p w14:paraId="19DD7D25"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This/that/it is a frog. It is big and green.</w:t>
            </w:r>
          </w:p>
        </w:tc>
      </w:tr>
      <w:tr w:rsidR="00BF0FEE" w14:paraId="11070F8B" w14:textId="77777777">
        <w:tc>
          <w:tcPr>
            <w:tcW w:w="846" w:type="dxa"/>
            <w:shd w:val="clear" w:color="auto" w:fill="auto"/>
          </w:tcPr>
          <w:p w14:paraId="3E8AC4A7"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984" w:type="dxa"/>
            <w:shd w:val="clear" w:color="auto" w:fill="auto"/>
          </w:tcPr>
          <w:p w14:paraId="6CA71C5F"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237" w:type="dxa"/>
            <w:shd w:val="clear" w:color="auto" w:fill="auto"/>
          </w:tcPr>
          <w:p w14:paraId="61F86351"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F0FEE" w14:paraId="4A7B5087" w14:textId="77777777">
        <w:tc>
          <w:tcPr>
            <w:tcW w:w="846" w:type="dxa"/>
            <w:shd w:val="clear" w:color="auto" w:fill="auto"/>
          </w:tcPr>
          <w:p w14:paraId="56EBF74D"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984" w:type="dxa"/>
            <w:shd w:val="clear" w:color="auto" w:fill="auto"/>
          </w:tcPr>
          <w:p w14:paraId="357B1A78"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237" w:type="dxa"/>
            <w:shd w:val="clear" w:color="auto" w:fill="auto"/>
          </w:tcPr>
          <w:p w14:paraId="4EB32ABC"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F0FEE" w14:paraId="0B4C6409" w14:textId="77777777">
        <w:tc>
          <w:tcPr>
            <w:tcW w:w="846" w:type="dxa"/>
            <w:shd w:val="clear" w:color="auto" w:fill="auto"/>
          </w:tcPr>
          <w:p w14:paraId="77CD29E6"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984" w:type="dxa"/>
            <w:shd w:val="clear" w:color="auto" w:fill="auto"/>
          </w:tcPr>
          <w:p w14:paraId="14CD5B1D"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 Saving the Planet</w:t>
            </w:r>
          </w:p>
        </w:tc>
        <w:tc>
          <w:tcPr>
            <w:tcW w:w="6237" w:type="dxa"/>
            <w:shd w:val="clear" w:color="auto" w:fill="auto"/>
          </w:tcPr>
          <w:p w14:paraId="252D131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What should we do to save the world?</w:t>
            </w:r>
          </w:p>
          <w:p w14:paraId="4D416178"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We should save energy.</w:t>
            </w:r>
          </w:p>
          <w:p w14:paraId="604520D1"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We can use less water and electricity.</w:t>
            </w:r>
          </w:p>
          <w:p w14:paraId="5708E52A"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We should recycle the batteries.</w:t>
            </w:r>
          </w:p>
        </w:tc>
      </w:tr>
      <w:tr w:rsidR="00BF0FEE" w14:paraId="1BD97BF3" w14:textId="77777777">
        <w:tc>
          <w:tcPr>
            <w:tcW w:w="846" w:type="dxa"/>
            <w:vMerge w:val="restart"/>
            <w:shd w:val="clear" w:color="auto" w:fill="auto"/>
          </w:tcPr>
          <w:p w14:paraId="0CA676B4" w14:textId="77777777" w:rsidR="00BF0FEE" w:rsidRDefault="00BF0FEE">
            <w:pPr>
              <w:spacing w:after="0" w:line="240" w:lineRule="auto"/>
              <w:rPr>
                <w:rFonts w:ascii="Times New Roman" w:eastAsia="Times New Roman" w:hAnsi="Times New Roman" w:cs="Times New Roman"/>
                <w:sz w:val="20"/>
                <w:szCs w:val="20"/>
              </w:rPr>
            </w:pPr>
          </w:p>
          <w:p w14:paraId="69248B2A" w14:textId="77777777" w:rsidR="00BF0FEE" w:rsidRDefault="00BF0FEE">
            <w:pPr>
              <w:spacing w:after="0" w:line="240" w:lineRule="auto"/>
              <w:rPr>
                <w:rFonts w:ascii="Times New Roman" w:eastAsia="Times New Roman" w:hAnsi="Times New Roman" w:cs="Times New Roman"/>
                <w:sz w:val="20"/>
                <w:szCs w:val="20"/>
              </w:rPr>
            </w:pPr>
          </w:p>
          <w:p w14:paraId="39FBB7CE" w14:textId="77777777" w:rsidR="00BF0FEE" w:rsidRDefault="00BF0FEE">
            <w:pPr>
              <w:spacing w:after="0" w:line="240" w:lineRule="auto"/>
              <w:rPr>
                <w:rFonts w:ascii="Times New Roman" w:eastAsia="Times New Roman" w:hAnsi="Times New Roman" w:cs="Times New Roman"/>
                <w:sz w:val="20"/>
                <w:szCs w:val="20"/>
              </w:rPr>
            </w:pPr>
          </w:p>
          <w:p w14:paraId="08C722BF" w14:textId="77777777" w:rsidR="00BF0FEE" w:rsidRDefault="00BF0FEE">
            <w:pPr>
              <w:spacing w:after="0" w:line="240" w:lineRule="auto"/>
              <w:rPr>
                <w:rFonts w:ascii="Times New Roman" w:eastAsia="Times New Roman" w:hAnsi="Times New Roman" w:cs="Times New Roman"/>
                <w:sz w:val="20"/>
                <w:szCs w:val="20"/>
              </w:rPr>
            </w:pPr>
          </w:p>
          <w:p w14:paraId="5A8CA2BF"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984" w:type="dxa"/>
            <w:shd w:val="clear" w:color="auto" w:fill="auto"/>
          </w:tcPr>
          <w:p w14:paraId="604C5D6A"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Wild Animals</w:t>
            </w:r>
          </w:p>
        </w:tc>
        <w:tc>
          <w:tcPr>
            <w:tcW w:w="6237" w:type="dxa"/>
            <w:shd w:val="clear" w:color="auto" w:fill="auto"/>
          </w:tcPr>
          <w:p w14:paraId="6CA89827"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Where do tigers live?</w:t>
            </w:r>
          </w:p>
          <w:p w14:paraId="1AE1F88C"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They live in Asia.</w:t>
            </w:r>
          </w:p>
          <w:p w14:paraId="6A08C76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Which animals are now extinct?</w:t>
            </w:r>
          </w:p>
          <w:p w14:paraId="6DD5E11A"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What should we do to protect wildlife?</w:t>
            </w:r>
          </w:p>
          <w:p w14:paraId="41298EDE"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We should protect wild animals.</w:t>
            </w:r>
          </w:p>
          <w:p w14:paraId="725AAE31"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We shouldn’t hunt them.</w:t>
            </w:r>
          </w:p>
        </w:tc>
      </w:tr>
      <w:tr w:rsidR="00BF0FEE" w14:paraId="291455D2" w14:textId="77777777">
        <w:trPr>
          <w:trHeight w:val="1388"/>
        </w:trPr>
        <w:tc>
          <w:tcPr>
            <w:tcW w:w="846" w:type="dxa"/>
            <w:vMerge/>
            <w:shd w:val="clear" w:color="auto" w:fill="auto"/>
          </w:tcPr>
          <w:p w14:paraId="0174CD5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984" w:type="dxa"/>
            <w:shd w:val="clear" w:color="auto" w:fill="auto"/>
          </w:tcPr>
          <w:p w14:paraId="78F6D8BF"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 Environment</w:t>
            </w:r>
          </w:p>
        </w:tc>
        <w:tc>
          <w:tcPr>
            <w:tcW w:w="6237" w:type="dxa"/>
            <w:shd w:val="clear" w:color="auto" w:fill="auto"/>
          </w:tcPr>
          <w:p w14:paraId="30E61C89"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What should we do for our environment?</w:t>
            </w:r>
          </w:p>
          <w:p w14:paraId="06E1909C"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We </w:t>
            </w:r>
            <w:proofErr w:type="gramStart"/>
            <w:r>
              <w:rPr>
                <w:rFonts w:ascii="Times New Roman" w:eastAsia="Times New Roman" w:hAnsi="Times New Roman" w:cs="Times New Roman"/>
                <w:sz w:val="20"/>
                <w:szCs w:val="20"/>
              </w:rPr>
              <w:t>have to</w:t>
            </w:r>
            <w:proofErr w:type="gramEnd"/>
            <w:r>
              <w:rPr>
                <w:rFonts w:ascii="Times New Roman" w:eastAsia="Times New Roman" w:hAnsi="Times New Roman" w:cs="Times New Roman"/>
                <w:sz w:val="20"/>
                <w:szCs w:val="20"/>
              </w:rPr>
              <w:t xml:space="preserve"> start using public transportation.</w:t>
            </w:r>
          </w:p>
          <w:p w14:paraId="1675662C"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Stop polluting the rivers. We must stop destroying the forests.</w:t>
            </w:r>
          </w:p>
          <w:p w14:paraId="30DD73FC"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Rain forests are important because they are necessary for oxygen. </w:t>
            </w:r>
          </w:p>
          <w:p w14:paraId="3AB767C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We should protect wild animals because they are important for the balance of the nature.</w:t>
            </w:r>
          </w:p>
        </w:tc>
      </w:tr>
      <w:tr w:rsidR="00BF0FEE" w14:paraId="01375C38" w14:textId="77777777">
        <w:trPr>
          <w:trHeight w:val="1081"/>
        </w:trPr>
        <w:tc>
          <w:tcPr>
            <w:tcW w:w="846" w:type="dxa"/>
            <w:shd w:val="clear" w:color="auto" w:fill="auto"/>
          </w:tcPr>
          <w:p w14:paraId="0C2D12B0"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984" w:type="dxa"/>
            <w:shd w:val="clear" w:color="auto" w:fill="auto"/>
          </w:tcPr>
          <w:p w14:paraId="3832A2A9"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 Natural Forces</w:t>
            </w:r>
          </w:p>
        </w:tc>
        <w:tc>
          <w:tcPr>
            <w:tcW w:w="6237" w:type="dxa"/>
            <w:shd w:val="clear" w:color="auto" w:fill="auto"/>
          </w:tcPr>
          <w:p w14:paraId="0996F421"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Making predictions</w:t>
            </w:r>
          </w:p>
          <w:p w14:paraId="7F205B71"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 think we will have water shortage in the future because we waste too much water.</w:t>
            </w:r>
          </w:p>
          <w:p w14:paraId="17610CDE"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 think there will be serious droughts. </w:t>
            </w:r>
            <w:proofErr w:type="gramStart"/>
            <w:r>
              <w:rPr>
                <w:rFonts w:ascii="Times New Roman" w:eastAsia="Times New Roman" w:hAnsi="Times New Roman" w:cs="Times New Roman"/>
                <w:sz w:val="20"/>
                <w:szCs w:val="20"/>
              </w:rPr>
              <w:t>So</w:t>
            </w:r>
            <w:proofErr w:type="gramEnd"/>
            <w:r>
              <w:rPr>
                <w:rFonts w:ascii="Times New Roman" w:eastAsia="Times New Roman" w:hAnsi="Times New Roman" w:cs="Times New Roman"/>
                <w:sz w:val="20"/>
                <w:szCs w:val="20"/>
              </w:rPr>
              <w:t xml:space="preserve"> schools should educate students to use less water.</w:t>
            </w:r>
          </w:p>
        </w:tc>
      </w:tr>
      <w:tr w:rsidR="00BF0FEE" w14:paraId="58913F13" w14:textId="77777777">
        <w:trPr>
          <w:trHeight w:val="418"/>
        </w:trPr>
        <w:tc>
          <w:tcPr>
            <w:tcW w:w="846" w:type="dxa"/>
            <w:shd w:val="clear" w:color="auto" w:fill="auto"/>
          </w:tcPr>
          <w:p w14:paraId="43D99354"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984" w:type="dxa"/>
            <w:shd w:val="clear" w:color="auto" w:fill="auto"/>
          </w:tcPr>
          <w:p w14:paraId="0CF5E63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Human in Nature</w:t>
            </w:r>
          </w:p>
        </w:tc>
        <w:tc>
          <w:tcPr>
            <w:tcW w:w="6237" w:type="dxa"/>
            <w:shd w:val="clear" w:color="auto" w:fill="auto"/>
          </w:tcPr>
          <w:p w14:paraId="508CC196"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Mum grows organic vegetables in the garden.</w:t>
            </w:r>
          </w:p>
          <w:p w14:paraId="42EB84E3"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How often do you go trekking?</w:t>
            </w:r>
          </w:p>
          <w:p w14:paraId="6055D9CC"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What can we do to prevent natural disasters?</w:t>
            </w:r>
          </w:p>
        </w:tc>
      </w:tr>
      <w:tr w:rsidR="00BF0FEE" w14:paraId="1A3711DD" w14:textId="77777777">
        <w:trPr>
          <w:trHeight w:val="418"/>
        </w:trPr>
        <w:tc>
          <w:tcPr>
            <w:tcW w:w="846" w:type="dxa"/>
            <w:shd w:val="clear" w:color="auto" w:fill="auto"/>
          </w:tcPr>
          <w:p w14:paraId="572D9F2E"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984" w:type="dxa"/>
            <w:shd w:val="clear" w:color="auto" w:fill="auto"/>
          </w:tcPr>
          <w:p w14:paraId="0C409B67"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237" w:type="dxa"/>
            <w:shd w:val="clear" w:color="auto" w:fill="auto"/>
          </w:tcPr>
          <w:p w14:paraId="25968347"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F0FEE" w14:paraId="509A344D" w14:textId="77777777">
        <w:trPr>
          <w:trHeight w:val="418"/>
        </w:trPr>
        <w:tc>
          <w:tcPr>
            <w:tcW w:w="846" w:type="dxa"/>
            <w:shd w:val="clear" w:color="auto" w:fill="auto"/>
          </w:tcPr>
          <w:p w14:paraId="4DB5014F"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984" w:type="dxa"/>
            <w:shd w:val="clear" w:color="auto" w:fill="auto"/>
          </w:tcPr>
          <w:p w14:paraId="34000C1E"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237" w:type="dxa"/>
            <w:shd w:val="clear" w:color="auto" w:fill="auto"/>
          </w:tcPr>
          <w:p w14:paraId="00DD9B44"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BF0FEE" w14:paraId="11118110" w14:textId="77777777">
        <w:trPr>
          <w:trHeight w:val="418"/>
        </w:trPr>
        <w:tc>
          <w:tcPr>
            <w:tcW w:w="846" w:type="dxa"/>
            <w:shd w:val="clear" w:color="auto" w:fill="auto"/>
          </w:tcPr>
          <w:p w14:paraId="46D55B7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12</w:t>
            </w:r>
          </w:p>
        </w:tc>
        <w:tc>
          <w:tcPr>
            <w:tcW w:w="1984" w:type="dxa"/>
            <w:shd w:val="clear" w:color="auto" w:fill="auto"/>
          </w:tcPr>
          <w:p w14:paraId="0221F1D2"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 Alternative Energy</w:t>
            </w:r>
          </w:p>
        </w:tc>
        <w:tc>
          <w:tcPr>
            <w:tcW w:w="6237" w:type="dxa"/>
            <w:shd w:val="clear" w:color="auto" w:fill="auto"/>
          </w:tcPr>
          <w:p w14:paraId="6B46AAC0"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Noting down the solutions to the problem of excessive energy consumption around the world.</w:t>
            </w:r>
          </w:p>
        </w:tc>
      </w:tr>
    </w:tbl>
    <w:p w14:paraId="67911036" w14:textId="77777777" w:rsidR="00BF0FEE" w:rsidRDefault="00BF0FEE">
      <w:pPr>
        <w:spacing w:after="0" w:line="240" w:lineRule="auto"/>
        <w:rPr>
          <w:rFonts w:ascii="Times New Roman" w:eastAsia="Times New Roman" w:hAnsi="Times New Roman" w:cs="Times New Roman"/>
          <w:sz w:val="24"/>
          <w:szCs w:val="24"/>
        </w:rPr>
      </w:pPr>
    </w:p>
    <w:p w14:paraId="4327D9CF"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shown in Table 1, environmental issues appear only in 7 out of 110 units in the EFL curricula for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to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grades (MoNE 2018 a; 2018b). This makes it even more challenging for language teachers to meet the expectation of teaching environmental literacy and ecological awareness to their students.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do so, they are initially expected to possess the literacy and awareness in concern. Review of the existing literature informed that a great deal of research has been conducted on the environmental literacy of with pre- or in-service teachers of various subjects (Goldman et al., 2014; Karakaya et al., 2017; Li et al, 2015; Swanepoel et al., 2002; Timur et al., 2013; Tuncer-</w:t>
      </w:r>
      <w:proofErr w:type="spellStart"/>
      <w:r>
        <w:rPr>
          <w:rFonts w:ascii="Times New Roman" w:eastAsia="Times New Roman" w:hAnsi="Times New Roman" w:cs="Times New Roman"/>
          <w:sz w:val="24"/>
          <w:szCs w:val="24"/>
        </w:rPr>
        <w:t>Teksoz</w:t>
      </w:r>
      <w:proofErr w:type="spellEnd"/>
      <w:r>
        <w:rPr>
          <w:rFonts w:ascii="Times New Roman" w:eastAsia="Times New Roman" w:hAnsi="Times New Roman" w:cs="Times New Roman"/>
          <w:sz w:val="24"/>
          <w:szCs w:val="24"/>
        </w:rPr>
        <w:t>, 2014). However, beyond environmental literacy, teachers are anticipated to have eco-psychological awareness, which is identified as “an invitation to broaden our thinking” (Milton, 2010, p. 300). It is based on the philosophy that the universe is a whole with all living and non-living beings, that humans are only a part of this whole, that everything in the universe is in unbreakable relationships with each other and that our efforts to dominate nature are futile. In a similar vein, James Lovelock’s Gaia hypothesis argues that the old fashioned “Man Superior Approach'' to the outer world and nature is irrational and insignificant because there is a visible and undeniable harmony among all beings in the universe as “the Earth's biosphere, atmosphere, oceans, and soil; the totality constituting a feedback or cybernetic system which seeks an optimal physical and chemical environment for life on this planet” (Lovelock, 2000, p. 10).</w:t>
      </w:r>
    </w:p>
    <w:p w14:paraId="6ADBAD24" w14:textId="77777777" w:rsidR="00BF0FEE" w:rsidRDefault="00BF0FEE">
      <w:pPr>
        <w:spacing w:after="0" w:line="240" w:lineRule="auto"/>
        <w:rPr>
          <w:rFonts w:ascii="Times New Roman" w:eastAsia="Times New Roman" w:hAnsi="Times New Roman" w:cs="Times New Roman"/>
          <w:sz w:val="24"/>
          <w:szCs w:val="24"/>
        </w:rPr>
      </w:pPr>
    </w:p>
    <w:p w14:paraId="088E4135"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the best of the researchers’ knowledge, the research on language teachers’ environmental literacy is still scarce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&amp; Rathert, Forthcoming; Gürsoy &amp; Sağlam, 2011; Nur et al., 2022) while numerous studies have covered the integration of environmental issues in language education (Becker, 2022; Cad et al., 2022; Jodoin, 2020; Lee &amp; Kang, 2023; Suwandi et al., 2024). Furthermore, it is revealed that eco-psychological awareness of language teachers has not been investigated previously. Therefore, this study was exclusively designed to report on the eco-psychological awareness of a group of pre-service Turkish EFL teachers. It is hoped to contribute to the existing literature with its findings and to bridge the afore-mentioned research gap.</w:t>
      </w:r>
    </w:p>
    <w:p w14:paraId="54683CEF" w14:textId="77777777" w:rsidR="00BF0FEE" w:rsidRDefault="00BF0FEE">
      <w:pPr>
        <w:spacing w:after="0" w:line="240" w:lineRule="auto"/>
        <w:rPr>
          <w:rFonts w:ascii="Times New Roman" w:eastAsia="Times New Roman" w:hAnsi="Times New Roman" w:cs="Times New Roman"/>
          <w:sz w:val="24"/>
          <w:szCs w:val="24"/>
        </w:rPr>
      </w:pPr>
    </w:p>
    <w:p w14:paraId="3DF67CE2"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w:t>
      </w:r>
    </w:p>
    <w:p w14:paraId="4BEFED8C" w14:textId="77777777" w:rsidR="00404798" w:rsidRDefault="00404798">
      <w:pPr>
        <w:spacing w:after="0" w:line="240" w:lineRule="auto"/>
        <w:rPr>
          <w:rFonts w:ascii="Times New Roman" w:eastAsia="Times New Roman" w:hAnsi="Times New Roman" w:cs="Times New Roman"/>
          <w:b/>
          <w:sz w:val="24"/>
          <w:szCs w:val="24"/>
        </w:rPr>
      </w:pPr>
    </w:p>
    <w:p w14:paraId="3421BEB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quantitative research design was adopted in the current study. The participants were a group of undergraduate students studying English Language Teaching at a state university in Türkiye (42 females and 21 males).  They were selected by purposive sampling. At the time of data collection, 68% of them were junior and 32% were senior students. Their ages ranged from 21 to 27, with a mean age of 22,4. </w:t>
      </w:r>
    </w:p>
    <w:p w14:paraId="0D9D8F47" w14:textId="77777777" w:rsidR="00BF0FEE" w:rsidRDefault="00BF0FEE">
      <w:pPr>
        <w:spacing w:after="0" w:line="240" w:lineRule="auto"/>
        <w:rPr>
          <w:rFonts w:ascii="Times New Roman" w:eastAsia="Times New Roman" w:hAnsi="Times New Roman" w:cs="Times New Roman"/>
          <w:sz w:val="24"/>
          <w:szCs w:val="24"/>
        </w:rPr>
      </w:pPr>
    </w:p>
    <w:p w14:paraId="708E5DBF"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data were collected with the scale on eco-psychological self that consists of 30 Likert-type items asking participants to respond in a range from 1 (Strongly disagree) to 5 (Strongly agree) (St John &amp; MacDonald, 2007). The participants were ensured that their responses would be treated with the utmost confidentiality and only used for the scientific purposes of the research. The research data were quantitatively analysed using the SPSS 22.0 to reveal the participants’ eco-psychological awareness and to assess if results would significantly differ regarding gender and seniority. The statistical significance was set at p&lt;.05. The analysis results are presented and discussed in the following section.</w:t>
      </w:r>
    </w:p>
    <w:p w14:paraId="20AF691E" w14:textId="77777777" w:rsidR="00BF0FEE" w:rsidRDefault="00BF0FEE">
      <w:pPr>
        <w:spacing w:after="0" w:line="240" w:lineRule="auto"/>
        <w:rPr>
          <w:rFonts w:ascii="Times New Roman" w:eastAsia="Times New Roman" w:hAnsi="Times New Roman" w:cs="Times New Roman"/>
          <w:sz w:val="24"/>
          <w:szCs w:val="24"/>
        </w:rPr>
      </w:pPr>
    </w:p>
    <w:p w14:paraId="046059C7" w14:textId="12B94161"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Results and </w:t>
      </w:r>
      <w:r w:rsidR="00404798">
        <w:rPr>
          <w:rFonts w:ascii="Times New Roman" w:eastAsia="Times New Roman" w:hAnsi="Times New Roman" w:cs="Times New Roman"/>
          <w:b/>
          <w:sz w:val="24"/>
          <w:szCs w:val="24"/>
        </w:rPr>
        <w:t>d</w:t>
      </w:r>
      <w:r>
        <w:rPr>
          <w:rFonts w:ascii="Times New Roman" w:eastAsia="Times New Roman" w:hAnsi="Times New Roman" w:cs="Times New Roman"/>
          <w:b/>
          <w:sz w:val="24"/>
          <w:szCs w:val="24"/>
        </w:rPr>
        <w:t>iscussion</w:t>
      </w:r>
    </w:p>
    <w:p w14:paraId="7F60CB68"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results obtained from the descriptive analysis of the pre-service EFL teachers’ eco-psychological awareness are presented in Table 2.</w:t>
      </w:r>
    </w:p>
    <w:p w14:paraId="3F6843C0" w14:textId="77777777" w:rsidR="00BF0FEE" w:rsidRDefault="00BF0FEE">
      <w:pPr>
        <w:spacing w:after="0" w:line="240" w:lineRule="auto"/>
        <w:rPr>
          <w:rFonts w:ascii="Times New Roman" w:eastAsia="Times New Roman" w:hAnsi="Times New Roman" w:cs="Times New Roman"/>
          <w:sz w:val="24"/>
          <w:szCs w:val="24"/>
        </w:rPr>
      </w:pPr>
    </w:p>
    <w:p w14:paraId="1DFBF70A"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2. </w:t>
      </w:r>
      <w:r>
        <w:rPr>
          <w:rFonts w:ascii="Times New Roman" w:eastAsia="Times New Roman" w:hAnsi="Times New Roman" w:cs="Times New Roman"/>
          <w:i/>
          <w:sz w:val="24"/>
          <w:szCs w:val="24"/>
        </w:rPr>
        <w:t>Pre-service EFL teachers’ eco-psychological awareness</w:t>
      </w:r>
      <w:r>
        <w:rPr>
          <w:rFonts w:ascii="Times New Roman" w:eastAsia="Times New Roman" w:hAnsi="Times New Roman" w:cs="Times New Roman"/>
          <w:sz w:val="24"/>
          <w:szCs w:val="24"/>
        </w:rPr>
        <w:t xml:space="preserve"> </w:t>
      </w:r>
    </w:p>
    <w:tbl>
      <w:tblPr>
        <w:tblStyle w:val="a0"/>
        <w:tblW w:w="90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
        <w:gridCol w:w="5958"/>
        <w:gridCol w:w="709"/>
        <w:gridCol w:w="572"/>
        <w:gridCol w:w="708"/>
        <w:gridCol w:w="709"/>
      </w:tblGrid>
      <w:tr w:rsidR="00BF0FEE" w14:paraId="4D920E55" w14:textId="77777777">
        <w:trPr>
          <w:jc w:val="center"/>
        </w:trPr>
        <w:tc>
          <w:tcPr>
            <w:tcW w:w="425" w:type="dxa"/>
            <w:shd w:val="clear" w:color="auto" w:fill="auto"/>
          </w:tcPr>
          <w:p w14:paraId="66410FC0" w14:textId="77777777" w:rsidR="00BF0FEE" w:rsidRDefault="00BF0FEE">
            <w:pPr>
              <w:spacing w:after="0" w:line="240" w:lineRule="auto"/>
              <w:rPr>
                <w:rFonts w:ascii="Times New Roman" w:eastAsia="Times New Roman" w:hAnsi="Times New Roman" w:cs="Times New Roman"/>
                <w:b/>
                <w:sz w:val="18"/>
                <w:szCs w:val="18"/>
              </w:rPr>
            </w:pPr>
          </w:p>
        </w:tc>
        <w:tc>
          <w:tcPr>
            <w:tcW w:w="5958" w:type="dxa"/>
            <w:shd w:val="clear" w:color="auto" w:fill="auto"/>
          </w:tcPr>
          <w:p w14:paraId="69061FC6" w14:textId="77777777" w:rsidR="00BF0FEE" w:rsidRDefault="00BF0FEE">
            <w:pPr>
              <w:spacing w:after="0" w:line="240" w:lineRule="auto"/>
              <w:rPr>
                <w:rFonts w:ascii="Times New Roman" w:eastAsia="Times New Roman" w:hAnsi="Times New Roman" w:cs="Times New Roman"/>
                <w:b/>
                <w:sz w:val="18"/>
                <w:szCs w:val="18"/>
              </w:rPr>
            </w:pPr>
          </w:p>
        </w:tc>
        <w:tc>
          <w:tcPr>
            <w:tcW w:w="709" w:type="dxa"/>
            <w:shd w:val="clear" w:color="auto" w:fill="auto"/>
          </w:tcPr>
          <w:p w14:paraId="2AFDE5C4"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Mean </w:t>
            </w:r>
          </w:p>
        </w:tc>
        <w:tc>
          <w:tcPr>
            <w:tcW w:w="572" w:type="dxa"/>
            <w:shd w:val="clear" w:color="auto" w:fill="auto"/>
          </w:tcPr>
          <w:p w14:paraId="69646D30" w14:textId="77777777" w:rsidR="00BF0FEE" w:rsidRDefault="00000000">
            <w:pPr>
              <w:spacing w:after="0" w:line="240" w:lineRule="auto"/>
              <w:rPr>
                <w:rFonts w:ascii="Times New Roman" w:eastAsia="Times New Roman" w:hAnsi="Times New Roman" w:cs="Times New Roman"/>
                <w:b/>
                <w:sz w:val="18"/>
                <w:szCs w:val="18"/>
              </w:rPr>
            </w:pPr>
            <w:proofErr w:type="spellStart"/>
            <w:r>
              <w:rPr>
                <w:rFonts w:ascii="Times New Roman" w:eastAsia="Times New Roman" w:hAnsi="Times New Roman" w:cs="Times New Roman"/>
                <w:b/>
                <w:sz w:val="18"/>
                <w:szCs w:val="18"/>
              </w:rPr>
              <w:t>sd</w:t>
            </w:r>
            <w:proofErr w:type="spellEnd"/>
          </w:p>
        </w:tc>
        <w:tc>
          <w:tcPr>
            <w:tcW w:w="708" w:type="dxa"/>
            <w:shd w:val="clear" w:color="auto" w:fill="auto"/>
          </w:tcPr>
          <w:p w14:paraId="4CBDB43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s</w:t>
            </w:r>
          </w:p>
        </w:tc>
        <w:tc>
          <w:tcPr>
            <w:tcW w:w="709" w:type="dxa"/>
            <w:shd w:val="clear" w:color="auto" w:fill="auto"/>
          </w:tcPr>
          <w:p w14:paraId="24B84DE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k</w:t>
            </w:r>
          </w:p>
        </w:tc>
      </w:tr>
      <w:tr w:rsidR="00BF0FEE" w14:paraId="2CBC24CF" w14:textId="77777777">
        <w:trPr>
          <w:jc w:val="center"/>
        </w:trPr>
        <w:tc>
          <w:tcPr>
            <w:tcW w:w="425" w:type="dxa"/>
            <w:shd w:val="clear" w:color="auto" w:fill="auto"/>
          </w:tcPr>
          <w:p w14:paraId="773CA42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w:t>
            </w:r>
          </w:p>
        </w:tc>
        <w:tc>
          <w:tcPr>
            <w:tcW w:w="5958" w:type="dxa"/>
            <w:shd w:val="clear" w:color="auto" w:fill="auto"/>
          </w:tcPr>
          <w:p w14:paraId="6C732F42"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sz w:val="18"/>
                <w:szCs w:val="18"/>
              </w:rPr>
              <w:t>Watching the sunset calms me.</w:t>
            </w:r>
          </w:p>
        </w:tc>
        <w:tc>
          <w:tcPr>
            <w:tcW w:w="709" w:type="dxa"/>
            <w:shd w:val="clear" w:color="auto" w:fill="auto"/>
          </w:tcPr>
          <w:p w14:paraId="19E8D9C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4.46</w:t>
            </w:r>
          </w:p>
        </w:tc>
        <w:tc>
          <w:tcPr>
            <w:tcW w:w="572" w:type="dxa"/>
            <w:shd w:val="clear" w:color="auto" w:fill="auto"/>
          </w:tcPr>
          <w:p w14:paraId="14F8A42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708" w:type="dxa"/>
            <w:shd w:val="clear" w:color="auto" w:fill="auto"/>
          </w:tcPr>
          <w:p w14:paraId="21BE50B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-2.18</w:t>
            </w:r>
          </w:p>
        </w:tc>
        <w:tc>
          <w:tcPr>
            <w:tcW w:w="709" w:type="dxa"/>
            <w:shd w:val="clear" w:color="auto" w:fill="auto"/>
          </w:tcPr>
          <w:p w14:paraId="1D2B99E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5.54</w:t>
            </w:r>
          </w:p>
        </w:tc>
      </w:tr>
      <w:tr w:rsidR="00BF0FEE" w14:paraId="1EF4EBA3" w14:textId="77777777">
        <w:trPr>
          <w:jc w:val="center"/>
        </w:trPr>
        <w:tc>
          <w:tcPr>
            <w:tcW w:w="425" w:type="dxa"/>
            <w:shd w:val="clear" w:color="auto" w:fill="auto"/>
          </w:tcPr>
          <w:p w14:paraId="48DCF6A2"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w:t>
            </w:r>
          </w:p>
        </w:tc>
        <w:tc>
          <w:tcPr>
            <w:tcW w:w="5958" w:type="dxa"/>
            <w:shd w:val="clear" w:color="auto" w:fill="auto"/>
          </w:tcPr>
          <w:p w14:paraId="5FEE921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Eating organic foods helps me feel more harmonious with </w:t>
            </w:r>
            <w:proofErr w:type="gramStart"/>
            <w:r>
              <w:rPr>
                <w:rFonts w:ascii="Times New Roman" w:eastAsia="Times New Roman" w:hAnsi="Times New Roman" w:cs="Times New Roman"/>
                <w:sz w:val="18"/>
                <w:szCs w:val="18"/>
              </w:rPr>
              <w:t>nature, and</w:t>
            </w:r>
            <w:proofErr w:type="gramEnd"/>
            <w:r>
              <w:rPr>
                <w:rFonts w:ascii="Times New Roman" w:eastAsia="Times New Roman" w:hAnsi="Times New Roman" w:cs="Times New Roman"/>
                <w:sz w:val="18"/>
                <w:szCs w:val="18"/>
              </w:rPr>
              <w:t xml:space="preserve"> is less harmful to the planet.</w:t>
            </w:r>
          </w:p>
        </w:tc>
        <w:tc>
          <w:tcPr>
            <w:tcW w:w="709" w:type="dxa"/>
            <w:shd w:val="clear" w:color="auto" w:fill="auto"/>
          </w:tcPr>
          <w:p w14:paraId="5E679C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3.90</w:t>
            </w:r>
          </w:p>
        </w:tc>
        <w:tc>
          <w:tcPr>
            <w:tcW w:w="572" w:type="dxa"/>
            <w:shd w:val="clear" w:color="auto" w:fill="auto"/>
          </w:tcPr>
          <w:p w14:paraId="47EAD4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8" w:type="dxa"/>
            <w:shd w:val="clear" w:color="auto" w:fill="auto"/>
          </w:tcPr>
          <w:p w14:paraId="16E8219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-.77</w:t>
            </w:r>
          </w:p>
        </w:tc>
        <w:tc>
          <w:tcPr>
            <w:tcW w:w="709" w:type="dxa"/>
            <w:shd w:val="clear" w:color="auto" w:fill="auto"/>
          </w:tcPr>
          <w:p w14:paraId="625CD8C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-.27</w:t>
            </w:r>
          </w:p>
        </w:tc>
      </w:tr>
      <w:tr w:rsidR="00BF0FEE" w14:paraId="7F9FF294" w14:textId="77777777">
        <w:trPr>
          <w:jc w:val="center"/>
        </w:trPr>
        <w:tc>
          <w:tcPr>
            <w:tcW w:w="425" w:type="dxa"/>
            <w:shd w:val="clear" w:color="auto" w:fill="auto"/>
          </w:tcPr>
          <w:p w14:paraId="35009F89"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3</w:t>
            </w:r>
          </w:p>
        </w:tc>
        <w:tc>
          <w:tcPr>
            <w:tcW w:w="5958" w:type="dxa"/>
            <w:shd w:val="clear" w:color="auto" w:fill="auto"/>
          </w:tcPr>
          <w:p w14:paraId="73F524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have felt a sense of empathy toward an animal.</w:t>
            </w:r>
          </w:p>
        </w:tc>
        <w:tc>
          <w:tcPr>
            <w:tcW w:w="709" w:type="dxa"/>
            <w:shd w:val="clear" w:color="auto" w:fill="auto"/>
          </w:tcPr>
          <w:p w14:paraId="1E73476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4.40</w:t>
            </w:r>
          </w:p>
        </w:tc>
        <w:tc>
          <w:tcPr>
            <w:tcW w:w="572" w:type="dxa"/>
            <w:shd w:val="clear" w:color="auto" w:fill="auto"/>
          </w:tcPr>
          <w:p w14:paraId="4786286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.93</w:t>
            </w:r>
          </w:p>
        </w:tc>
        <w:tc>
          <w:tcPr>
            <w:tcW w:w="708" w:type="dxa"/>
            <w:shd w:val="clear" w:color="auto" w:fill="auto"/>
          </w:tcPr>
          <w:p w14:paraId="00C810C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-1.90</w:t>
            </w:r>
          </w:p>
        </w:tc>
        <w:tc>
          <w:tcPr>
            <w:tcW w:w="709" w:type="dxa"/>
            <w:shd w:val="clear" w:color="auto" w:fill="auto"/>
          </w:tcPr>
          <w:p w14:paraId="16380EE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4.08</w:t>
            </w:r>
          </w:p>
        </w:tc>
      </w:tr>
      <w:tr w:rsidR="00BF0FEE" w14:paraId="4E955CA4" w14:textId="77777777">
        <w:trPr>
          <w:jc w:val="center"/>
        </w:trPr>
        <w:tc>
          <w:tcPr>
            <w:tcW w:w="425" w:type="dxa"/>
            <w:shd w:val="clear" w:color="auto" w:fill="auto"/>
          </w:tcPr>
          <w:p w14:paraId="362A147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4</w:t>
            </w:r>
          </w:p>
        </w:tc>
        <w:tc>
          <w:tcPr>
            <w:tcW w:w="5958" w:type="dxa"/>
            <w:shd w:val="clear" w:color="auto" w:fill="auto"/>
          </w:tcPr>
          <w:p w14:paraId="0760ACE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try to spend as much time in nature as I can.</w:t>
            </w:r>
          </w:p>
        </w:tc>
        <w:tc>
          <w:tcPr>
            <w:tcW w:w="709" w:type="dxa"/>
            <w:shd w:val="clear" w:color="auto" w:fill="auto"/>
          </w:tcPr>
          <w:p w14:paraId="22D58A7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3.41</w:t>
            </w:r>
          </w:p>
        </w:tc>
        <w:tc>
          <w:tcPr>
            <w:tcW w:w="572" w:type="dxa"/>
            <w:shd w:val="clear" w:color="auto" w:fill="auto"/>
          </w:tcPr>
          <w:p w14:paraId="752E80D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1.09</w:t>
            </w:r>
          </w:p>
        </w:tc>
        <w:tc>
          <w:tcPr>
            <w:tcW w:w="708" w:type="dxa"/>
            <w:shd w:val="clear" w:color="auto" w:fill="auto"/>
          </w:tcPr>
          <w:p w14:paraId="141201D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709" w:type="dxa"/>
            <w:shd w:val="clear" w:color="auto" w:fill="auto"/>
          </w:tcPr>
          <w:p w14:paraId="11DC618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.-73</w:t>
            </w:r>
          </w:p>
        </w:tc>
      </w:tr>
      <w:tr w:rsidR="00BF0FEE" w14:paraId="271FC9A1" w14:textId="77777777">
        <w:trPr>
          <w:jc w:val="center"/>
        </w:trPr>
        <w:tc>
          <w:tcPr>
            <w:tcW w:w="425" w:type="dxa"/>
            <w:shd w:val="clear" w:color="auto" w:fill="auto"/>
          </w:tcPr>
          <w:p w14:paraId="530FE40E"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5</w:t>
            </w:r>
          </w:p>
        </w:tc>
        <w:tc>
          <w:tcPr>
            <w:tcW w:w="5958" w:type="dxa"/>
            <w:shd w:val="clear" w:color="auto" w:fill="auto"/>
          </w:tcPr>
          <w:p w14:paraId="23ACDD2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Pollution contributes to many human illnesses.</w:t>
            </w:r>
          </w:p>
        </w:tc>
        <w:tc>
          <w:tcPr>
            <w:tcW w:w="709" w:type="dxa"/>
            <w:shd w:val="clear" w:color="auto" w:fill="auto"/>
          </w:tcPr>
          <w:p w14:paraId="39ADFD5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4.59</w:t>
            </w:r>
          </w:p>
        </w:tc>
        <w:tc>
          <w:tcPr>
            <w:tcW w:w="572" w:type="dxa"/>
            <w:shd w:val="clear" w:color="auto" w:fill="auto"/>
          </w:tcPr>
          <w:p w14:paraId="62DD8F7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.84</w:t>
            </w:r>
          </w:p>
        </w:tc>
        <w:tc>
          <w:tcPr>
            <w:tcW w:w="708" w:type="dxa"/>
            <w:shd w:val="clear" w:color="auto" w:fill="auto"/>
          </w:tcPr>
          <w:p w14:paraId="68D6527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-2.51</w:t>
            </w:r>
          </w:p>
        </w:tc>
        <w:tc>
          <w:tcPr>
            <w:tcW w:w="709" w:type="dxa"/>
            <w:shd w:val="clear" w:color="auto" w:fill="auto"/>
          </w:tcPr>
          <w:p w14:paraId="0125EDC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6.72</w:t>
            </w:r>
          </w:p>
        </w:tc>
      </w:tr>
      <w:tr w:rsidR="00BF0FEE" w14:paraId="18877169" w14:textId="77777777">
        <w:trPr>
          <w:jc w:val="center"/>
        </w:trPr>
        <w:tc>
          <w:tcPr>
            <w:tcW w:w="425" w:type="dxa"/>
            <w:shd w:val="clear" w:color="auto" w:fill="auto"/>
          </w:tcPr>
          <w:p w14:paraId="0986F345"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6</w:t>
            </w:r>
          </w:p>
        </w:tc>
        <w:tc>
          <w:tcPr>
            <w:tcW w:w="5958" w:type="dxa"/>
            <w:shd w:val="clear" w:color="auto" w:fill="auto"/>
          </w:tcPr>
          <w:p w14:paraId="192F4B8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believe that I am connected to the Earth.</w:t>
            </w:r>
          </w:p>
        </w:tc>
        <w:tc>
          <w:tcPr>
            <w:tcW w:w="709" w:type="dxa"/>
            <w:shd w:val="clear" w:color="auto" w:fill="auto"/>
          </w:tcPr>
          <w:p w14:paraId="4670AD9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3.60</w:t>
            </w:r>
          </w:p>
        </w:tc>
        <w:tc>
          <w:tcPr>
            <w:tcW w:w="572" w:type="dxa"/>
            <w:shd w:val="clear" w:color="auto" w:fill="auto"/>
          </w:tcPr>
          <w:p w14:paraId="6BBFE5C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1.23</w:t>
            </w:r>
          </w:p>
        </w:tc>
        <w:tc>
          <w:tcPr>
            <w:tcW w:w="708" w:type="dxa"/>
            <w:shd w:val="clear" w:color="auto" w:fill="auto"/>
          </w:tcPr>
          <w:p w14:paraId="3BE0330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w:t>
            </w:r>
          </w:p>
        </w:tc>
        <w:tc>
          <w:tcPr>
            <w:tcW w:w="709" w:type="dxa"/>
            <w:shd w:val="clear" w:color="auto" w:fill="auto"/>
          </w:tcPr>
          <w:p w14:paraId="2312851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-.72</w:t>
            </w:r>
          </w:p>
        </w:tc>
      </w:tr>
      <w:tr w:rsidR="00BF0FEE" w14:paraId="00ACC71F" w14:textId="77777777">
        <w:trPr>
          <w:jc w:val="center"/>
        </w:trPr>
        <w:tc>
          <w:tcPr>
            <w:tcW w:w="425" w:type="dxa"/>
            <w:shd w:val="clear" w:color="auto" w:fill="auto"/>
          </w:tcPr>
          <w:p w14:paraId="1F167E45"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7</w:t>
            </w:r>
          </w:p>
        </w:tc>
        <w:tc>
          <w:tcPr>
            <w:tcW w:w="5958" w:type="dxa"/>
            <w:shd w:val="clear" w:color="auto" w:fill="auto"/>
          </w:tcPr>
          <w:p w14:paraId="3CF6EE9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If humans don’t stop abusing the earth, then there will be an environmental disaster.</w:t>
            </w:r>
          </w:p>
        </w:tc>
        <w:tc>
          <w:tcPr>
            <w:tcW w:w="709" w:type="dxa"/>
            <w:shd w:val="clear" w:color="auto" w:fill="auto"/>
          </w:tcPr>
          <w:p w14:paraId="682BE24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4.67</w:t>
            </w:r>
          </w:p>
        </w:tc>
        <w:tc>
          <w:tcPr>
            <w:tcW w:w="572" w:type="dxa"/>
            <w:shd w:val="clear" w:color="auto" w:fill="auto"/>
          </w:tcPr>
          <w:p w14:paraId="7695C72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.62</w:t>
            </w:r>
          </w:p>
        </w:tc>
        <w:tc>
          <w:tcPr>
            <w:tcW w:w="708" w:type="dxa"/>
            <w:shd w:val="clear" w:color="auto" w:fill="auto"/>
          </w:tcPr>
          <w:p w14:paraId="6B06879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-1.71</w:t>
            </w:r>
          </w:p>
        </w:tc>
        <w:tc>
          <w:tcPr>
            <w:tcW w:w="709" w:type="dxa"/>
            <w:shd w:val="clear" w:color="auto" w:fill="auto"/>
          </w:tcPr>
          <w:p w14:paraId="748DD83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1.75</w:t>
            </w:r>
          </w:p>
        </w:tc>
      </w:tr>
      <w:tr w:rsidR="00BF0FEE" w14:paraId="0E8097DE" w14:textId="77777777">
        <w:trPr>
          <w:jc w:val="center"/>
        </w:trPr>
        <w:tc>
          <w:tcPr>
            <w:tcW w:w="425" w:type="dxa"/>
            <w:shd w:val="clear" w:color="auto" w:fill="auto"/>
          </w:tcPr>
          <w:p w14:paraId="7F5F9D97"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8</w:t>
            </w:r>
          </w:p>
        </w:tc>
        <w:tc>
          <w:tcPr>
            <w:tcW w:w="5958" w:type="dxa"/>
            <w:shd w:val="clear" w:color="auto" w:fill="auto"/>
          </w:tcPr>
          <w:p w14:paraId="122DA5F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Plants and animals have as much a right to life and freedom as humans do.</w:t>
            </w:r>
          </w:p>
        </w:tc>
        <w:tc>
          <w:tcPr>
            <w:tcW w:w="709" w:type="dxa"/>
            <w:shd w:val="clear" w:color="auto" w:fill="auto"/>
          </w:tcPr>
          <w:p w14:paraId="7C43C5C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4.56</w:t>
            </w:r>
          </w:p>
        </w:tc>
        <w:tc>
          <w:tcPr>
            <w:tcW w:w="572" w:type="dxa"/>
            <w:shd w:val="clear" w:color="auto" w:fill="auto"/>
          </w:tcPr>
          <w:p w14:paraId="4F0711B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.86</w:t>
            </w:r>
          </w:p>
        </w:tc>
        <w:tc>
          <w:tcPr>
            <w:tcW w:w="708" w:type="dxa"/>
            <w:shd w:val="clear" w:color="auto" w:fill="auto"/>
          </w:tcPr>
          <w:p w14:paraId="5D40BDE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-2.00</w:t>
            </w:r>
          </w:p>
        </w:tc>
        <w:tc>
          <w:tcPr>
            <w:tcW w:w="709" w:type="dxa"/>
            <w:shd w:val="clear" w:color="auto" w:fill="auto"/>
          </w:tcPr>
          <w:p w14:paraId="17C227E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3.13</w:t>
            </w:r>
          </w:p>
        </w:tc>
      </w:tr>
      <w:tr w:rsidR="00BF0FEE" w14:paraId="1D512C99" w14:textId="77777777">
        <w:trPr>
          <w:jc w:val="center"/>
        </w:trPr>
        <w:tc>
          <w:tcPr>
            <w:tcW w:w="425" w:type="dxa"/>
            <w:shd w:val="clear" w:color="auto" w:fill="auto"/>
          </w:tcPr>
          <w:p w14:paraId="764ECACE"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9</w:t>
            </w:r>
          </w:p>
        </w:tc>
        <w:tc>
          <w:tcPr>
            <w:tcW w:w="5958" w:type="dxa"/>
            <w:shd w:val="clear" w:color="auto" w:fill="auto"/>
          </w:tcPr>
          <w:p w14:paraId="47C732A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have had the experience of feeling ‘‘at one’’ with nature.</w:t>
            </w:r>
          </w:p>
        </w:tc>
        <w:tc>
          <w:tcPr>
            <w:tcW w:w="709" w:type="dxa"/>
            <w:shd w:val="clear" w:color="auto" w:fill="auto"/>
          </w:tcPr>
          <w:p w14:paraId="3FEF073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3.63</w:t>
            </w:r>
          </w:p>
        </w:tc>
        <w:tc>
          <w:tcPr>
            <w:tcW w:w="572" w:type="dxa"/>
            <w:shd w:val="clear" w:color="auto" w:fill="auto"/>
          </w:tcPr>
          <w:p w14:paraId="4FF4749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1.24</w:t>
            </w:r>
          </w:p>
        </w:tc>
        <w:tc>
          <w:tcPr>
            <w:tcW w:w="708" w:type="dxa"/>
            <w:shd w:val="clear" w:color="auto" w:fill="auto"/>
          </w:tcPr>
          <w:p w14:paraId="702993C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-.69</w:t>
            </w:r>
          </w:p>
        </w:tc>
        <w:tc>
          <w:tcPr>
            <w:tcW w:w="709" w:type="dxa"/>
            <w:shd w:val="clear" w:color="auto" w:fill="auto"/>
          </w:tcPr>
          <w:p w14:paraId="0616373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-.435</w:t>
            </w:r>
          </w:p>
        </w:tc>
      </w:tr>
      <w:tr w:rsidR="00BF0FEE" w14:paraId="2E75E442" w14:textId="77777777">
        <w:trPr>
          <w:jc w:val="center"/>
        </w:trPr>
        <w:tc>
          <w:tcPr>
            <w:tcW w:w="425" w:type="dxa"/>
            <w:shd w:val="clear" w:color="auto" w:fill="auto"/>
          </w:tcPr>
          <w:p w14:paraId="4E28A779"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10</w:t>
            </w:r>
          </w:p>
        </w:tc>
        <w:tc>
          <w:tcPr>
            <w:tcW w:w="5958" w:type="dxa"/>
            <w:shd w:val="clear" w:color="auto" w:fill="auto"/>
          </w:tcPr>
          <w:p w14:paraId="08ADA82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think it’s important to recycle.</w:t>
            </w:r>
          </w:p>
        </w:tc>
        <w:tc>
          <w:tcPr>
            <w:tcW w:w="709" w:type="dxa"/>
            <w:shd w:val="clear" w:color="auto" w:fill="auto"/>
          </w:tcPr>
          <w:p w14:paraId="09186F7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4.70</w:t>
            </w:r>
          </w:p>
        </w:tc>
        <w:tc>
          <w:tcPr>
            <w:tcW w:w="572" w:type="dxa"/>
            <w:shd w:val="clear" w:color="auto" w:fill="auto"/>
          </w:tcPr>
          <w:p w14:paraId="0978911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.56</w:t>
            </w:r>
          </w:p>
        </w:tc>
        <w:tc>
          <w:tcPr>
            <w:tcW w:w="708" w:type="dxa"/>
            <w:shd w:val="clear" w:color="auto" w:fill="auto"/>
          </w:tcPr>
          <w:p w14:paraId="7162813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-1.72</w:t>
            </w:r>
          </w:p>
        </w:tc>
        <w:tc>
          <w:tcPr>
            <w:tcW w:w="709" w:type="dxa"/>
            <w:shd w:val="clear" w:color="auto" w:fill="auto"/>
          </w:tcPr>
          <w:p w14:paraId="6B04B3E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2.81</w:t>
            </w:r>
          </w:p>
        </w:tc>
      </w:tr>
      <w:tr w:rsidR="00BF0FEE" w14:paraId="13E4AA3E" w14:textId="77777777">
        <w:trPr>
          <w:jc w:val="center"/>
        </w:trPr>
        <w:tc>
          <w:tcPr>
            <w:tcW w:w="425" w:type="dxa"/>
            <w:shd w:val="clear" w:color="auto" w:fill="auto"/>
          </w:tcPr>
          <w:p w14:paraId="7BC274E4"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11</w:t>
            </w:r>
          </w:p>
        </w:tc>
        <w:tc>
          <w:tcPr>
            <w:tcW w:w="5958" w:type="dxa"/>
            <w:shd w:val="clear" w:color="auto" w:fill="auto"/>
          </w:tcPr>
          <w:p w14:paraId="6E0B428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 natural environment is a key political issue.</w:t>
            </w:r>
          </w:p>
        </w:tc>
        <w:tc>
          <w:tcPr>
            <w:tcW w:w="709" w:type="dxa"/>
            <w:shd w:val="clear" w:color="auto" w:fill="auto"/>
          </w:tcPr>
          <w:p w14:paraId="4103AD2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4.33</w:t>
            </w:r>
          </w:p>
        </w:tc>
        <w:tc>
          <w:tcPr>
            <w:tcW w:w="572" w:type="dxa"/>
            <w:shd w:val="clear" w:color="auto" w:fill="auto"/>
          </w:tcPr>
          <w:p w14:paraId="45176E7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.82</w:t>
            </w:r>
          </w:p>
        </w:tc>
        <w:tc>
          <w:tcPr>
            <w:tcW w:w="708" w:type="dxa"/>
            <w:shd w:val="clear" w:color="auto" w:fill="auto"/>
          </w:tcPr>
          <w:p w14:paraId="2EF694C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-1.06</w:t>
            </w:r>
          </w:p>
        </w:tc>
        <w:tc>
          <w:tcPr>
            <w:tcW w:w="709" w:type="dxa"/>
            <w:shd w:val="clear" w:color="auto" w:fill="auto"/>
          </w:tcPr>
          <w:p w14:paraId="44B5F77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.386</w:t>
            </w:r>
          </w:p>
        </w:tc>
      </w:tr>
      <w:tr w:rsidR="00BF0FEE" w14:paraId="78451381" w14:textId="77777777">
        <w:trPr>
          <w:jc w:val="center"/>
        </w:trPr>
        <w:tc>
          <w:tcPr>
            <w:tcW w:w="425" w:type="dxa"/>
            <w:shd w:val="clear" w:color="auto" w:fill="auto"/>
          </w:tcPr>
          <w:p w14:paraId="4663BD9A"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12</w:t>
            </w:r>
          </w:p>
        </w:tc>
        <w:tc>
          <w:tcPr>
            <w:tcW w:w="5958" w:type="dxa"/>
            <w:shd w:val="clear" w:color="auto" w:fill="auto"/>
          </w:tcPr>
          <w:p w14:paraId="7B6D95C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Having a pet gives me pleasure.</w:t>
            </w:r>
          </w:p>
        </w:tc>
        <w:tc>
          <w:tcPr>
            <w:tcW w:w="709" w:type="dxa"/>
            <w:shd w:val="clear" w:color="auto" w:fill="auto"/>
          </w:tcPr>
          <w:p w14:paraId="3619106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4.08</w:t>
            </w:r>
          </w:p>
        </w:tc>
        <w:tc>
          <w:tcPr>
            <w:tcW w:w="572" w:type="dxa"/>
            <w:shd w:val="clear" w:color="auto" w:fill="auto"/>
          </w:tcPr>
          <w:p w14:paraId="7A95F5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1.13</w:t>
            </w:r>
          </w:p>
        </w:tc>
        <w:tc>
          <w:tcPr>
            <w:tcW w:w="708" w:type="dxa"/>
            <w:shd w:val="clear" w:color="auto" w:fill="auto"/>
          </w:tcPr>
          <w:p w14:paraId="65EC02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-.93</w:t>
            </w:r>
          </w:p>
        </w:tc>
        <w:tc>
          <w:tcPr>
            <w:tcW w:w="709" w:type="dxa"/>
            <w:shd w:val="clear" w:color="auto" w:fill="auto"/>
          </w:tcPr>
          <w:p w14:paraId="2A32C1E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-.31</w:t>
            </w:r>
          </w:p>
        </w:tc>
      </w:tr>
      <w:tr w:rsidR="00BF0FEE" w14:paraId="23534DE0" w14:textId="77777777">
        <w:trPr>
          <w:jc w:val="center"/>
        </w:trPr>
        <w:tc>
          <w:tcPr>
            <w:tcW w:w="425" w:type="dxa"/>
            <w:shd w:val="clear" w:color="auto" w:fill="auto"/>
          </w:tcPr>
          <w:p w14:paraId="0D0A273D"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13</w:t>
            </w:r>
          </w:p>
        </w:tc>
        <w:tc>
          <w:tcPr>
            <w:tcW w:w="5958" w:type="dxa"/>
            <w:shd w:val="clear" w:color="auto" w:fill="auto"/>
          </w:tcPr>
          <w:p w14:paraId="59900DE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 earth is alive.</w:t>
            </w:r>
          </w:p>
        </w:tc>
        <w:tc>
          <w:tcPr>
            <w:tcW w:w="709" w:type="dxa"/>
            <w:shd w:val="clear" w:color="auto" w:fill="auto"/>
          </w:tcPr>
          <w:p w14:paraId="0671257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4.64</w:t>
            </w:r>
          </w:p>
        </w:tc>
        <w:tc>
          <w:tcPr>
            <w:tcW w:w="572" w:type="dxa"/>
            <w:shd w:val="clear" w:color="auto" w:fill="auto"/>
          </w:tcPr>
          <w:p w14:paraId="3DB8017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.75</w:t>
            </w:r>
          </w:p>
        </w:tc>
        <w:tc>
          <w:tcPr>
            <w:tcW w:w="708" w:type="dxa"/>
            <w:shd w:val="clear" w:color="auto" w:fill="auto"/>
          </w:tcPr>
          <w:p w14:paraId="571C9F3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-2.16</w:t>
            </w:r>
          </w:p>
        </w:tc>
        <w:tc>
          <w:tcPr>
            <w:tcW w:w="709" w:type="dxa"/>
            <w:shd w:val="clear" w:color="auto" w:fill="auto"/>
          </w:tcPr>
          <w:p w14:paraId="00143C2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4.11</w:t>
            </w:r>
          </w:p>
        </w:tc>
      </w:tr>
      <w:tr w:rsidR="00BF0FEE" w14:paraId="7CE9EBAA" w14:textId="77777777">
        <w:trPr>
          <w:jc w:val="center"/>
        </w:trPr>
        <w:tc>
          <w:tcPr>
            <w:tcW w:w="425" w:type="dxa"/>
            <w:shd w:val="clear" w:color="auto" w:fill="auto"/>
          </w:tcPr>
          <w:p w14:paraId="4DDF5155"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14</w:t>
            </w:r>
          </w:p>
        </w:tc>
        <w:tc>
          <w:tcPr>
            <w:tcW w:w="5958" w:type="dxa"/>
            <w:shd w:val="clear" w:color="auto" w:fill="auto"/>
          </w:tcPr>
          <w:p w14:paraId="0B4011E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If given the choice, I would prefer to live in a neighbourhood with trees, then one without.</w:t>
            </w:r>
          </w:p>
        </w:tc>
        <w:tc>
          <w:tcPr>
            <w:tcW w:w="709" w:type="dxa"/>
            <w:shd w:val="clear" w:color="auto" w:fill="auto"/>
          </w:tcPr>
          <w:p w14:paraId="33FAC31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4.06</w:t>
            </w:r>
          </w:p>
        </w:tc>
        <w:tc>
          <w:tcPr>
            <w:tcW w:w="572" w:type="dxa"/>
            <w:shd w:val="clear" w:color="auto" w:fill="auto"/>
          </w:tcPr>
          <w:p w14:paraId="361A7DA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1.19</w:t>
            </w:r>
          </w:p>
        </w:tc>
        <w:tc>
          <w:tcPr>
            <w:tcW w:w="708" w:type="dxa"/>
            <w:shd w:val="clear" w:color="auto" w:fill="auto"/>
          </w:tcPr>
          <w:p w14:paraId="3154448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c>
          <w:tcPr>
            <w:tcW w:w="709" w:type="dxa"/>
            <w:shd w:val="clear" w:color="auto" w:fill="auto"/>
          </w:tcPr>
          <w:p w14:paraId="08D560A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.198</w:t>
            </w:r>
          </w:p>
        </w:tc>
      </w:tr>
      <w:tr w:rsidR="00BF0FEE" w14:paraId="4296AFAA" w14:textId="77777777">
        <w:trPr>
          <w:jc w:val="center"/>
        </w:trPr>
        <w:tc>
          <w:tcPr>
            <w:tcW w:w="425" w:type="dxa"/>
            <w:shd w:val="clear" w:color="auto" w:fill="auto"/>
          </w:tcPr>
          <w:p w14:paraId="3502C268"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15</w:t>
            </w:r>
          </w:p>
        </w:tc>
        <w:tc>
          <w:tcPr>
            <w:tcW w:w="5958" w:type="dxa"/>
            <w:shd w:val="clear" w:color="auto" w:fill="auto"/>
          </w:tcPr>
          <w:p w14:paraId="45E8EE1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At least one time in my life, I have felt united with nature.</w:t>
            </w:r>
          </w:p>
        </w:tc>
        <w:tc>
          <w:tcPr>
            <w:tcW w:w="709" w:type="dxa"/>
            <w:shd w:val="clear" w:color="auto" w:fill="auto"/>
          </w:tcPr>
          <w:p w14:paraId="1403C2A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572" w:type="dxa"/>
            <w:shd w:val="clear" w:color="auto" w:fill="auto"/>
          </w:tcPr>
          <w:p w14:paraId="6F502F2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708" w:type="dxa"/>
            <w:shd w:val="clear" w:color="auto" w:fill="auto"/>
          </w:tcPr>
          <w:p w14:paraId="722DCFD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c>
          <w:tcPr>
            <w:tcW w:w="709" w:type="dxa"/>
            <w:shd w:val="clear" w:color="auto" w:fill="auto"/>
          </w:tcPr>
          <w:p w14:paraId="628C7CA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r>
      <w:tr w:rsidR="00BF0FEE" w14:paraId="60953495" w14:textId="77777777">
        <w:trPr>
          <w:jc w:val="center"/>
        </w:trPr>
        <w:tc>
          <w:tcPr>
            <w:tcW w:w="425" w:type="dxa"/>
            <w:shd w:val="clear" w:color="auto" w:fill="auto"/>
          </w:tcPr>
          <w:p w14:paraId="29DDF1EA"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16</w:t>
            </w:r>
          </w:p>
        </w:tc>
        <w:tc>
          <w:tcPr>
            <w:tcW w:w="5958" w:type="dxa"/>
            <w:shd w:val="clear" w:color="auto" w:fill="auto"/>
          </w:tcPr>
          <w:p w14:paraId="429659B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 earth is my mother.</w:t>
            </w:r>
          </w:p>
        </w:tc>
        <w:tc>
          <w:tcPr>
            <w:tcW w:w="709" w:type="dxa"/>
            <w:shd w:val="clear" w:color="auto" w:fill="auto"/>
          </w:tcPr>
          <w:p w14:paraId="1CFD057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3.25</w:t>
            </w:r>
          </w:p>
        </w:tc>
        <w:tc>
          <w:tcPr>
            <w:tcW w:w="572" w:type="dxa"/>
            <w:shd w:val="clear" w:color="auto" w:fill="auto"/>
          </w:tcPr>
          <w:p w14:paraId="31C8933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1.29</w:t>
            </w:r>
          </w:p>
        </w:tc>
        <w:tc>
          <w:tcPr>
            <w:tcW w:w="708" w:type="dxa"/>
            <w:shd w:val="clear" w:color="auto" w:fill="auto"/>
          </w:tcPr>
          <w:p w14:paraId="76C4295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709" w:type="dxa"/>
            <w:shd w:val="clear" w:color="auto" w:fill="auto"/>
          </w:tcPr>
          <w:p w14:paraId="5E72438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-1.03</w:t>
            </w:r>
          </w:p>
        </w:tc>
      </w:tr>
      <w:tr w:rsidR="00BF0FEE" w14:paraId="172B4DFF" w14:textId="77777777">
        <w:trPr>
          <w:jc w:val="center"/>
        </w:trPr>
        <w:tc>
          <w:tcPr>
            <w:tcW w:w="425" w:type="dxa"/>
            <w:shd w:val="clear" w:color="auto" w:fill="auto"/>
          </w:tcPr>
          <w:p w14:paraId="570F2E37"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17</w:t>
            </w:r>
          </w:p>
        </w:tc>
        <w:tc>
          <w:tcPr>
            <w:tcW w:w="5958" w:type="dxa"/>
            <w:shd w:val="clear" w:color="auto" w:fill="auto"/>
          </w:tcPr>
          <w:p w14:paraId="7C6CD8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There are houseplants in my home.</w:t>
            </w:r>
          </w:p>
        </w:tc>
        <w:tc>
          <w:tcPr>
            <w:tcW w:w="709" w:type="dxa"/>
            <w:shd w:val="clear" w:color="auto" w:fill="auto"/>
          </w:tcPr>
          <w:p w14:paraId="76A7B15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3.82</w:t>
            </w:r>
          </w:p>
        </w:tc>
        <w:tc>
          <w:tcPr>
            <w:tcW w:w="572" w:type="dxa"/>
            <w:shd w:val="clear" w:color="auto" w:fill="auto"/>
          </w:tcPr>
          <w:p w14:paraId="1A4C720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1.36</w:t>
            </w:r>
          </w:p>
        </w:tc>
        <w:tc>
          <w:tcPr>
            <w:tcW w:w="708" w:type="dxa"/>
            <w:shd w:val="clear" w:color="auto" w:fill="auto"/>
          </w:tcPr>
          <w:p w14:paraId="01BFAC1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-.98</w:t>
            </w:r>
          </w:p>
        </w:tc>
        <w:tc>
          <w:tcPr>
            <w:tcW w:w="709" w:type="dxa"/>
            <w:shd w:val="clear" w:color="auto" w:fill="auto"/>
          </w:tcPr>
          <w:p w14:paraId="3139F2F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r>
      <w:tr w:rsidR="00BF0FEE" w14:paraId="4A068896" w14:textId="77777777">
        <w:trPr>
          <w:jc w:val="center"/>
        </w:trPr>
        <w:tc>
          <w:tcPr>
            <w:tcW w:w="425" w:type="dxa"/>
            <w:shd w:val="clear" w:color="auto" w:fill="auto"/>
          </w:tcPr>
          <w:p w14:paraId="735BECB3"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18</w:t>
            </w:r>
          </w:p>
        </w:tc>
        <w:tc>
          <w:tcPr>
            <w:tcW w:w="5958" w:type="dxa"/>
            <w:shd w:val="clear" w:color="auto" w:fill="auto"/>
          </w:tcPr>
          <w:p w14:paraId="289490A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like to go to National/State Parks.</w:t>
            </w:r>
          </w:p>
        </w:tc>
        <w:tc>
          <w:tcPr>
            <w:tcW w:w="709" w:type="dxa"/>
            <w:shd w:val="clear" w:color="auto" w:fill="auto"/>
          </w:tcPr>
          <w:p w14:paraId="667E39C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3.94</w:t>
            </w:r>
          </w:p>
        </w:tc>
        <w:tc>
          <w:tcPr>
            <w:tcW w:w="572" w:type="dxa"/>
            <w:shd w:val="clear" w:color="auto" w:fill="auto"/>
          </w:tcPr>
          <w:p w14:paraId="137C2CD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1.09</w:t>
            </w:r>
          </w:p>
        </w:tc>
        <w:tc>
          <w:tcPr>
            <w:tcW w:w="708" w:type="dxa"/>
            <w:shd w:val="clear" w:color="auto" w:fill="auto"/>
          </w:tcPr>
          <w:p w14:paraId="1DD1E76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-.95</w:t>
            </w:r>
          </w:p>
        </w:tc>
        <w:tc>
          <w:tcPr>
            <w:tcW w:w="709" w:type="dxa"/>
            <w:shd w:val="clear" w:color="auto" w:fill="auto"/>
          </w:tcPr>
          <w:p w14:paraId="18A6974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r>
      <w:tr w:rsidR="00BF0FEE" w14:paraId="52A096D9" w14:textId="77777777">
        <w:trPr>
          <w:jc w:val="center"/>
        </w:trPr>
        <w:tc>
          <w:tcPr>
            <w:tcW w:w="425" w:type="dxa"/>
            <w:shd w:val="clear" w:color="auto" w:fill="auto"/>
          </w:tcPr>
          <w:p w14:paraId="77B2BDC0"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19</w:t>
            </w:r>
          </w:p>
        </w:tc>
        <w:tc>
          <w:tcPr>
            <w:tcW w:w="5958" w:type="dxa"/>
            <w:shd w:val="clear" w:color="auto" w:fill="auto"/>
          </w:tcPr>
          <w:p w14:paraId="1F26781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 overuse of nature resources has disastrous effects on the earth and humans alike.</w:t>
            </w:r>
          </w:p>
        </w:tc>
        <w:tc>
          <w:tcPr>
            <w:tcW w:w="709" w:type="dxa"/>
            <w:shd w:val="clear" w:color="auto" w:fill="auto"/>
          </w:tcPr>
          <w:p w14:paraId="21DA089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4.49</w:t>
            </w:r>
          </w:p>
        </w:tc>
        <w:tc>
          <w:tcPr>
            <w:tcW w:w="572" w:type="dxa"/>
            <w:shd w:val="clear" w:color="auto" w:fill="auto"/>
          </w:tcPr>
          <w:p w14:paraId="448924F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w:t>
            </w:r>
          </w:p>
        </w:tc>
        <w:tc>
          <w:tcPr>
            <w:tcW w:w="708" w:type="dxa"/>
            <w:shd w:val="clear" w:color="auto" w:fill="auto"/>
          </w:tcPr>
          <w:p w14:paraId="5C5CA8F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-1.97</w:t>
            </w:r>
          </w:p>
        </w:tc>
        <w:tc>
          <w:tcPr>
            <w:tcW w:w="709" w:type="dxa"/>
            <w:shd w:val="clear" w:color="auto" w:fill="auto"/>
          </w:tcPr>
          <w:p w14:paraId="69CC031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5.34</w:t>
            </w:r>
          </w:p>
        </w:tc>
      </w:tr>
      <w:tr w:rsidR="00BF0FEE" w14:paraId="3838EFEC" w14:textId="77777777">
        <w:trPr>
          <w:jc w:val="center"/>
        </w:trPr>
        <w:tc>
          <w:tcPr>
            <w:tcW w:w="425" w:type="dxa"/>
            <w:shd w:val="clear" w:color="auto" w:fill="auto"/>
          </w:tcPr>
          <w:p w14:paraId="75C7F3D2"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20</w:t>
            </w:r>
          </w:p>
        </w:tc>
        <w:tc>
          <w:tcPr>
            <w:tcW w:w="5958" w:type="dxa"/>
            <w:shd w:val="clear" w:color="auto" w:fill="auto"/>
          </w:tcPr>
          <w:p w14:paraId="12E1BC3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Ultimately, I am related to trees.</w:t>
            </w:r>
          </w:p>
        </w:tc>
        <w:tc>
          <w:tcPr>
            <w:tcW w:w="709" w:type="dxa"/>
            <w:shd w:val="clear" w:color="auto" w:fill="auto"/>
          </w:tcPr>
          <w:p w14:paraId="78FD9C3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w:t>
            </w:r>
          </w:p>
        </w:tc>
        <w:tc>
          <w:tcPr>
            <w:tcW w:w="572" w:type="dxa"/>
            <w:shd w:val="clear" w:color="auto" w:fill="auto"/>
          </w:tcPr>
          <w:p w14:paraId="345E997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1.21</w:t>
            </w:r>
          </w:p>
        </w:tc>
        <w:tc>
          <w:tcPr>
            <w:tcW w:w="708" w:type="dxa"/>
            <w:shd w:val="clear" w:color="auto" w:fill="auto"/>
          </w:tcPr>
          <w:p w14:paraId="2C330A2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709" w:type="dxa"/>
            <w:shd w:val="clear" w:color="auto" w:fill="auto"/>
          </w:tcPr>
          <w:p w14:paraId="3D1A624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-.86</w:t>
            </w:r>
          </w:p>
        </w:tc>
      </w:tr>
      <w:tr w:rsidR="00BF0FEE" w14:paraId="7816F1D1" w14:textId="77777777">
        <w:trPr>
          <w:jc w:val="center"/>
        </w:trPr>
        <w:tc>
          <w:tcPr>
            <w:tcW w:w="425" w:type="dxa"/>
            <w:shd w:val="clear" w:color="auto" w:fill="auto"/>
          </w:tcPr>
          <w:p w14:paraId="7B58F810"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21</w:t>
            </w:r>
          </w:p>
        </w:tc>
        <w:tc>
          <w:tcPr>
            <w:tcW w:w="5958" w:type="dxa"/>
            <w:shd w:val="clear" w:color="auto" w:fill="auto"/>
          </w:tcPr>
          <w:p w14:paraId="1F317B0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If the planet is unhealthy, then I am unhealthy.</w:t>
            </w:r>
          </w:p>
        </w:tc>
        <w:tc>
          <w:tcPr>
            <w:tcW w:w="709" w:type="dxa"/>
            <w:shd w:val="clear" w:color="auto" w:fill="auto"/>
          </w:tcPr>
          <w:p w14:paraId="4849365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4.22</w:t>
            </w:r>
          </w:p>
        </w:tc>
        <w:tc>
          <w:tcPr>
            <w:tcW w:w="572" w:type="dxa"/>
            <w:shd w:val="clear" w:color="auto" w:fill="auto"/>
          </w:tcPr>
          <w:p w14:paraId="3BB7C64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.96</w:t>
            </w:r>
          </w:p>
        </w:tc>
        <w:tc>
          <w:tcPr>
            <w:tcW w:w="708" w:type="dxa"/>
            <w:shd w:val="clear" w:color="auto" w:fill="auto"/>
          </w:tcPr>
          <w:p w14:paraId="143DB37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-1.15</w:t>
            </w:r>
          </w:p>
        </w:tc>
        <w:tc>
          <w:tcPr>
            <w:tcW w:w="709" w:type="dxa"/>
            <w:shd w:val="clear" w:color="auto" w:fill="auto"/>
          </w:tcPr>
          <w:p w14:paraId="1E1A756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.92</w:t>
            </w:r>
          </w:p>
        </w:tc>
      </w:tr>
      <w:tr w:rsidR="00BF0FEE" w14:paraId="505A5008" w14:textId="77777777">
        <w:trPr>
          <w:jc w:val="center"/>
        </w:trPr>
        <w:tc>
          <w:tcPr>
            <w:tcW w:w="425" w:type="dxa"/>
            <w:shd w:val="clear" w:color="auto" w:fill="auto"/>
          </w:tcPr>
          <w:p w14:paraId="2347D35E"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22</w:t>
            </w:r>
          </w:p>
        </w:tc>
        <w:tc>
          <w:tcPr>
            <w:tcW w:w="5958" w:type="dxa"/>
            <w:shd w:val="clear" w:color="auto" w:fill="auto"/>
          </w:tcPr>
          <w:p w14:paraId="15847B1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It is valuable to protect wildlife from extinction.</w:t>
            </w:r>
          </w:p>
        </w:tc>
        <w:tc>
          <w:tcPr>
            <w:tcW w:w="709" w:type="dxa"/>
            <w:shd w:val="clear" w:color="auto" w:fill="auto"/>
          </w:tcPr>
          <w:p w14:paraId="1673E9B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4.59</w:t>
            </w:r>
          </w:p>
        </w:tc>
        <w:tc>
          <w:tcPr>
            <w:tcW w:w="572" w:type="dxa"/>
            <w:shd w:val="clear" w:color="auto" w:fill="auto"/>
          </w:tcPr>
          <w:p w14:paraId="77D9033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.64</w:t>
            </w:r>
          </w:p>
        </w:tc>
        <w:tc>
          <w:tcPr>
            <w:tcW w:w="708" w:type="dxa"/>
            <w:shd w:val="clear" w:color="auto" w:fill="auto"/>
          </w:tcPr>
          <w:p w14:paraId="5B5C4B1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-1.30</w:t>
            </w:r>
          </w:p>
        </w:tc>
        <w:tc>
          <w:tcPr>
            <w:tcW w:w="709" w:type="dxa"/>
            <w:shd w:val="clear" w:color="auto" w:fill="auto"/>
          </w:tcPr>
          <w:p w14:paraId="7EBA68F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.58</w:t>
            </w:r>
          </w:p>
        </w:tc>
      </w:tr>
      <w:tr w:rsidR="00BF0FEE" w14:paraId="3A6CC2D8" w14:textId="77777777">
        <w:trPr>
          <w:jc w:val="center"/>
        </w:trPr>
        <w:tc>
          <w:tcPr>
            <w:tcW w:w="425" w:type="dxa"/>
            <w:shd w:val="clear" w:color="auto" w:fill="auto"/>
          </w:tcPr>
          <w:p w14:paraId="33BD1DA5"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23</w:t>
            </w:r>
          </w:p>
        </w:tc>
        <w:tc>
          <w:tcPr>
            <w:tcW w:w="5958" w:type="dxa"/>
            <w:shd w:val="clear" w:color="auto" w:fill="auto"/>
          </w:tcPr>
          <w:p w14:paraId="79271B8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Industrial societies create boundaries between humans and nature.</w:t>
            </w:r>
          </w:p>
        </w:tc>
        <w:tc>
          <w:tcPr>
            <w:tcW w:w="709" w:type="dxa"/>
            <w:shd w:val="clear" w:color="auto" w:fill="auto"/>
          </w:tcPr>
          <w:p w14:paraId="6C57188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4.22</w:t>
            </w:r>
          </w:p>
        </w:tc>
        <w:tc>
          <w:tcPr>
            <w:tcW w:w="572" w:type="dxa"/>
            <w:shd w:val="clear" w:color="auto" w:fill="auto"/>
          </w:tcPr>
          <w:p w14:paraId="6454C5D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.91</w:t>
            </w:r>
          </w:p>
        </w:tc>
        <w:tc>
          <w:tcPr>
            <w:tcW w:w="708" w:type="dxa"/>
            <w:shd w:val="clear" w:color="auto" w:fill="auto"/>
          </w:tcPr>
          <w:p w14:paraId="233698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-.99</w:t>
            </w:r>
          </w:p>
        </w:tc>
        <w:tc>
          <w:tcPr>
            <w:tcW w:w="709" w:type="dxa"/>
            <w:shd w:val="clear" w:color="auto" w:fill="auto"/>
          </w:tcPr>
          <w:p w14:paraId="0072427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r>
      <w:tr w:rsidR="00BF0FEE" w14:paraId="492E6F11" w14:textId="77777777">
        <w:trPr>
          <w:jc w:val="center"/>
        </w:trPr>
        <w:tc>
          <w:tcPr>
            <w:tcW w:w="425" w:type="dxa"/>
            <w:shd w:val="clear" w:color="auto" w:fill="auto"/>
          </w:tcPr>
          <w:p w14:paraId="797BBCB9"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24</w:t>
            </w:r>
          </w:p>
        </w:tc>
        <w:tc>
          <w:tcPr>
            <w:tcW w:w="5958" w:type="dxa"/>
            <w:shd w:val="clear" w:color="auto" w:fill="auto"/>
          </w:tcPr>
          <w:p w14:paraId="1B03EBD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It is important to contribute to environmental causes.</w:t>
            </w:r>
          </w:p>
        </w:tc>
        <w:tc>
          <w:tcPr>
            <w:tcW w:w="709" w:type="dxa"/>
            <w:shd w:val="clear" w:color="auto" w:fill="auto"/>
          </w:tcPr>
          <w:p w14:paraId="007C2B1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4.16</w:t>
            </w:r>
          </w:p>
        </w:tc>
        <w:tc>
          <w:tcPr>
            <w:tcW w:w="572" w:type="dxa"/>
            <w:shd w:val="clear" w:color="auto" w:fill="auto"/>
          </w:tcPr>
          <w:p w14:paraId="368D045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.81</w:t>
            </w:r>
          </w:p>
        </w:tc>
        <w:tc>
          <w:tcPr>
            <w:tcW w:w="708" w:type="dxa"/>
            <w:shd w:val="clear" w:color="auto" w:fill="auto"/>
          </w:tcPr>
          <w:p w14:paraId="5AEC5D4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-.49</w:t>
            </w:r>
          </w:p>
        </w:tc>
        <w:tc>
          <w:tcPr>
            <w:tcW w:w="709" w:type="dxa"/>
            <w:shd w:val="clear" w:color="auto" w:fill="auto"/>
          </w:tcPr>
          <w:p w14:paraId="38C3C37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-.74</w:t>
            </w:r>
          </w:p>
        </w:tc>
      </w:tr>
      <w:tr w:rsidR="00BF0FEE" w14:paraId="1F0D97A4" w14:textId="77777777">
        <w:trPr>
          <w:jc w:val="center"/>
        </w:trPr>
        <w:tc>
          <w:tcPr>
            <w:tcW w:w="425" w:type="dxa"/>
            <w:shd w:val="clear" w:color="auto" w:fill="auto"/>
          </w:tcPr>
          <w:p w14:paraId="1567B9EB"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25</w:t>
            </w:r>
          </w:p>
        </w:tc>
        <w:tc>
          <w:tcPr>
            <w:tcW w:w="5958" w:type="dxa"/>
            <w:shd w:val="clear" w:color="auto" w:fill="auto"/>
          </w:tcPr>
          <w:p w14:paraId="47541E9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support solar power and other forms of ‘‘clean’’ energies.</w:t>
            </w:r>
          </w:p>
        </w:tc>
        <w:tc>
          <w:tcPr>
            <w:tcW w:w="709" w:type="dxa"/>
            <w:shd w:val="clear" w:color="auto" w:fill="auto"/>
          </w:tcPr>
          <w:p w14:paraId="0125BBB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4.52</w:t>
            </w:r>
          </w:p>
        </w:tc>
        <w:tc>
          <w:tcPr>
            <w:tcW w:w="572" w:type="dxa"/>
            <w:shd w:val="clear" w:color="auto" w:fill="auto"/>
          </w:tcPr>
          <w:p w14:paraId="1F9EBB1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.67</w:t>
            </w:r>
          </w:p>
        </w:tc>
        <w:tc>
          <w:tcPr>
            <w:tcW w:w="708" w:type="dxa"/>
            <w:shd w:val="clear" w:color="auto" w:fill="auto"/>
          </w:tcPr>
          <w:p w14:paraId="277D0F6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-1.09</w:t>
            </w:r>
          </w:p>
        </w:tc>
        <w:tc>
          <w:tcPr>
            <w:tcW w:w="709" w:type="dxa"/>
            <w:shd w:val="clear" w:color="auto" w:fill="auto"/>
          </w:tcPr>
          <w:p w14:paraId="03C45C1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.025</w:t>
            </w:r>
          </w:p>
        </w:tc>
      </w:tr>
      <w:tr w:rsidR="00BF0FEE" w14:paraId="08638DFF" w14:textId="77777777">
        <w:trPr>
          <w:jc w:val="center"/>
        </w:trPr>
        <w:tc>
          <w:tcPr>
            <w:tcW w:w="425" w:type="dxa"/>
            <w:shd w:val="clear" w:color="auto" w:fill="auto"/>
          </w:tcPr>
          <w:p w14:paraId="677F3007"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26</w:t>
            </w:r>
          </w:p>
        </w:tc>
        <w:tc>
          <w:tcPr>
            <w:tcW w:w="5958" w:type="dxa"/>
            <w:shd w:val="clear" w:color="auto" w:fill="auto"/>
          </w:tcPr>
          <w:p w14:paraId="15625CA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Humans are intimately connected to oceans, rivers, mountains, and forests.</w:t>
            </w:r>
          </w:p>
        </w:tc>
        <w:tc>
          <w:tcPr>
            <w:tcW w:w="709" w:type="dxa"/>
            <w:shd w:val="clear" w:color="auto" w:fill="auto"/>
          </w:tcPr>
          <w:p w14:paraId="7988C48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4.30</w:t>
            </w:r>
          </w:p>
        </w:tc>
        <w:tc>
          <w:tcPr>
            <w:tcW w:w="572" w:type="dxa"/>
            <w:shd w:val="clear" w:color="auto" w:fill="auto"/>
          </w:tcPr>
          <w:p w14:paraId="0EE7B3A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.89</w:t>
            </w:r>
          </w:p>
        </w:tc>
        <w:tc>
          <w:tcPr>
            <w:tcW w:w="708" w:type="dxa"/>
            <w:shd w:val="clear" w:color="auto" w:fill="auto"/>
          </w:tcPr>
          <w:p w14:paraId="69E2D97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-1.49</w:t>
            </w:r>
          </w:p>
        </w:tc>
        <w:tc>
          <w:tcPr>
            <w:tcW w:w="709" w:type="dxa"/>
            <w:shd w:val="clear" w:color="auto" w:fill="auto"/>
          </w:tcPr>
          <w:p w14:paraId="3EBD89F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2.48</w:t>
            </w:r>
          </w:p>
        </w:tc>
      </w:tr>
      <w:tr w:rsidR="00BF0FEE" w14:paraId="6E37C524" w14:textId="77777777">
        <w:trPr>
          <w:jc w:val="center"/>
        </w:trPr>
        <w:tc>
          <w:tcPr>
            <w:tcW w:w="425" w:type="dxa"/>
            <w:shd w:val="clear" w:color="auto" w:fill="auto"/>
          </w:tcPr>
          <w:p w14:paraId="6E4B365E"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27</w:t>
            </w:r>
          </w:p>
        </w:tc>
        <w:tc>
          <w:tcPr>
            <w:tcW w:w="5958" w:type="dxa"/>
            <w:shd w:val="clear" w:color="auto" w:fill="auto"/>
          </w:tcPr>
          <w:p w14:paraId="56719FF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 earth is like an organism, not like a machine.</w:t>
            </w:r>
          </w:p>
        </w:tc>
        <w:tc>
          <w:tcPr>
            <w:tcW w:w="709" w:type="dxa"/>
            <w:shd w:val="clear" w:color="auto" w:fill="auto"/>
          </w:tcPr>
          <w:p w14:paraId="6012D59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4.48</w:t>
            </w:r>
          </w:p>
        </w:tc>
        <w:tc>
          <w:tcPr>
            <w:tcW w:w="572" w:type="dxa"/>
            <w:shd w:val="clear" w:color="auto" w:fill="auto"/>
          </w:tcPr>
          <w:p w14:paraId="4D99F72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.78</w:t>
            </w:r>
          </w:p>
        </w:tc>
        <w:tc>
          <w:tcPr>
            <w:tcW w:w="708" w:type="dxa"/>
            <w:shd w:val="clear" w:color="auto" w:fill="auto"/>
          </w:tcPr>
          <w:p w14:paraId="26AB441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-1.50</w:t>
            </w:r>
          </w:p>
        </w:tc>
        <w:tc>
          <w:tcPr>
            <w:tcW w:w="709" w:type="dxa"/>
            <w:shd w:val="clear" w:color="auto" w:fill="auto"/>
          </w:tcPr>
          <w:p w14:paraId="13603E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1.78</w:t>
            </w:r>
          </w:p>
        </w:tc>
      </w:tr>
      <w:tr w:rsidR="00BF0FEE" w14:paraId="57C50042" w14:textId="77777777">
        <w:trPr>
          <w:jc w:val="center"/>
        </w:trPr>
        <w:tc>
          <w:tcPr>
            <w:tcW w:w="425" w:type="dxa"/>
            <w:shd w:val="clear" w:color="auto" w:fill="auto"/>
          </w:tcPr>
          <w:p w14:paraId="6C92DDED"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28</w:t>
            </w:r>
          </w:p>
        </w:tc>
        <w:tc>
          <w:tcPr>
            <w:tcW w:w="5958" w:type="dxa"/>
            <w:shd w:val="clear" w:color="auto" w:fill="auto"/>
          </w:tcPr>
          <w:p w14:paraId="5958C4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admire environmental activists.</w:t>
            </w:r>
          </w:p>
        </w:tc>
        <w:tc>
          <w:tcPr>
            <w:tcW w:w="709" w:type="dxa"/>
            <w:shd w:val="clear" w:color="auto" w:fill="auto"/>
          </w:tcPr>
          <w:p w14:paraId="3D6464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3.29</w:t>
            </w:r>
          </w:p>
        </w:tc>
        <w:tc>
          <w:tcPr>
            <w:tcW w:w="572" w:type="dxa"/>
            <w:shd w:val="clear" w:color="auto" w:fill="auto"/>
          </w:tcPr>
          <w:p w14:paraId="4F7A2C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1.35</w:t>
            </w:r>
          </w:p>
        </w:tc>
        <w:tc>
          <w:tcPr>
            <w:tcW w:w="708" w:type="dxa"/>
            <w:shd w:val="clear" w:color="auto" w:fill="auto"/>
          </w:tcPr>
          <w:p w14:paraId="1D13F6D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-.34</w:t>
            </w:r>
          </w:p>
        </w:tc>
        <w:tc>
          <w:tcPr>
            <w:tcW w:w="709" w:type="dxa"/>
            <w:shd w:val="clear" w:color="auto" w:fill="auto"/>
          </w:tcPr>
          <w:p w14:paraId="21F1E4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-.90</w:t>
            </w:r>
          </w:p>
        </w:tc>
      </w:tr>
      <w:tr w:rsidR="00BF0FEE" w14:paraId="2092D075" w14:textId="77777777">
        <w:trPr>
          <w:jc w:val="center"/>
        </w:trPr>
        <w:tc>
          <w:tcPr>
            <w:tcW w:w="425" w:type="dxa"/>
            <w:shd w:val="clear" w:color="auto" w:fill="auto"/>
          </w:tcPr>
          <w:p w14:paraId="3BA7D485"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29</w:t>
            </w:r>
          </w:p>
        </w:tc>
        <w:tc>
          <w:tcPr>
            <w:tcW w:w="5958" w:type="dxa"/>
            <w:shd w:val="clear" w:color="auto" w:fill="auto"/>
          </w:tcPr>
          <w:p w14:paraId="3090C56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The weather affects my mood.</w:t>
            </w:r>
          </w:p>
        </w:tc>
        <w:tc>
          <w:tcPr>
            <w:tcW w:w="709" w:type="dxa"/>
            <w:shd w:val="clear" w:color="auto" w:fill="auto"/>
          </w:tcPr>
          <w:p w14:paraId="3CF237D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4.54</w:t>
            </w:r>
          </w:p>
        </w:tc>
        <w:tc>
          <w:tcPr>
            <w:tcW w:w="572" w:type="dxa"/>
            <w:shd w:val="clear" w:color="auto" w:fill="auto"/>
          </w:tcPr>
          <w:p w14:paraId="3355261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.88</w:t>
            </w:r>
          </w:p>
        </w:tc>
        <w:tc>
          <w:tcPr>
            <w:tcW w:w="708" w:type="dxa"/>
            <w:shd w:val="clear" w:color="auto" w:fill="auto"/>
          </w:tcPr>
          <w:p w14:paraId="64A4462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-2.05</w:t>
            </w:r>
          </w:p>
        </w:tc>
        <w:tc>
          <w:tcPr>
            <w:tcW w:w="709" w:type="dxa"/>
            <w:shd w:val="clear" w:color="auto" w:fill="auto"/>
          </w:tcPr>
          <w:p w14:paraId="0D235C2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4.09</w:t>
            </w:r>
          </w:p>
        </w:tc>
      </w:tr>
      <w:tr w:rsidR="00BF0FEE" w14:paraId="46E42228" w14:textId="77777777">
        <w:trPr>
          <w:jc w:val="center"/>
        </w:trPr>
        <w:tc>
          <w:tcPr>
            <w:tcW w:w="425" w:type="dxa"/>
            <w:shd w:val="clear" w:color="auto" w:fill="auto"/>
          </w:tcPr>
          <w:p w14:paraId="3B53EA40"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30</w:t>
            </w:r>
          </w:p>
        </w:tc>
        <w:tc>
          <w:tcPr>
            <w:tcW w:w="5958" w:type="dxa"/>
            <w:shd w:val="clear" w:color="auto" w:fill="auto"/>
          </w:tcPr>
          <w:p w14:paraId="1D4E799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I am part of the earth.</w:t>
            </w:r>
          </w:p>
        </w:tc>
        <w:tc>
          <w:tcPr>
            <w:tcW w:w="709" w:type="dxa"/>
            <w:shd w:val="clear" w:color="auto" w:fill="auto"/>
          </w:tcPr>
          <w:p w14:paraId="669C1FC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4.30</w:t>
            </w:r>
          </w:p>
        </w:tc>
        <w:tc>
          <w:tcPr>
            <w:tcW w:w="572" w:type="dxa"/>
            <w:shd w:val="clear" w:color="auto" w:fill="auto"/>
          </w:tcPr>
          <w:p w14:paraId="0E7BE16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1.04</w:t>
            </w:r>
          </w:p>
        </w:tc>
        <w:tc>
          <w:tcPr>
            <w:tcW w:w="708" w:type="dxa"/>
            <w:shd w:val="clear" w:color="auto" w:fill="auto"/>
          </w:tcPr>
          <w:p w14:paraId="4183B4B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-1.53</w:t>
            </w:r>
          </w:p>
        </w:tc>
        <w:tc>
          <w:tcPr>
            <w:tcW w:w="709" w:type="dxa"/>
            <w:shd w:val="clear" w:color="auto" w:fill="auto"/>
          </w:tcPr>
          <w:p w14:paraId="74B7B69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1.81</w:t>
            </w:r>
          </w:p>
        </w:tc>
      </w:tr>
    </w:tbl>
    <w:p w14:paraId="38FF4301" w14:textId="77777777" w:rsidR="00BF0FEE" w:rsidRDefault="00000000">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S: skewness K: kurtosis 5-1=4/5=0,80; 1,00-1,80: very low, 1,81-2,60: low; 2,61-3,40: moderate; 3,41-4,20: high; 4,21-5,00: very high</w:t>
      </w:r>
    </w:p>
    <w:p w14:paraId="33BA5B79" w14:textId="77777777" w:rsidR="00BF0FEE" w:rsidRDefault="00BF0FEE">
      <w:pPr>
        <w:spacing w:after="0" w:line="240" w:lineRule="auto"/>
        <w:rPr>
          <w:rFonts w:ascii="Times New Roman" w:eastAsia="Times New Roman" w:hAnsi="Times New Roman" w:cs="Times New Roman"/>
          <w:sz w:val="24"/>
          <w:szCs w:val="24"/>
        </w:rPr>
      </w:pPr>
    </w:p>
    <w:p w14:paraId="0F54103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shown in Table 2, the participant pre-service teachers displayed high and very high eco-psychological awareness. The following are the statements with the highest scores: </w:t>
      </w:r>
      <w:r>
        <w:rPr>
          <w:rFonts w:ascii="Times New Roman" w:eastAsia="Times New Roman" w:hAnsi="Times New Roman" w:cs="Times New Roman"/>
          <w:i/>
          <w:sz w:val="24"/>
          <w:szCs w:val="24"/>
        </w:rPr>
        <w:t>10. I think it’s important to recycle</w:t>
      </w:r>
      <w:r>
        <w:rPr>
          <w:rFonts w:ascii="Times New Roman" w:eastAsia="Times New Roman" w:hAnsi="Times New Roman" w:cs="Times New Roman"/>
          <w:sz w:val="24"/>
          <w:szCs w:val="24"/>
        </w:rPr>
        <w:t xml:space="preserve"> (4,70±0,56), 7. </w:t>
      </w:r>
      <w:r>
        <w:rPr>
          <w:rFonts w:ascii="Times New Roman" w:eastAsia="Times New Roman" w:hAnsi="Times New Roman" w:cs="Times New Roman"/>
          <w:i/>
          <w:sz w:val="24"/>
          <w:szCs w:val="24"/>
        </w:rPr>
        <w:t xml:space="preserve">If humans don’t stop abusing the earth, then there will be an environmental disaster </w:t>
      </w:r>
      <w:r>
        <w:rPr>
          <w:rFonts w:ascii="Times New Roman" w:eastAsia="Times New Roman" w:hAnsi="Times New Roman" w:cs="Times New Roman"/>
          <w:sz w:val="24"/>
          <w:szCs w:val="24"/>
        </w:rPr>
        <w:t xml:space="preserve">(4,67±0,62) and </w:t>
      </w:r>
      <w:r>
        <w:rPr>
          <w:rFonts w:ascii="Times New Roman" w:eastAsia="Times New Roman" w:hAnsi="Times New Roman" w:cs="Times New Roman"/>
          <w:i/>
          <w:sz w:val="24"/>
          <w:szCs w:val="24"/>
        </w:rPr>
        <w:t>13. The earth is alive</w:t>
      </w:r>
      <w:r>
        <w:rPr>
          <w:rFonts w:ascii="Times New Roman" w:eastAsia="Times New Roman" w:hAnsi="Times New Roman" w:cs="Times New Roman"/>
          <w:sz w:val="24"/>
          <w:szCs w:val="24"/>
        </w:rPr>
        <w:t xml:space="preserve"> (4,64±0,75). </w:t>
      </w:r>
    </w:p>
    <w:p w14:paraId="26FDFC79" w14:textId="77777777" w:rsidR="00BF0FEE" w:rsidRDefault="00BF0FEE">
      <w:pPr>
        <w:spacing w:after="0" w:line="240" w:lineRule="auto"/>
        <w:rPr>
          <w:rFonts w:ascii="Times New Roman" w:eastAsia="Times New Roman" w:hAnsi="Times New Roman" w:cs="Times New Roman"/>
          <w:sz w:val="24"/>
          <w:szCs w:val="24"/>
        </w:rPr>
      </w:pPr>
    </w:p>
    <w:p w14:paraId="78CB6B2C"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noteworthy that the participants displayed moderate eco-psychological awareness only for four items: </w:t>
      </w:r>
      <w:r>
        <w:rPr>
          <w:rFonts w:ascii="Times New Roman" w:eastAsia="Times New Roman" w:hAnsi="Times New Roman" w:cs="Times New Roman"/>
          <w:i/>
          <w:sz w:val="24"/>
          <w:szCs w:val="24"/>
        </w:rPr>
        <w:t>16. The earth is my mother</w:t>
      </w:r>
      <w:r>
        <w:rPr>
          <w:rFonts w:ascii="Times New Roman" w:eastAsia="Times New Roman" w:hAnsi="Times New Roman" w:cs="Times New Roman"/>
          <w:sz w:val="24"/>
          <w:szCs w:val="24"/>
        </w:rPr>
        <w:t xml:space="preserve"> (3,25±1,29), </w:t>
      </w:r>
      <w:r>
        <w:rPr>
          <w:rFonts w:ascii="Times New Roman" w:eastAsia="Times New Roman" w:hAnsi="Times New Roman" w:cs="Times New Roman"/>
          <w:i/>
          <w:sz w:val="24"/>
          <w:szCs w:val="24"/>
        </w:rPr>
        <w:t>20. Ultimately, I am related to trees</w:t>
      </w:r>
      <w:r>
        <w:rPr>
          <w:rFonts w:ascii="Times New Roman" w:eastAsia="Times New Roman" w:hAnsi="Times New Roman" w:cs="Times New Roman"/>
          <w:sz w:val="24"/>
          <w:szCs w:val="24"/>
        </w:rPr>
        <w:t xml:space="preserve"> (3,29±1,21), </w:t>
      </w:r>
      <w:r>
        <w:rPr>
          <w:rFonts w:ascii="Times New Roman" w:eastAsia="Times New Roman" w:hAnsi="Times New Roman" w:cs="Times New Roman"/>
          <w:i/>
          <w:sz w:val="24"/>
          <w:szCs w:val="24"/>
        </w:rPr>
        <w:t>28. I admire environmental activists</w:t>
      </w:r>
      <w:r>
        <w:rPr>
          <w:rFonts w:ascii="Times New Roman" w:eastAsia="Times New Roman" w:hAnsi="Times New Roman" w:cs="Times New Roman"/>
          <w:sz w:val="24"/>
          <w:szCs w:val="24"/>
        </w:rPr>
        <w:t xml:space="preserve"> (3,29±1,35), and </w:t>
      </w:r>
      <w:r>
        <w:rPr>
          <w:rFonts w:ascii="Times New Roman" w:eastAsia="Times New Roman" w:hAnsi="Times New Roman" w:cs="Times New Roman"/>
          <w:i/>
          <w:sz w:val="24"/>
          <w:szCs w:val="24"/>
        </w:rPr>
        <w:t>24. It is important to contribute to environmental causes</w:t>
      </w:r>
      <w:r>
        <w:rPr>
          <w:rFonts w:ascii="Times New Roman" w:eastAsia="Times New Roman" w:hAnsi="Times New Roman" w:cs="Times New Roman"/>
          <w:sz w:val="24"/>
          <w:szCs w:val="24"/>
        </w:rPr>
        <w:t xml:space="preserve"> (4,16±0,81). These findings could be interpreted as promising in that the participants were observed to feel largely united with nature. Namely, it is understood that they are aware of the significance of recycling, clean energies, protection of the wildlife, as well as threats caused by environmental pollution, abuse of nature and excessive consumption of natural sources. Likewise, they feel connected with nature and relaxed when they are in nature. This </w:t>
      </w:r>
      <w:proofErr w:type="gramStart"/>
      <w:r>
        <w:rPr>
          <w:rFonts w:ascii="Times New Roman" w:eastAsia="Times New Roman" w:hAnsi="Times New Roman" w:cs="Times New Roman"/>
          <w:sz w:val="24"/>
          <w:szCs w:val="24"/>
        </w:rPr>
        <w:t>particular finding</w:t>
      </w:r>
      <w:proofErr w:type="gramEnd"/>
      <w:r>
        <w:rPr>
          <w:rFonts w:ascii="Times New Roman" w:eastAsia="Times New Roman" w:hAnsi="Times New Roman" w:cs="Times New Roman"/>
          <w:sz w:val="24"/>
          <w:szCs w:val="24"/>
        </w:rPr>
        <w:t xml:space="preserve"> is in line with Mayer and Frantz (2004), and Schultz et al. (2004). It also confirms Hebert’s “intersubjectivity”, enabling us to understand this positive association with the explanation of the reason why human beings feel </w:t>
      </w:r>
      <w:r>
        <w:rPr>
          <w:rFonts w:ascii="Times New Roman" w:eastAsia="Times New Roman" w:hAnsi="Times New Roman" w:cs="Times New Roman"/>
          <w:sz w:val="24"/>
          <w:szCs w:val="24"/>
        </w:rPr>
        <w:lastRenderedPageBreak/>
        <w:t>at peace in the hug of nature (Hebert, 2014). According to Hebert, it is no coincidence that humans find peace and heal in nature since they are a part of the universe. Supporting Hebert, Dodds (2012) claims,</w:t>
      </w:r>
    </w:p>
    <w:p w14:paraId="2EDB602F" w14:textId="77777777" w:rsidR="00BF0FEE" w:rsidRDefault="00BF0FEE">
      <w:pPr>
        <w:spacing w:after="0" w:line="240" w:lineRule="auto"/>
        <w:rPr>
          <w:rFonts w:ascii="Times New Roman" w:eastAsia="Times New Roman" w:hAnsi="Times New Roman" w:cs="Times New Roman"/>
          <w:sz w:val="24"/>
          <w:szCs w:val="24"/>
        </w:rPr>
      </w:pPr>
    </w:p>
    <w:p w14:paraId="3105C5D0" w14:textId="77777777" w:rsidR="00BF0FEE" w:rsidRDefault="00000000">
      <w:pPr>
        <w:spacing w:after="0" w:line="240" w:lineRule="auto"/>
        <w:ind w:left="708"/>
        <w:rPr>
          <w:rFonts w:ascii="Times New Roman" w:eastAsia="Times New Roman" w:hAnsi="Times New Roman" w:cs="Times New Roman"/>
          <w:sz w:val="24"/>
          <w:szCs w:val="24"/>
        </w:rPr>
      </w:pPr>
      <w:r>
        <w:rPr>
          <w:rFonts w:ascii="Times New Roman" w:eastAsia="Times New Roman" w:hAnsi="Times New Roman" w:cs="Times New Roman"/>
          <w:i/>
          <w:sz w:val="24"/>
          <w:szCs w:val="24"/>
        </w:rPr>
        <w:t>The idea that we are not deeply embedded in nature but somehow beyond it or above it, which ecology shows us is false. Therefore, the eco-psychological project is seen by many as an opportunity for psychological, social and spiritual renewal leading to a connection with natural, connected, ‘life-worlds’</w:t>
      </w:r>
      <w:r>
        <w:rPr>
          <w:rFonts w:ascii="Times New Roman" w:eastAsia="Times New Roman" w:hAnsi="Times New Roman" w:cs="Times New Roman"/>
          <w:sz w:val="24"/>
          <w:szCs w:val="24"/>
        </w:rPr>
        <w:t xml:space="preserve"> (p. 85). </w:t>
      </w:r>
    </w:p>
    <w:p w14:paraId="45829521" w14:textId="77777777" w:rsidR="00BF0FEE" w:rsidRDefault="00BF0FEE">
      <w:pPr>
        <w:spacing w:after="0" w:line="240" w:lineRule="auto"/>
        <w:ind w:left="708"/>
        <w:rPr>
          <w:rFonts w:ascii="Times New Roman" w:eastAsia="Times New Roman" w:hAnsi="Times New Roman" w:cs="Times New Roman"/>
          <w:sz w:val="24"/>
          <w:szCs w:val="24"/>
        </w:rPr>
      </w:pPr>
    </w:p>
    <w:p w14:paraId="3D9FE14A"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Notwithstanding, the moderate eco-psychological awareness observed in the participants’ responses to Items 16, 20 and 24 could be attributed to Glendinning’s original trauma (Glendinning, 1994/2007). Hibbard (2003) explains the original trauma in his discussion of the struggle between the inner and outer worlds of human beings. From this perspective, human beings have always been in the desire of superiority to nature and pointed to it as an inferior entity to struggle with.  Quite similarly, Hegel’s master-slave dialectic emphasises the human beings’ ancient desire of being the “master” of the “slave nature”. In this respect, Cole (2004) notes,</w:t>
      </w:r>
    </w:p>
    <w:p w14:paraId="3992A69B" w14:textId="77777777" w:rsidR="00BF0FEE" w:rsidRDefault="00000000">
      <w:pPr>
        <w:spacing w:after="0" w:line="240" w:lineRule="auto"/>
        <w:ind w:left="708"/>
        <w:rPr>
          <w:rFonts w:ascii="Times New Roman" w:eastAsia="Times New Roman" w:hAnsi="Times New Roman" w:cs="Times New Roman"/>
          <w:sz w:val="24"/>
          <w:szCs w:val="24"/>
        </w:rPr>
      </w:pPr>
      <w:r>
        <w:rPr>
          <w:rFonts w:ascii="Times New Roman" w:eastAsia="Times New Roman" w:hAnsi="Times New Roman" w:cs="Times New Roman"/>
          <w:i/>
          <w:sz w:val="24"/>
          <w:szCs w:val="24"/>
        </w:rPr>
        <w:t>This is the struggle between the master and the slave per se; both sides resolve the struggle not by eliminating the other but rather by remaining in a relationship of inequality and interdependency. It is the battle of wills, and a struggle for recognition</w:t>
      </w:r>
      <w:r>
        <w:rPr>
          <w:rFonts w:ascii="Times New Roman" w:eastAsia="Times New Roman" w:hAnsi="Times New Roman" w:cs="Times New Roman"/>
          <w:sz w:val="24"/>
          <w:szCs w:val="24"/>
        </w:rPr>
        <w:t xml:space="preserve"> (p. 580). </w:t>
      </w:r>
    </w:p>
    <w:p w14:paraId="4A0E502A" w14:textId="77777777" w:rsidR="00BF0FEE" w:rsidRDefault="00BF0FEE">
      <w:pPr>
        <w:spacing w:after="0" w:line="240" w:lineRule="auto"/>
        <w:ind w:left="708"/>
        <w:rPr>
          <w:rFonts w:ascii="Times New Roman" w:eastAsia="Times New Roman" w:hAnsi="Times New Roman" w:cs="Times New Roman"/>
          <w:sz w:val="24"/>
          <w:szCs w:val="24"/>
        </w:rPr>
      </w:pPr>
    </w:p>
    <w:p w14:paraId="22263C84"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it is predicted that the participants are hesitant to think that the role of mother suits nature, and do not feel very deeply connected with the trees no matter how we need them for survival. </w:t>
      </w:r>
    </w:p>
    <w:p w14:paraId="2FEC64F4" w14:textId="77777777" w:rsidR="00BF0FEE" w:rsidRDefault="00BF0FEE">
      <w:pPr>
        <w:spacing w:after="0" w:line="240" w:lineRule="auto"/>
        <w:rPr>
          <w:rFonts w:ascii="Times New Roman" w:eastAsia="Times New Roman" w:hAnsi="Times New Roman" w:cs="Times New Roman"/>
          <w:sz w:val="24"/>
          <w:szCs w:val="24"/>
        </w:rPr>
      </w:pPr>
    </w:p>
    <w:p w14:paraId="1AE9A5A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Further analysis was conducted to investigate if the pre-service teachers’ views significantly differ in eco-psychological awareness regarding gender and seniority. The statistical results are provided in Table 3.</w:t>
      </w:r>
    </w:p>
    <w:p w14:paraId="1085D12A" w14:textId="77777777" w:rsidR="00BF0FEE" w:rsidRDefault="00BF0FEE">
      <w:pPr>
        <w:spacing w:after="0" w:line="240" w:lineRule="auto"/>
        <w:rPr>
          <w:rFonts w:ascii="Times New Roman" w:eastAsia="Times New Roman" w:hAnsi="Times New Roman" w:cs="Times New Roman"/>
        </w:rPr>
      </w:pPr>
    </w:p>
    <w:p w14:paraId="78B600A3" w14:textId="77777777" w:rsidR="00BF0FEE" w:rsidRDefault="00000000">
      <w:pPr>
        <w:spacing w:after="0" w:line="240" w:lineRule="auto"/>
        <w:ind w:firstLine="708"/>
        <w:rPr>
          <w:rFonts w:ascii="Times New Roman" w:eastAsia="Times New Roman" w:hAnsi="Times New Roman" w:cs="Times New Roman"/>
        </w:rPr>
      </w:pPr>
      <w:r>
        <w:rPr>
          <w:rFonts w:ascii="Times New Roman" w:eastAsia="Times New Roman" w:hAnsi="Times New Roman" w:cs="Times New Roman"/>
        </w:rPr>
        <w:t>Table 3. Pre-service EFL teachers’ eco-psychological awareness regarding gender</w:t>
      </w:r>
    </w:p>
    <w:tbl>
      <w:tblPr>
        <w:tblStyle w:val="a1"/>
        <w:tblW w:w="6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1546"/>
        <w:gridCol w:w="708"/>
        <w:gridCol w:w="1276"/>
        <w:gridCol w:w="1134"/>
        <w:gridCol w:w="1134"/>
      </w:tblGrid>
      <w:tr w:rsidR="00BF0FEE" w14:paraId="7BBAF784" w14:textId="77777777">
        <w:trPr>
          <w:trHeight w:val="317"/>
          <w:jc w:val="center"/>
        </w:trPr>
        <w:tc>
          <w:tcPr>
            <w:tcW w:w="576" w:type="dxa"/>
            <w:shd w:val="clear" w:color="auto" w:fill="auto"/>
          </w:tcPr>
          <w:p w14:paraId="794358E2"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Item</w:t>
            </w:r>
          </w:p>
        </w:tc>
        <w:tc>
          <w:tcPr>
            <w:tcW w:w="1546" w:type="dxa"/>
            <w:shd w:val="clear" w:color="auto" w:fill="auto"/>
          </w:tcPr>
          <w:p w14:paraId="27B5D70E"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Gender</w:t>
            </w:r>
          </w:p>
        </w:tc>
        <w:tc>
          <w:tcPr>
            <w:tcW w:w="708" w:type="dxa"/>
            <w:shd w:val="clear" w:color="auto" w:fill="auto"/>
          </w:tcPr>
          <w:p w14:paraId="0607FECB"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w:t>
            </w:r>
          </w:p>
        </w:tc>
        <w:tc>
          <w:tcPr>
            <w:tcW w:w="1276" w:type="dxa"/>
            <w:shd w:val="clear" w:color="auto" w:fill="auto"/>
          </w:tcPr>
          <w:p w14:paraId="7BC668E4"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Mean</w:t>
            </w:r>
          </w:p>
        </w:tc>
        <w:tc>
          <w:tcPr>
            <w:tcW w:w="1134" w:type="dxa"/>
            <w:shd w:val="clear" w:color="auto" w:fill="auto"/>
          </w:tcPr>
          <w:p w14:paraId="05B2E70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Sd</w:t>
            </w:r>
          </w:p>
        </w:tc>
        <w:tc>
          <w:tcPr>
            <w:tcW w:w="1134" w:type="dxa"/>
            <w:shd w:val="clear" w:color="auto" w:fill="auto"/>
          </w:tcPr>
          <w:p w14:paraId="3B566059"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w:t>
            </w:r>
          </w:p>
        </w:tc>
      </w:tr>
      <w:tr w:rsidR="00BF0FEE" w14:paraId="2D871C4C" w14:textId="77777777">
        <w:trPr>
          <w:jc w:val="center"/>
        </w:trPr>
        <w:tc>
          <w:tcPr>
            <w:tcW w:w="576" w:type="dxa"/>
            <w:vMerge w:val="restart"/>
            <w:shd w:val="clear" w:color="auto" w:fill="auto"/>
          </w:tcPr>
          <w:p w14:paraId="4EB6843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1546" w:type="dxa"/>
            <w:shd w:val="clear" w:color="auto" w:fill="auto"/>
          </w:tcPr>
          <w:p w14:paraId="4AFAA57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0CAAB9A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0C9FD81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4.57</w:t>
            </w:r>
          </w:p>
        </w:tc>
        <w:tc>
          <w:tcPr>
            <w:tcW w:w="1134" w:type="dxa"/>
            <w:shd w:val="clear" w:color="auto" w:fill="auto"/>
            <w:vAlign w:val="center"/>
          </w:tcPr>
          <w:p w14:paraId="6B3291B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.63</w:t>
            </w:r>
          </w:p>
        </w:tc>
        <w:tc>
          <w:tcPr>
            <w:tcW w:w="1134" w:type="dxa"/>
            <w:vMerge w:val="restart"/>
            <w:shd w:val="clear" w:color="auto" w:fill="auto"/>
          </w:tcPr>
          <w:p w14:paraId="0E0D411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.007</w:t>
            </w:r>
          </w:p>
        </w:tc>
      </w:tr>
      <w:tr w:rsidR="00BF0FEE" w14:paraId="3F99745C" w14:textId="77777777">
        <w:trPr>
          <w:jc w:val="center"/>
        </w:trPr>
        <w:tc>
          <w:tcPr>
            <w:tcW w:w="576" w:type="dxa"/>
            <w:vMerge/>
            <w:shd w:val="clear" w:color="auto" w:fill="auto"/>
          </w:tcPr>
          <w:p w14:paraId="33555CA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6CCFA89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58283D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B09905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4.24</w:t>
            </w:r>
          </w:p>
        </w:tc>
        <w:tc>
          <w:tcPr>
            <w:tcW w:w="1134" w:type="dxa"/>
            <w:shd w:val="clear" w:color="auto" w:fill="auto"/>
            <w:vAlign w:val="center"/>
          </w:tcPr>
          <w:p w14:paraId="28F28E4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1.26</w:t>
            </w:r>
          </w:p>
        </w:tc>
        <w:tc>
          <w:tcPr>
            <w:tcW w:w="1134" w:type="dxa"/>
            <w:vMerge/>
            <w:shd w:val="clear" w:color="auto" w:fill="auto"/>
          </w:tcPr>
          <w:p w14:paraId="7C4A0B1E"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8E5FDFB" w14:textId="77777777">
        <w:trPr>
          <w:jc w:val="center"/>
        </w:trPr>
        <w:tc>
          <w:tcPr>
            <w:tcW w:w="576" w:type="dxa"/>
            <w:vMerge w:val="restart"/>
            <w:shd w:val="clear" w:color="auto" w:fill="auto"/>
          </w:tcPr>
          <w:p w14:paraId="7D11CE0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546" w:type="dxa"/>
            <w:shd w:val="clear" w:color="auto" w:fill="auto"/>
          </w:tcPr>
          <w:p w14:paraId="2F18DB6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67A4B1A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343FAA2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3.90</w:t>
            </w:r>
          </w:p>
        </w:tc>
        <w:tc>
          <w:tcPr>
            <w:tcW w:w="1134" w:type="dxa"/>
            <w:shd w:val="clear" w:color="auto" w:fill="auto"/>
            <w:vAlign w:val="center"/>
          </w:tcPr>
          <w:p w14:paraId="096FA89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1.12</w:t>
            </w:r>
          </w:p>
        </w:tc>
        <w:tc>
          <w:tcPr>
            <w:tcW w:w="1134" w:type="dxa"/>
            <w:vMerge w:val="restart"/>
            <w:shd w:val="clear" w:color="auto" w:fill="auto"/>
            <w:vAlign w:val="center"/>
          </w:tcPr>
          <w:p w14:paraId="1BA4279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.846</w:t>
            </w:r>
          </w:p>
          <w:p w14:paraId="03907BB2" w14:textId="77777777" w:rsidR="00BF0FEE" w:rsidRDefault="00BF0FEE">
            <w:pPr>
              <w:spacing w:after="0" w:line="240" w:lineRule="auto"/>
              <w:rPr>
                <w:rFonts w:ascii="Times New Roman" w:eastAsia="Times New Roman" w:hAnsi="Times New Roman" w:cs="Times New Roman"/>
                <w:sz w:val="18"/>
                <w:szCs w:val="18"/>
              </w:rPr>
            </w:pPr>
          </w:p>
        </w:tc>
      </w:tr>
      <w:tr w:rsidR="00BF0FEE" w14:paraId="5475D7F8" w14:textId="77777777">
        <w:trPr>
          <w:jc w:val="center"/>
        </w:trPr>
        <w:tc>
          <w:tcPr>
            <w:tcW w:w="576" w:type="dxa"/>
            <w:vMerge/>
            <w:shd w:val="clear" w:color="auto" w:fill="auto"/>
          </w:tcPr>
          <w:p w14:paraId="0A4D675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6834B2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05E7E8E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CDD7F9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3.90</w:t>
            </w:r>
          </w:p>
        </w:tc>
        <w:tc>
          <w:tcPr>
            <w:tcW w:w="1134" w:type="dxa"/>
            <w:shd w:val="clear" w:color="auto" w:fill="auto"/>
            <w:vAlign w:val="center"/>
          </w:tcPr>
          <w:p w14:paraId="48748F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1.18</w:t>
            </w:r>
          </w:p>
        </w:tc>
        <w:tc>
          <w:tcPr>
            <w:tcW w:w="1134" w:type="dxa"/>
            <w:vMerge/>
            <w:shd w:val="clear" w:color="auto" w:fill="auto"/>
            <w:vAlign w:val="center"/>
          </w:tcPr>
          <w:p w14:paraId="3ABBDF6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D247429" w14:textId="77777777">
        <w:trPr>
          <w:jc w:val="center"/>
        </w:trPr>
        <w:tc>
          <w:tcPr>
            <w:tcW w:w="576" w:type="dxa"/>
            <w:vMerge w:val="restart"/>
            <w:shd w:val="clear" w:color="auto" w:fill="auto"/>
          </w:tcPr>
          <w:p w14:paraId="47EB1A5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1546" w:type="dxa"/>
            <w:shd w:val="clear" w:color="auto" w:fill="auto"/>
          </w:tcPr>
          <w:p w14:paraId="215F306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5BD00E3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57BD71E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4.43</w:t>
            </w:r>
          </w:p>
        </w:tc>
        <w:tc>
          <w:tcPr>
            <w:tcW w:w="1134" w:type="dxa"/>
            <w:shd w:val="clear" w:color="auto" w:fill="auto"/>
            <w:vAlign w:val="center"/>
          </w:tcPr>
          <w:p w14:paraId="19C7675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.89</w:t>
            </w:r>
          </w:p>
        </w:tc>
        <w:tc>
          <w:tcPr>
            <w:tcW w:w="1134" w:type="dxa"/>
            <w:vMerge w:val="restart"/>
            <w:shd w:val="clear" w:color="auto" w:fill="auto"/>
            <w:vAlign w:val="center"/>
          </w:tcPr>
          <w:p w14:paraId="11D32AF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.722</w:t>
            </w:r>
          </w:p>
        </w:tc>
      </w:tr>
      <w:tr w:rsidR="00BF0FEE" w14:paraId="75C553E0" w14:textId="77777777">
        <w:trPr>
          <w:jc w:val="center"/>
        </w:trPr>
        <w:tc>
          <w:tcPr>
            <w:tcW w:w="576" w:type="dxa"/>
            <w:vMerge/>
            <w:shd w:val="clear" w:color="auto" w:fill="auto"/>
          </w:tcPr>
          <w:p w14:paraId="2A8943B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6EF71F2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9727E4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58620C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4.33</w:t>
            </w:r>
          </w:p>
        </w:tc>
        <w:tc>
          <w:tcPr>
            <w:tcW w:w="1134" w:type="dxa"/>
            <w:shd w:val="clear" w:color="auto" w:fill="auto"/>
            <w:vAlign w:val="center"/>
          </w:tcPr>
          <w:p w14:paraId="4487887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1.02</w:t>
            </w:r>
          </w:p>
        </w:tc>
        <w:tc>
          <w:tcPr>
            <w:tcW w:w="1134" w:type="dxa"/>
            <w:vMerge/>
            <w:shd w:val="clear" w:color="auto" w:fill="auto"/>
            <w:vAlign w:val="center"/>
          </w:tcPr>
          <w:p w14:paraId="1E8BD70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458618F" w14:textId="77777777">
        <w:trPr>
          <w:jc w:val="center"/>
        </w:trPr>
        <w:tc>
          <w:tcPr>
            <w:tcW w:w="576" w:type="dxa"/>
            <w:vMerge w:val="restart"/>
            <w:shd w:val="clear" w:color="auto" w:fill="auto"/>
          </w:tcPr>
          <w:p w14:paraId="2E2FAFE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546" w:type="dxa"/>
            <w:shd w:val="clear" w:color="auto" w:fill="auto"/>
          </w:tcPr>
          <w:p w14:paraId="767B668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7718A1A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06FD890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4.43</w:t>
            </w:r>
          </w:p>
        </w:tc>
        <w:tc>
          <w:tcPr>
            <w:tcW w:w="1134" w:type="dxa"/>
            <w:shd w:val="clear" w:color="auto" w:fill="auto"/>
            <w:vAlign w:val="center"/>
          </w:tcPr>
          <w:p w14:paraId="477E04B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1.08</w:t>
            </w:r>
          </w:p>
        </w:tc>
        <w:tc>
          <w:tcPr>
            <w:tcW w:w="1134" w:type="dxa"/>
            <w:vMerge w:val="restart"/>
            <w:shd w:val="clear" w:color="auto" w:fill="auto"/>
            <w:vAlign w:val="center"/>
          </w:tcPr>
          <w:p w14:paraId="4888BFE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.029</w:t>
            </w:r>
          </w:p>
          <w:p w14:paraId="413689FC" w14:textId="77777777" w:rsidR="00BF0FEE" w:rsidRDefault="00BF0FEE">
            <w:pPr>
              <w:spacing w:after="0" w:line="240" w:lineRule="auto"/>
              <w:rPr>
                <w:rFonts w:ascii="Times New Roman" w:eastAsia="Times New Roman" w:hAnsi="Times New Roman" w:cs="Times New Roman"/>
                <w:sz w:val="18"/>
                <w:szCs w:val="18"/>
              </w:rPr>
            </w:pPr>
          </w:p>
        </w:tc>
      </w:tr>
      <w:tr w:rsidR="00BF0FEE" w14:paraId="1FF31878" w14:textId="77777777">
        <w:trPr>
          <w:jc w:val="center"/>
        </w:trPr>
        <w:tc>
          <w:tcPr>
            <w:tcW w:w="576" w:type="dxa"/>
            <w:vMerge/>
            <w:shd w:val="clear" w:color="auto" w:fill="auto"/>
          </w:tcPr>
          <w:p w14:paraId="2DA3A31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79B356C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0160D4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1909358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4.33</w:t>
            </w:r>
          </w:p>
        </w:tc>
        <w:tc>
          <w:tcPr>
            <w:tcW w:w="1134" w:type="dxa"/>
            <w:shd w:val="clear" w:color="auto" w:fill="auto"/>
            <w:vAlign w:val="center"/>
          </w:tcPr>
          <w:p w14:paraId="1157BEA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1.23</w:t>
            </w:r>
          </w:p>
        </w:tc>
        <w:tc>
          <w:tcPr>
            <w:tcW w:w="1134" w:type="dxa"/>
            <w:vMerge/>
            <w:shd w:val="clear" w:color="auto" w:fill="auto"/>
            <w:vAlign w:val="center"/>
          </w:tcPr>
          <w:p w14:paraId="6E391BF9"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0439D69" w14:textId="77777777">
        <w:trPr>
          <w:jc w:val="center"/>
        </w:trPr>
        <w:tc>
          <w:tcPr>
            <w:tcW w:w="576" w:type="dxa"/>
            <w:vMerge w:val="restart"/>
            <w:shd w:val="clear" w:color="auto" w:fill="auto"/>
          </w:tcPr>
          <w:p w14:paraId="4BFE748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1546" w:type="dxa"/>
            <w:shd w:val="clear" w:color="auto" w:fill="auto"/>
          </w:tcPr>
          <w:p w14:paraId="7BCA57E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1C9C385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3029B3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4.60</w:t>
            </w:r>
          </w:p>
        </w:tc>
        <w:tc>
          <w:tcPr>
            <w:tcW w:w="1134" w:type="dxa"/>
            <w:shd w:val="clear" w:color="auto" w:fill="auto"/>
            <w:vAlign w:val="center"/>
          </w:tcPr>
          <w:p w14:paraId="4AD900A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.86</w:t>
            </w:r>
          </w:p>
        </w:tc>
        <w:tc>
          <w:tcPr>
            <w:tcW w:w="1134" w:type="dxa"/>
            <w:vMerge w:val="restart"/>
            <w:shd w:val="clear" w:color="auto" w:fill="auto"/>
            <w:vAlign w:val="center"/>
          </w:tcPr>
          <w:p w14:paraId="01FC0DB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.924</w:t>
            </w:r>
          </w:p>
          <w:p w14:paraId="3DA72502" w14:textId="77777777" w:rsidR="00BF0FEE" w:rsidRDefault="00BF0FEE">
            <w:pPr>
              <w:spacing w:after="0" w:line="240" w:lineRule="auto"/>
              <w:rPr>
                <w:rFonts w:ascii="Times New Roman" w:eastAsia="Times New Roman" w:hAnsi="Times New Roman" w:cs="Times New Roman"/>
                <w:sz w:val="18"/>
                <w:szCs w:val="18"/>
              </w:rPr>
            </w:pPr>
          </w:p>
        </w:tc>
      </w:tr>
      <w:tr w:rsidR="00BF0FEE" w14:paraId="456A7AB9" w14:textId="77777777">
        <w:trPr>
          <w:jc w:val="center"/>
        </w:trPr>
        <w:tc>
          <w:tcPr>
            <w:tcW w:w="576" w:type="dxa"/>
            <w:vMerge/>
            <w:shd w:val="clear" w:color="auto" w:fill="auto"/>
          </w:tcPr>
          <w:p w14:paraId="4CFAB44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8E2567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2E1CE5A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5A4301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4.57</w:t>
            </w:r>
          </w:p>
        </w:tc>
        <w:tc>
          <w:tcPr>
            <w:tcW w:w="1134" w:type="dxa"/>
            <w:shd w:val="clear" w:color="auto" w:fill="auto"/>
            <w:vAlign w:val="center"/>
          </w:tcPr>
          <w:p w14:paraId="26D66B3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.81</w:t>
            </w:r>
          </w:p>
        </w:tc>
        <w:tc>
          <w:tcPr>
            <w:tcW w:w="1134" w:type="dxa"/>
            <w:vMerge/>
            <w:shd w:val="clear" w:color="auto" w:fill="auto"/>
            <w:vAlign w:val="center"/>
          </w:tcPr>
          <w:p w14:paraId="0ADC6DB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C2D1FD7" w14:textId="77777777">
        <w:trPr>
          <w:jc w:val="center"/>
        </w:trPr>
        <w:tc>
          <w:tcPr>
            <w:tcW w:w="576" w:type="dxa"/>
            <w:vMerge w:val="restart"/>
            <w:shd w:val="clear" w:color="auto" w:fill="auto"/>
          </w:tcPr>
          <w:p w14:paraId="20F2D23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1546" w:type="dxa"/>
            <w:shd w:val="clear" w:color="auto" w:fill="auto"/>
          </w:tcPr>
          <w:p w14:paraId="1E784F7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088E6CB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5AEE71F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3.74</w:t>
            </w:r>
          </w:p>
        </w:tc>
        <w:tc>
          <w:tcPr>
            <w:tcW w:w="1134" w:type="dxa"/>
            <w:shd w:val="clear" w:color="auto" w:fill="auto"/>
            <w:vAlign w:val="center"/>
          </w:tcPr>
          <w:p w14:paraId="0895F7E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1.11</w:t>
            </w:r>
          </w:p>
        </w:tc>
        <w:tc>
          <w:tcPr>
            <w:tcW w:w="1134" w:type="dxa"/>
            <w:vMerge w:val="restart"/>
            <w:shd w:val="clear" w:color="auto" w:fill="auto"/>
            <w:vAlign w:val="center"/>
          </w:tcPr>
          <w:p w14:paraId="7C53379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.121</w:t>
            </w:r>
          </w:p>
          <w:p w14:paraId="1F88BFA7" w14:textId="77777777" w:rsidR="00BF0FEE" w:rsidRDefault="00BF0FEE">
            <w:pPr>
              <w:spacing w:after="0" w:line="240" w:lineRule="auto"/>
              <w:rPr>
                <w:rFonts w:ascii="Times New Roman" w:eastAsia="Times New Roman" w:hAnsi="Times New Roman" w:cs="Times New Roman"/>
                <w:sz w:val="18"/>
                <w:szCs w:val="18"/>
              </w:rPr>
            </w:pPr>
          </w:p>
        </w:tc>
      </w:tr>
      <w:tr w:rsidR="00BF0FEE" w14:paraId="63564DAC" w14:textId="77777777">
        <w:trPr>
          <w:jc w:val="center"/>
        </w:trPr>
        <w:tc>
          <w:tcPr>
            <w:tcW w:w="576" w:type="dxa"/>
            <w:vMerge/>
            <w:shd w:val="clear" w:color="auto" w:fill="auto"/>
          </w:tcPr>
          <w:p w14:paraId="4A2B6175"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7D46A3F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A0DFCA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5A1463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3.33</w:t>
            </w:r>
          </w:p>
        </w:tc>
        <w:tc>
          <w:tcPr>
            <w:tcW w:w="1134" w:type="dxa"/>
            <w:shd w:val="clear" w:color="auto" w:fill="auto"/>
            <w:vAlign w:val="center"/>
          </w:tcPr>
          <w:p w14:paraId="370E84E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1.43</w:t>
            </w:r>
          </w:p>
        </w:tc>
        <w:tc>
          <w:tcPr>
            <w:tcW w:w="1134" w:type="dxa"/>
            <w:vMerge/>
            <w:shd w:val="clear" w:color="auto" w:fill="auto"/>
            <w:vAlign w:val="center"/>
          </w:tcPr>
          <w:p w14:paraId="430CF66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12F710E" w14:textId="77777777">
        <w:trPr>
          <w:jc w:val="center"/>
        </w:trPr>
        <w:tc>
          <w:tcPr>
            <w:tcW w:w="576" w:type="dxa"/>
            <w:vMerge w:val="restart"/>
            <w:shd w:val="clear" w:color="auto" w:fill="auto"/>
          </w:tcPr>
          <w:p w14:paraId="00EEA16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1546" w:type="dxa"/>
            <w:shd w:val="clear" w:color="auto" w:fill="auto"/>
          </w:tcPr>
          <w:p w14:paraId="5DB348D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41FEE23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6A39F39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4.71</w:t>
            </w:r>
          </w:p>
        </w:tc>
        <w:tc>
          <w:tcPr>
            <w:tcW w:w="1134" w:type="dxa"/>
            <w:shd w:val="clear" w:color="auto" w:fill="auto"/>
            <w:vAlign w:val="center"/>
          </w:tcPr>
          <w:p w14:paraId="4C42888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.55</w:t>
            </w:r>
          </w:p>
        </w:tc>
        <w:tc>
          <w:tcPr>
            <w:tcW w:w="1134" w:type="dxa"/>
            <w:vMerge w:val="restart"/>
            <w:shd w:val="clear" w:color="auto" w:fill="auto"/>
            <w:vAlign w:val="center"/>
          </w:tcPr>
          <w:p w14:paraId="2F7C5E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.070</w:t>
            </w:r>
          </w:p>
        </w:tc>
      </w:tr>
      <w:tr w:rsidR="00BF0FEE" w14:paraId="67C709B8" w14:textId="77777777">
        <w:trPr>
          <w:jc w:val="center"/>
        </w:trPr>
        <w:tc>
          <w:tcPr>
            <w:tcW w:w="576" w:type="dxa"/>
            <w:vMerge/>
            <w:shd w:val="clear" w:color="auto" w:fill="auto"/>
          </w:tcPr>
          <w:p w14:paraId="2411095E"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CA128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0D9A95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7E59DCC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4.57</w:t>
            </w:r>
          </w:p>
        </w:tc>
        <w:tc>
          <w:tcPr>
            <w:tcW w:w="1134" w:type="dxa"/>
            <w:shd w:val="clear" w:color="auto" w:fill="auto"/>
            <w:vAlign w:val="center"/>
          </w:tcPr>
          <w:p w14:paraId="58779AA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7F75DDB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5FC5536" w14:textId="77777777">
        <w:trPr>
          <w:jc w:val="center"/>
        </w:trPr>
        <w:tc>
          <w:tcPr>
            <w:tcW w:w="576" w:type="dxa"/>
            <w:vMerge w:val="restart"/>
            <w:shd w:val="clear" w:color="auto" w:fill="auto"/>
          </w:tcPr>
          <w:p w14:paraId="59CCD50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1546" w:type="dxa"/>
            <w:shd w:val="clear" w:color="auto" w:fill="auto"/>
          </w:tcPr>
          <w:p w14:paraId="22161B3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451E7EA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3DEE4BB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4.69</w:t>
            </w:r>
          </w:p>
        </w:tc>
        <w:tc>
          <w:tcPr>
            <w:tcW w:w="1134" w:type="dxa"/>
            <w:shd w:val="clear" w:color="auto" w:fill="auto"/>
            <w:vAlign w:val="center"/>
          </w:tcPr>
          <w:p w14:paraId="79DBDDB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val="restart"/>
            <w:shd w:val="clear" w:color="auto" w:fill="auto"/>
            <w:vAlign w:val="center"/>
          </w:tcPr>
          <w:p w14:paraId="02D653D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.037</w:t>
            </w:r>
          </w:p>
          <w:p w14:paraId="735BDB63" w14:textId="77777777" w:rsidR="00BF0FEE" w:rsidRDefault="00BF0FEE">
            <w:pPr>
              <w:spacing w:after="0" w:line="240" w:lineRule="auto"/>
              <w:rPr>
                <w:rFonts w:ascii="Times New Roman" w:eastAsia="Times New Roman" w:hAnsi="Times New Roman" w:cs="Times New Roman"/>
                <w:sz w:val="18"/>
                <w:szCs w:val="18"/>
              </w:rPr>
            </w:pPr>
          </w:p>
        </w:tc>
      </w:tr>
      <w:tr w:rsidR="00BF0FEE" w14:paraId="74490DE2" w14:textId="77777777">
        <w:trPr>
          <w:jc w:val="center"/>
        </w:trPr>
        <w:tc>
          <w:tcPr>
            <w:tcW w:w="576" w:type="dxa"/>
            <w:vMerge/>
            <w:shd w:val="clear" w:color="auto" w:fill="auto"/>
          </w:tcPr>
          <w:p w14:paraId="5C5DC6E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4A4F81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7CE789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66F480A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4.29</w:t>
            </w:r>
          </w:p>
        </w:tc>
        <w:tc>
          <w:tcPr>
            <w:tcW w:w="1134" w:type="dxa"/>
            <w:shd w:val="clear" w:color="auto" w:fill="auto"/>
            <w:vAlign w:val="center"/>
          </w:tcPr>
          <w:p w14:paraId="4CF8A46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1.01</w:t>
            </w:r>
          </w:p>
        </w:tc>
        <w:tc>
          <w:tcPr>
            <w:tcW w:w="1134" w:type="dxa"/>
            <w:vMerge/>
            <w:shd w:val="clear" w:color="auto" w:fill="auto"/>
            <w:vAlign w:val="center"/>
          </w:tcPr>
          <w:p w14:paraId="79C777B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F2BB2CC" w14:textId="77777777">
        <w:trPr>
          <w:jc w:val="center"/>
        </w:trPr>
        <w:tc>
          <w:tcPr>
            <w:tcW w:w="576" w:type="dxa"/>
            <w:vMerge w:val="restart"/>
            <w:shd w:val="clear" w:color="auto" w:fill="auto"/>
          </w:tcPr>
          <w:p w14:paraId="31A685E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1546" w:type="dxa"/>
            <w:shd w:val="clear" w:color="auto" w:fill="auto"/>
          </w:tcPr>
          <w:p w14:paraId="5C6C7B1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48BAD85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430ADAF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3.57</w:t>
            </w:r>
          </w:p>
        </w:tc>
        <w:tc>
          <w:tcPr>
            <w:tcW w:w="1134" w:type="dxa"/>
            <w:shd w:val="clear" w:color="auto" w:fill="auto"/>
            <w:vAlign w:val="center"/>
          </w:tcPr>
          <w:p w14:paraId="127F59F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1.29</w:t>
            </w:r>
          </w:p>
        </w:tc>
        <w:tc>
          <w:tcPr>
            <w:tcW w:w="1134" w:type="dxa"/>
            <w:vMerge w:val="restart"/>
            <w:shd w:val="clear" w:color="auto" w:fill="auto"/>
            <w:vAlign w:val="center"/>
          </w:tcPr>
          <w:p w14:paraId="3AAB854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.294</w:t>
            </w:r>
          </w:p>
          <w:p w14:paraId="61254DEF" w14:textId="77777777" w:rsidR="00BF0FEE" w:rsidRDefault="00BF0FEE">
            <w:pPr>
              <w:spacing w:after="0" w:line="240" w:lineRule="auto"/>
              <w:rPr>
                <w:rFonts w:ascii="Times New Roman" w:eastAsia="Times New Roman" w:hAnsi="Times New Roman" w:cs="Times New Roman"/>
                <w:sz w:val="18"/>
                <w:szCs w:val="18"/>
              </w:rPr>
            </w:pPr>
          </w:p>
        </w:tc>
      </w:tr>
      <w:tr w:rsidR="00BF0FEE" w14:paraId="40055A30" w14:textId="77777777">
        <w:trPr>
          <w:jc w:val="center"/>
        </w:trPr>
        <w:tc>
          <w:tcPr>
            <w:tcW w:w="576" w:type="dxa"/>
            <w:vMerge/>
            <w:shd w:val="clear" w:color="auto" w:fill="auto"/>
          </w:tcPr>
          <w:p w14:paraId="7A77284D"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8521D4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13986F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66FB22E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3.76</w:t>
            </w:r>
          </w:p>
        </w:tc>
        <w:tc>
          <w:tcPr>
            <w:tcW w:w="1134" w:type="dxa"/>
            <w:shd w:val="clear" w:color="auto" w:fill="auto"/>
            <w:vAlign w:val="center"/>
          </w:tcPr>
          <w:p w14:paraId="4B76866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1.14</w:t>
            </w:r>
          </w:p>
        </w:tc>
        <w:tc>
          <w:tcPr>
            <w:tcW w:w="1134" w:type="dxa"/>
            <w:vMerge/>
            <w:shd w:val="clear" w:color="auto" w:fill="auto"/>
            <w:vAlign w:val="center"/>
          </w:tcPr>
          <w:p w14:paraId="1D0E134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36F8903" w14:textId="77777777">
        <w:trPr>
          <w:jc w:val="center"/>
        </w:trPr>
        <w:tc>
          <w:tcPr>
            <w:tcW w:w="576" w:type="dxa"/>
            <w:vMerge w:val="restart"/>
            <w:shd w:val="clear" w:color="auto" w:fill="auto"/>
          </w:tcPr>
          <w:p w14:paraId="2861B86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1546" w:type="dxa"/>
            <w:shd w:val="clear" w:color="auto" w:fill="auto"/>
          </w:tcPr>
          <w:p w14:paraId="47EC46D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4E67B1B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7B1A08C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4.71</w:t>
            </w:r>
          </w:p>
        </w:tc>
        <w:tc>
          <w:tcPr>
            <w:tcW w:w="1134" w:type="dxa"/>
            <w:shd w:val="clear" w:color="auto" w:fill="auto"/>
            <w:vAlign w:val="center"/>
          </w:tcPr>
          <w:p w14:paraId="30D0B7A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.60</w:t>
            </w:r>
          </w:p>
        </w:tc>
        <w:tc>
          <w:tcPr>
            <w:tcW w:w="1134" w:type="dxa"/>
            <w:vMerge w:val="restart"/>
            <w:shd w:val="clear" w:color="auto" w:fill="auto"/>
            <w:vAlign w:val="center"/>
          </w:tcPr>
          <w:p w14:paraId="522356F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.959</w:t>
            </w:r>
          </w:p>
          <w:p w14:paraId="30CC29E2" w14:textId="77777777" w:rsidR="00BF0FEE" w:rsidRDefault="00BF0FEE">
            <w:pPr>
              <w:spacing w:after="0" w:line="240" w:lineRule="auto"/>
              <w:rPr>
                <w:rFonts w:ascii="Times New Roman" w:eastAsia="Times New Roman" w:hAnsi="Times New Roman" w:cs="Times New Roman"/>
                <w:sz w:val="18"/>
                <w:szCs w:val="18"/>
              </w:rPr>
            </w:pPr>
          </w:p>
        </w:tc>
      </w:tr>
      <w:tr w:rsidR="00BF0FEE" w14:paraId="35032886" w14:textId="77777777">
        <w:trPr>
          <w:jc w:val="center"/>
        </w:trPr>
        <w:tc>
          <w:tcPr>
            <w:tcW w:w="576" w:type="dxa"/>
            <w:vMerge/>
            <w:shd w:val="clear" w:color="auto" w:fill="auto"/>
          </w:tcPr>
          <w:p w14:paraId="08E7FDA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6F9AC2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34F3E5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42189E4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4.67</w:t>
            </w:r>
          </w:p>
        </w:tc>
        <w:tc>
          <w:tcPr>
            <w:tcW w:w="1134" w:type="dxa"/>
            <w:shd w:val="clear" w:color="auto" w:fill="auto"/>
            <w:vAlign w:val="center"/>
          </w:tcPr>
          <w:p w14:paraId="457DB71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.48</w:t>
            </w:r>
          </w:p>
        </w:tc>
        <w:tc>
          <w:tcPr>
            <w:tcW w:w="1134" w:type="dxa"/>
            <w:vMerge/>
            <w:shd w:val="clear" w:color="auto" w:fill="auto"/>
            <w:vAlign w:val="center"/>
          </w:tcPr>
          <w:p w14:paraId="02E5629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19090509" w14:textId="77777777">
        <w:trPr>
          <w:jc w:val="center"/>
        </w:trPr>
        <w:tc>
          <w:tcPr>
            <w:tcW w:w="576" w:type="dxa"/>
            <w:vMerge w:val="restart"/>
            <w:shd w:val="clear" w:color="auto" w:fill="auto"/>
          </w:tcPr>
          <w:p w14:paraId="553659F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1546" w:type="dxa"/>
            <w:shd w:val="clear" w:color="auto" w:fill="auto"/>
          </w:tcPr>
          <w:p w14:paraId="2126864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5DF9AC4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4E52136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4.40</w:t>
            </w:r>
          </w:p>
        </w:tc>
        <w:tc>
          <w:tcPr>
            <w:tcW w:w="1134" w:type="dxa"/>
            <w:shd w:val="clear" w:color="auto" w:fill="auto"/>
            <w:vAlign w:val="center"/>
          </w:tcPr>
          <w:p w14:paraId="3DBE3AF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.77</w:t>
            </w:r>
          </w:p>
        </w:tc>
        <w:tc>
          <w:tcPr>
            <w:tcW w:w="1134" w:type="dxa"/>
            <w:vMerge w:val="restart"/>
            <w:shd w:val="clear" w:color="auto" w:fill="auto"/>
            <w:vAlign w:val="center"/>
          </w:tcPr>
          <w:p w14:paraId="45E80D1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.299</w:t>
            </w:r>
          </w:p>
          <w:p w14:paraId="7249ECA9" w14:textId="77777777" w:rsidR="00BF0FEE" w:rsidRDefault="00BF0FEE">
            <w:pPr>
              <w:spacing w:after="0" w:line="240" w:lineRule="auto"/>
              <w:rPr>
                <w:rFonts w:ascii="Times New Roman" w:eastAsia="Times New Roman" w:hAnsi="Times New Roman" w:cs="Times New Roman"/>
                <w:sz w:val="18"/>
                <w:szCs w:val="18"/>
              </w:rPr>
            </w:pPr>
          </w:p>
        </w:tc>
      </w:tr>
      <w:tr w:rsidR="00BF0FEE" w14:paraId="1F85EE1C" w14:textId="77777777">
        <w:trPr>
          <w:jc w:val="center"/>
        </w:trPr>
        <w:tc>
          <w:tcPr>
            <w:tcW w:w="576" w:type="dxa"/>
            <w:vMerge/>
            <w:shd w:val="clear" w:color="auto" w:fill="auto"/>
          </w:tcPr>
          <w:p w14:paraId="0A12E4A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1DA2E2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A29B8C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DA29AF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4.19</w:t>
            </w:r>
          </w:p>
        </w:tc>
        <w:tc>
          <w:tcPr>
            <w:tcW w:w="1134" w:type="dxa"/>
            <w:shd w:val="clear" w:color="auto" w:fill="auto"/>
            <w:vAlign w:val="center"/>
          </w:tcPr>
          <w:p w14:paraId="5220969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.93</w:t>
            </w:r>
          </w:p>
        </w:tc>
        <w:tc>
          <w:tcPr>
            <w:tcW w:w="1134" w:type="dxa"/>
            <w:vMerge/>
            <w:shd w:val="clear" w:color="auto" w:fill="auto"/>
            <w:vAlign w:val="center"/>
          </w:tcPr>
          <w:p w14:paraId="473D8E39"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788B6F0" w14:textId="77777777">
        <w:trPr>
          <w:jc w:val="center"/>
        </w:trPr>
        <w:tc>
          <w:tcPr>
            <w:tcW w:w="576" w:type="dxa"/>
            <w:vMerge w:val="restart"/>
            <w:shd w:val="clear" w:color="auto" w:fill="auto"/>
          </w:tcPr>
          <w:p w14:paraId="700C73F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1546" w:type="dxa"/>
            <w:shd w:val="clear" w:color="auto" w:fill="auto"/>
          </w:tcPr>
          <w:p w14:paraId="28CAF6F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0D707EC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2FBB679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4.02</w:t>
            </w:r>
          </w:p>
        </w:tc>
        <w:tc>
          <w:tcPr>
            <w:tcW w:w="1134" w:type="dxa"/>
            <w:shd w:val="clear" w:color="auto" w:fill="auto"/>
            <w:vAlign w:val="center"/>
          </w:tcPr>
          <w:p w14:paraId="4382C00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1.18</w:t>
            </w:r>
          </w:p>
        </w:tc>
        <w:tc>
          <w:tcPr>
            <w:tcW w:w="1134" w:type="dxa"/>
            <w:vMerge w:val="restart"/>
            <w:shd w:val="clear" w:color="auto" w:fill="auto"/>
            <w:vAlign w:val="center"/>
          </w:tcPr>
          <w:p w14:paraId="0A0DF67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.439</w:t>
            </w:r>
          </w:p>
          <w:p w14:paraId="54B5A506" w14:textId="77777777" w:rsidR="00BF0FEE" w:rsidRDefault="00BF0FEE">
            <w:pPr>
              <w:spacing w:after="0" w:line="240" w:lineRule="auto"/>
              <w:rPr>
                <w:rFonts w:ascii="Times New Roman" w:eastAsia="Times New Roman" w:hAnsi="Times New Roman" w:cs="Times New Roman"/>
                <w:sz w:val="18"/>
                <w:szCs w:val="18"/>
              </w:rPr>
            </w:pPr>
          </w:p>
        </w:tc>
      </w:tr>
      <w:tr w:rsidR="00BF0FEE" w14:paraId="0CAA6E87" w14:textId="77777777">
        <w:trPr>
          <w:jc w:val="center"/>
        </w:trPr>
        <w:tc>
          <w:tcPr>
            <w:tcW w:w="576" w:type="dxa"/>
            <w:vMerge/>
            <w:shd w:val="clear" w:color="auto" w:fill="auto"/>
          </w:tcPr>
          <w:p w14:paraId="32DEF446"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E4DE82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DD058B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3CE84CE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4.19</w:t>
            </w:r>
          </w:p>
        </w:tc>
        <w:tc>
          <w:tcPr>
            <w:tcW w:w="1134" w:type="dxa"/>
            <w:shd w:val="clear" w:color="auto" w:fill="auto"/>
            <w:vAlign w:val="center"/>
          </w:tcPr>
          <w:p w14:paraId="36DC286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1.03</w:t>
            </w:r>
          </w:p>
        </w:tc>
        <w:tc>
          <w:tcPr>
            <w:tcW w:w="1134" w:type="dxa"/>
            <w:vMerge/>
            <w:shd w:val="clear" w:color="auto" w:fill="auto"/>
            <w:vAlign w:val="center"/>
          </w:tcPr>
          <w:p w14:paraId="37066DAE"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D115932" w14:textId="77777777">
        <w:trPr>
          <w:jc w:val="center"/>
        </w:trPr>
        <w:tc>
          <w:tcPr>
            <w:tcW w:w="576" w:type="dxa"/>
            <w:vMerge w:val="restart"/>
            <w:shd w:val="clear" w:color="auto" w:fill="auto"/>
          </w:tcPr>
          <w:p w14:paraId="015EDB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546" w:type="dxa"/>
            <w:shd w:val="clear" w:color="auto" w:fill="auto"/>
          </w:tcPr>
          <w:p w14:paraId="2F04846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5B58A2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7252DBF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4.62</w:t>
            </w:r>
          </w:p>
        </w:tc>
        <w:tc>
          <w:tcPr>
            <w:tcW w:w="1134" w:type="dxa"/>
            <w:shd w:val="clear" w:color="auto" w:fill="auto"/>
            <w:vAlign w:val="center"/>
          </w:tcPr>
          <w:p w14:paraId="6FCCC69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.82</w:t>
            </w:r>
          </w:p>
        </w:tc>
        <w:tc>
          <w:tcPr>
            <w:tcW w:w="1134" w:type="dxa"/>
            <w:vMerge w:val="restart"/>
            <w:shd w:val="clear" w:color="auto" w:fill="auto"/>
            <w:vAlign w:val="center"/>
          </w:tcPr>
          <w:p w14:paraId="1DEBED2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.355</w:t>
            </w:r>
          </w:p>
          <w:p w14:paraId="7EF661C2" w14:textId="77777777" w:rsidR="00BF0FEE" w:rsidRDefault="00BF0FEE">
            <w:pPr>
              <w:spacing w:after="0" w:line="240" w:lineRule="auto"/>
              <w:rPr>
                <w:rFonts w:ascii="Times New Roman" w:eastAsia="Times New Roman" w:hAnsi="Times New Roman" w:cs="Times New Roman"/>
                <w:sz w:val="18"/>
                <w:szCs w:val="18"/>
              </w:rPr>
            </w:pPr>
          </w:p>
        </w:tc>
      </w:tr>
      <w:tr w:rsidR="00BF0FEE" w14:paraId="6BE59217" w14:textId="77777777">
        <w:trPr>
          <w:jc w:val="center"/>
        </w:trPr>
        <w:tc>
          <w:tcPr>
            <w:tcW w:w="576" w:type="dxa"/>
            <w:vMerge/>
            <w:shd w:val="clear" w:color="auto" w:fill="auto"/>
          </w:tcPr>
          <w:p w14:paraId="2D97A79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E05DA5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196578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6FA8D60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4.67</w:t>
            </w:r>
          </w:p>
        </w:tc>
        <w:tc>
          <w:tcPr>
            <w:tcW w:w="1134" w:type="dxa"/>
            <w:shd w:val="clear" w:color="auto" w:fill="auto"/>
            <w:vAlign w:val="center"/>
          </w:tcPr>
          <w:p w14:paraId="3B2760F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.58</w:t>
            </w:r>
          </w:p>
        </w:tc>
        <w:tc>
          <w:tcPr>
            <w:tcW w:w="1134" w:type="dxa"/>
            <w:vMerge/>
            <w:shd w:val="clear" w:color="auto" w:fill="auto"/>
            <w:vAlign w:val="center"/>
          </w:tcPr>
          <w:p w14:paraId="70BF09BD"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233A7F9" w14:textId="77777777">
        <w:trPr>
          <w:jc w:val="center"/>
        </w:trPr>
        <w:tc>
          <w:tcPr>
            <w:tcW w:w="576" w:type="dxa"/>
            <w:vMerge w:val="restart"/>
            <w:shd w:val="clear" w:color="auto" w:fill="auto"/>
          </w:tcPr>
          <w:p w14:paraId="6122751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1546" w:type="dxa"/>
            <w:shd w:val="clear" w:color="auto" w:fill="auto"/>
          </w:tcPr>
          <w:p w14:paraId="01F1D8A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36106EF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2F7D78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4.07</w:t>
            </w:r>
          </w:p>
        </w:tc>
        <w:tc>
          <w:tcPr>
            <w:tcW w:w="1134" w:type="dxa"/>
            <w:shd w:val="clear" w:color="auto" w:fill="auto"/>
            <w:vAlign w:val="center"/>
          </w:tcPr>
          <w:p w14:paraId="7B71CEB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1.09</w:t>
            </w:r>
          </w:p>
        </w:tc>
        <w:tc>
          <w:tcPr>
            <w:tcW w:w="1134" w:type="dxa"/>
            <w:vMerge w:val="restart"/>
            <w:shd w:val="clear" w:color="auto" w:fill="auto"/>
            <w:vAlign w:val="center"/>
          </w:tcPr>
          <w:p w14:paraId="5815766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.094</w:t>
            </w:r>
          </w:p>
          <w:p w14:paraId="4A6C9241" w14:textId="77777777" w:rsidR="00BF0FEE" w:rsidRDefault="00BF0FEE">
            <w:pPr>
              <w:spacing w:after="0" w:line="240" w:lineRule="auto"/>
              <w:rPr>
                <w:rFonts w:ascii="Times New Roman" w:eastAsia="Times New Roman" w:hAnsi="Times New Roman" w:cs="Times New Roman"/>
                <w:sz w:val="18"/>
                <w:szCs w:val="18"/>
              </w:rPr>
            </w:pPr>
          </w:p>
        </w:tc>
      </w:tr>
      <w:tr w:rsidR="00BF0FEE" w14:paraId="0755DC1B" w14:textId="77777777">
        <w:trPr>
          <w:jc w:val="center"/>
        </w:trPr>
        <w:tc>
          <w:tcPr>
            <w:tcW w:w="576" w:type="dxa"/>
            <w:vMerge/>
            <w:shd w:val="clear" w:color="auto" w:fill="auto"/>
          </w:tcPr>
          <w:p w14:paraId="52BFC58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20AF17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8DD448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7B99FB8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4.05</w:t>
            </w:r>
          </w:p>
        </w:tc>
        <w:tc>
          <w:tcPr>
            <w:tcW w:w="1134" w:type="dxa"/>
            <w:shd w:val="clear" w:color="auto" w:fill="auto"/>
            <w:vAlign w:val="center"/>
          </w:tcPr>
          <w:p w14:paraId="5D525A4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1.40</w:t>
            </w:r>
          </w:p>
        </w:tc>
        <w:tc>
          <w:tcPr>
            <w:tcW w:w="1134" w:type="dxa"/>
            <w:vMerge/>
            <w:shd w:val="clear" w:color="auto" w:fill="auto"/>
            <w:vAlign w:val="center"/>
          </w:tcPr>
          <w:p w14:paraId="3B5D5A16"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825CDC0" w14:textId="77777777">
        <w:trPr>
          <w:jc w:val="center"/>
        </w:trPr>
        <w:tc>
          <w:tcPr>
            <w:tcW w:w="576" w:type="dxa"/>
            <w:vMerge w:val="restart"/>
            <w:shd w:val="clear" w:color="auto" w:fill="auto"/>
          </w:tcPr>
          <w:p w14:paraId="03E9B0A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1546" w:type="dxa"/>
            <w:shd w:val="clear" w:color="auto" w:fill="auto"/>
          </w:tcPr>
          <w:p w14:paraId="372BD7E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2805B65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7E302A9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3.93</w:t>
            </w:r>
          </w:p>
        </w:tc>
        <w:tc>
          <w:tcPr>
            <w:tcW w:w="1134" w:type="dxa"/>
            <w:shd w:val="clear" w:color="auto" w:fill="auto"/>
            <w:vAlign w:val="center"/>
          </w:tcPr>
          <w:p w14:paraId="18E016D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w:t>
            </w:r>
          </w:p>
        </w:tc>
        <w:tc>
          <w:tcPr>
            <w:tcW w:w="1134" w:type="dxa"/>
            <w:vMerge w:val="restart"/>
            <w:shd w:val="clear" w:color="auto" w:fill="auto"/>
            <w:vAlign w:val="center"/>
          </w:tcPr>
          <w:p w14:paraId="67D9F4E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.288</w:t>
            </w:r>
          </w:p>
          <w:p w14:paraId="2F95FD5E" w14:textId="77777777" w:rsidR="00BF0FEE" w:rsidRDefault="00BF0FEE">
            <w:pPr>
              <w:spacing w:after="0" w:line="240" w:lineRule="auto"/>
              <w:rPr>
                <w:rFonts w:ascii="Times New Roman" w:eastAsia="Times New Roman" w:hAnsi="Times New Roman" w:cs="Times New Roman"/>
                <w:sz w:val="18"/>
                <w:szCs w:val="18"/>
              </w:rPr>
            </w:pPr>
          </w:p>
        </w:tc>
      </w:tr>
      <w:tr w:rsidR="00BF0FEE" w14:paraId="49982496" w14:textId="77777777">
        <w:trPr>
          <w:jc w:val="center"/>
        </w:trPr>
        <w:tc>
          <w:tcPr>
            <w:tcW w:w="576" w:type="dxa"/>
            <w:vMerge/>
            <w:shd w:val="clear" w:color="auto" w:fill="auto"/>
          </w:tcPr>
          <w:p w14:paraId="4D5306F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053FA8E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640222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156A0EE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3.95</w:t>
            </w:r>
          </w:p>
        </w:tc>
        <w:tc>
          <w:tcPr>
            <w:tcW w:w="1134" w:type="dxa"/>
            <w:shd w:val="clear" w:color="auto" w:fill="auto"/>
            <w:vAlign w:val="center"/>
          </w:tcPr>
          <w:p w14:paraId="20CA6F5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1.16</w:t>
            </w:r>
          </w:p>
        </w:tc>
        <w:tc>
          <w:tcPr>
            <w:tcW w:w="1134" w:type="dxa"/>
            <w:vMerge/>
            <w:shd w:val="clear" w:color="auto" w:fill="auto"/>
            <w:vAlign w:val="center"/>
          </w:tcPr>
          <w:p w14:paraId="111E11A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78B419B5" w14:textId="77777777">
        <w:trPr>
          <w:jc w:val="center"/>
        </w:trPr>
        <w:tc>
          <w:tcPr>
            <w:tcW w:w="576" w:type="dxa"/>
            <w:vMerge w:val="restart"/>
            <w:shd w:val="clear" w:color="auto" w:fill="auto"/>
          </w:tcPr>
          <w:p w14:paraId="6CC05E1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1546" w:type="dxa"/>
            <w:shd w:val="clear" w:color="auto" w:fill="auto"/>
          </w:tcPr>
          <w:p w14:paraId="2AE5884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42A98DA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7DACA15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3.40</w:t>
            </w:r>
          </w:p>
        </w:tc>
        <w:tc>
          <w:tcPr>
            <w:tcW w:w="1134" w:type="dxa"/>
            <w:shd w:val="clear" w:color="auto" w:fill="auto"/>
            <w:vAlign w:val="center"/>
          </w:tcPr>
          <w:p w14:paraId="62B6D76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1.23</w:t>
            </w:r>
          </w:p>
        </w:tc>
        <w:tc>
          <w:tcPr>
            <w:tcW w:w="1134" w:type="dxa"/>
            <w:vMerge w:val="restart"/>
            <w:shd w:val="clear" w:color="auto" w:fill="auto"/>
            <w:vAlign w:val="center"/>
          </w:tcPr>
          <w:p w14:paraId="1B7379C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.768</w:t>
            </w:r>
          </w:p>
          <w:p w14:paraId="38142AA0" w14:textId="77777777" w:rsidR="00BF0FEE" w:rsidRDefault="00BF0FEE">
            <w:pPr>
              <w:spacing w:after="0" w:line="240" w:lineRule="auto"/>
              <w:rPr>
                <w:rFonts w:ascii="Times New Roman" w:eastAsia="Times New Roman" w:hAnsi="Times New Roman" w:cs="Times New Roman"/>
                <w:sz w:val="18"/>
                <w:szCs w:val="18"/>
              </w:rPr>
            </w:pPr>
          </w:p>
        </w:tc>
      </w:tr>
      <w:tr w:rsidR="00BF0FEE" w14:paraId="070CF9D4" w14:textId="77777777">
        <w:trPr>
          <w:jc w:val="center"/>
        </w:trPr>
        <w:tc>
          <w:tcPr>
            <w:tcW w:w="576" w:type="dxa"/>
            <w:vMerge/>
            <w:shd w:val="clear" w:color="auto" w:fill="auto"/>
          </w:tcPr>
          <w:p w14:paraId="304B2FF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F7AD55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6574B9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4DFAAEC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2.95</w:t>
            </w:r>
          </w:p>
        </w:tc>
        <w:tc>
          <w:tcPr>
            <w:tcW w:w="1134" w:type="dxa"/>
            <w:shd w:val="clear" w:color="auto" w:fill="auto"/>
            <w:vAlign w:val="center"/>
          </w:tcPr>
          <w:p w14:paraId="2510BFF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1.40</w:t>
            </w:r>
          </w:p>
        </w:tc>
        <w:tc>
          <w:tcPr>
            <w:tcW w:w="1134" w:type="dxa"/>
            <w:vMerge/>
            <w:shd w:val="clear" w:color="auto" w:fill="auto"/>
            <w:vAlign w:val="center"/>
          </w:tcPr>
          <w:p w14:paraId="0EA2651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5898335" w14:textId="77777777">
        <w:trPr>
          <w:jc w:val="center"/>
        </w:trPr>
        <w:tc>
          <w:tcPr>
            <w:tcW w:w="576" w:type="dxa"/>
            <w:vMerge w:val="restart"/>
            <w:shd w:val="clear" w:color="auto" w:fill="auto"/>
          </w:tcPr>
          <w:p w14:paraId="17D8DEA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1546" w:type="dxa"/>
            <w:shd w:val="clear" w:color="auto" w:fill="auto"/>
          </w:tcPr>
          <w:p w14:paraId="75E2A60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1309247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60C846F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3.83</w:t>
            </w:r>
          </w:p>
        </w:tc>
        <w:tc>
          <w:tcPr>
            <w:tcW w:w="1134" w:type="dxa"/>
            <w:shd w:val="clear" w:color="auto" w:fill="auto"/>
            <w:vAlign w:val="center"/>
          </w:tcPr>
          <w:p w14:paraId="7E58315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1.34</w:t>
            </w:r>
          </w:p>
        </w:tc>
        <w:tc>
          <w:tcPr>
            <w:tcW w:w="1134" w:type="dxa"/>
            <w:vMerge w:val="restart"/>
            <w:shd w:val="clear" w:color="auto" w:fill="auto"/>
            <w:vAlign w:val="center"/>
          </w:tcPr>
          <w:p w14:paraId="186B051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.844</w:t>
            </w:r>
          </w:p>
          <w:p w14:paraId="5CAE4B3E" w14:textId="77777777" w:rsidR="00BF0FEE" w:rsidRDefault="00BF0FEE">
            <w:pPr>
              <w:spacing w:after="0" w:line="240" w:lineRule="auto"/>
              <w:rPr>
                <w:rFonts w:ascii="Times New Roman" w:eastAsia="Times New Roman" w:hAnsi="Times New Roman" w:cs="Times New Roman"/>
                <w:sz w:val="18"/>
                <w:szCs w:val="18"/>
              </w:rPr>
            </w:pPr>
          </w:p>
        </w:tc>
      </w:tr>
      <w:tr w:rsidR="00BF0FEE" w14:paraId="04651B5C" w14:textId="77777777">
        <w:trPr>
          <w:jc w:val="center"/>
        </w:trPr>
        <w:tc>
          <w:tcPr>
            <w:tcW w:w="576" w:type="dxa"/>
            <w:vMerge/>
            <w:shd w:val="clear" w:color="auto" w:fill="auto"/>
          </w:tcPr>
          <w:p w14:paraId="277B617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358056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22D4FA9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5F9E647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3.81</w:t>
            </w:r>
          </w:p>
        </w:tc>
        <w:tc>
          <w:tcPr>
            <w:tcW w:w="1134" w:type="dxa"/>
            <w:shd w:val="clear" w:color="auto" w:fill="auto"/>
            <w:vAlign w:val="center"/>
          </w:tcPr>
          <w:p w14:paraId="5A80515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1.44</w:t>
            </w:r>
          </w:p>
        </w:tc>
        <w:tc>
          <w:tcPr>
            <w:tcW w:w="1134" w:type="dxa"/>
            <w:vMerge/>
            <w:shd w:val="clear" w:color="auto" w:fill="auto"/>
            <w:vAlign w:val="center"/>
          </w:tcPr>
          <w:p w14:paraId="07BD4DF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A62F0A6" w14:textId="77777777">
        <w:trPr>
          <w:jc w:val="center"/>
        </w:trPr>
        <w:tc>
          <w:tcPr>
            <w:tcW w:w="576" w:type="dxa"/>
            <w:vMerge w:val="restart"/>
            <w:shd w:val="clear" w:color="auto" w:fill="auto"/>
          </w:tcPr>
          <w:p w14:paraId="35D739F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1546" w:type="dxa"/>
            <w:shd w:val="clear" w:color="auto" w:fill="auto"/>
          </w:tcPr>
          <w:p w14:paraId="1CD8872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39C5169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590086A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4.05</w:t>
            </w:r>
          </w:p>
        </w:tc>
        <w:tc>
          <w:tcPr>
            <w:tcW w:w="1134" w:type="dxa"/>
            <w:shd w:val="clear" w:color="auto" w:fill="auto"/>
            <w:vAlign w:val="center"/>
          </w:tcPr>
          <w:p w14:paraId="0439BE4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1.03</w:t>
            </w:r>
          </w:p>
        </w:tc>
        <w:tc>
          <w:tcPr>
            <w:tcW w:w="1134" w:type="dxa"/>
            <w:vMerge w:val="restart"/>
            <w:shd w:val="clear" w:color="auto" w:fill="auto"/>
            <w:vAlign w:val="center"/>
          </w:tcPr>
          <w:p w14:paraId="3645AA4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.322</w:t>
            </w:r>
          </w:p>
          <w:p w14:paraId="29A2ECCB" w14:textId="77777777" w:rsidR="00BF0FEE" w:rsidRDefault="00BF0FEE">
            <w:pPr>
              <w:spacing w:after="0" w:line="240" w:lineRule="auto"/>
              <w:rPr>
                <w:rFonts w:ascii="Times New Roman" w:eastAsia="Times New Roman" w:hAnsi="Times New Roman" w:cs="Times New Roman"/>
                <w:sz w:val="18"/>
                <w:szCs w:val="18"/>
              </w:rPr>
            </w:pPr>
          </w:p>
        </w:tc>
      </w:tr>
      <w:tr w:rsidR="00BF0FEE" w14:paraId="3556C776" w14:textId="77777777">
        <w:trPr>
          <w:jc w:val="center"/>
        </w:trPr>
        <w:tc>
          <w:tcPr>
            <w:tcW w:w="576" w:type="dxa"/>
            <w:vMerge/>
            <w:shd w:val="clear" w:color="auto" w:fill="auto"/>
          </w:tcPr>
          <w:p w14:paraId="70B7066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87D0E5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09CA5C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0490B2A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3.71</w:t>
            </w:r>
          </w:p>
        </w:tc>
        <w:tc>
          <w:tcPr>
            <w:tcW w:w="1134" w:type="dxa"/>
            <w:shd w:val="clear" w:color="auto" w:fill="auto"/>
            <w:vAlign w:val="center"/>
          </w:tcPr>
          <w:p w14:paraId="3E21EDE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1.19</w:t>
            </w:r>
          </w:p>
        </w:tc>
        <w:tc>
          <w:tcPr>
            <w:tcW w:w="1134" w:type="dxa"/>
            <w:vMerge/>
            <w:shd w:val="clear" w:color="auto" w:fill="auto"/>
            <w:vAlign w:val="center"/>
          </w:tcPr>
          <w:p w14:paraId="36B0BD3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442D952" w14:textId="77777777">
        <w:trPr>
          <w:jc w:val="center"/>
        </w:trPr>
        <w:tc>
          <w:tcPr>
            <w:tcW w:w="576" w:type="dxa"/>
            <w:vMerge w:val="restart"/>
            <w:shd w:val="clear" w:color="auto" w:fill="auto"/>
          </w:tcPr>
          <w:p w14:paraId="5D2EB85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1546" w:type="dxa"/>
            <w:shd w:val="clear" w:color="auto" w:fill="auto"/>
          </w:tcPr>
          <w:p w14:paraId="646367A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548B6CE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03DD6C2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4.50</w:t>
            </w:r>
          </w:p>
        </w:tc>
        <w:tc>
          <w:tcPr>
            <w:tcW w:w="1134" w:type="dxa"/>
            <w:shd w:val="clear" w:color="auto" w:fill="auto"/>
            <w:vAlign w:val="center"/>
          </w:tcPr>
          <w:p w14:paraId="6089E6C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.83</w:t>
            </w:r>
          </w:p>
        </w:tc>
        <w:tc>
          <w:tcPr>
            <w:tcW w:w="1134" w:type="dxa"/>
            <w:vMerge w:val="restart"/>
            <w:shd w:val="clear" w:color="auto" w:fill="auto"/>
            <w:vAlign w:val="center"/>
          </w:tcPr>
          <w:p w14:paraId="25677AB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.720</w:t>
            </w:r>
          </w:p>
          <w:p w14:paraId="0DDBCC8C" w14:textId="77777777" w:rsidR="00BF0FEE" w:rsidRDefault="00BF0FEE">
            <w:pPr>
              <w:spacing w:after="0" w:line="240" w:lineRule="auto"/>
              <w:rPr>
                <w:rFonts w:ascii="Times New Roman" w:eastAsia="Times New Roman" w:hAnsi="Times New Roman" w:cs="Times New Roman"/>
                <w:sz w:val="18"/>
                <w:szCs w:val="18"/>
              </w:rPr>
            </w:pPr>
          </w:p>
        </w:tc>
      </w:tr>
      <w:tr w:rsidR="00BF0FEE" w14:paraId="252028D3" w14:textId="77777777">
        <w:trPr>
          <w:jc w:val="center"/>
        </w:trPr>
        <w:tc>
          <w:tcPr>
            <w:tcW w:w="576" w:type="dxa"/>
            <w:vMerge/>
            <w:shd w:val="clear" w:color="auto" w:fill="auto"/>
          </w:tcPr>
          <w:p w14:paraId="5397FD0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08D3A28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A0F07D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6DAC5AB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4.48</w:t>
            </w:r>
          </w:p>
        </w:tc>
        <w:tc>
          <w:tcPr>
            <w:tcW w:w="1134" w:type="dxa"/>
            <w:shd w:val="clear" w:color="auto" w:fill="auto"/>
            <w:vAlign w:val="center"/>
          </w:tcPr>
          <w:p w14:paraId="0820B3E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.68</w:t>
            </w:r>
          </w:p>
        </w:tc>
        <w:tc>
          <w:tcPr>
            <w:tcW w:w="1134" w:type="dxa"/>
            <w:vMerge/>
            <w:shd w:val="clear" w:color="auto" w:fill="auto"/>
            <w:vAlign w:val="center"/>
          </w:tcPr>
          <w:p w14:paraId="69A2C9A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062624D1" w14:textId="77777777">
        <w:trPr>
          <w:jc w:val="center"/>
        </w:trPr>
        <w:tc>
          <w:tcPr>
            <w:tcW w:w="576" w:type="dxa"/>
            <w:vMerge w:val="restart"/>
            <w:shd w:val="clear" w:color="auto" w:fill="auto"/>
          </w:tcPr>
          <w:p w14:paraId="5DCAEFD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1546" w:type="dxa"/>
            <w:shd w:val="clear" w:color="auto" w:fill="auto"/>
          </w:tcPr>
          <w:p w14:paraId="4D60902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0C87221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3733210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3.38</w:t>
            </w:r>
          </w:p>
        </w:tc>
        <w:tc>
          <w:tcPr>
            <w:tcW w:w="1134" w:type="dxa"/>
            <w:shd w:val="clear" w:color="auto" w:fill="auto"/>
            <w:vAlign w:val="center"/>
          </w:tcPr>
          <w:p w14:paraId="3F87A3A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1.17</w:t>
            </w:r>
          </w:p>
        </w:tc>
        <w:tc>
          <w:tcPr>
            <w:tcW w:w="1134" w:type="dxa"/>
            <w:vMerge w:val="restart"/>
            <w:shd w:val="clear" w:color="auto" w:fill="auto"/>
            <w:vAlign w:val="center"/>
          </w:tcPr>
          <w:p w14:paraId="519DEC6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.930</w:t>
            </w:r>
          </w:p>
          <w:p w14:paraId="3283D243" w14:textId="77777777" w:rsidR="00BF0FEE" w:rsidRDefault="00BF0FEE">
            <w:pPr>
              <w:spacing w:after="0" w:line="240" w:lineRule="auto"/>
              <w:rPr>
                <w:rFonts w:ascii="Times New Roman" w:eastAsia="Times New Roman" w:hAnsi="Times New Roman" w:cs="Times New Roman"/>
                <w:sz w:val="18"/>
                <w:szCs w:val="18"/>
              </w:rPr>
            </w:pPr>
          </w:p>
        </w:tc>
      </w:tr>
      <w:tr w:rsidR="00BF0FEE" w14:paraId="6AE9C097" w14:textId="77777777">
        <w:trPr>
          <w:jc w:val="center"/>
        </w:trPr>
        <w:tc>
          <w:tcPr>
            <w:tcW w:w="576" w:type="dxa"/>
            <w:vMerge/>
            <w:shd w:val="clear" w:color="auto" w:fill="auto"/>
          </w:tcPr>
          <w:p w14:paraId="005F1C8D"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BD710A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64A6E92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724B698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3.10</w:t>
            </w:r>
          </w:p>
        </w:tc>
        <w:tc>
          <w:tcPr>
            <w:tcW w:w="1134" w:type="dxa"/>
            <w:shd w:val="clear" w:color="auto" w:fill="auto"/>
            <w:vAlign w:val="center"/>
          </w:tcPr>
          <w:p w14:paraId="521BB97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1.30</w:t>
            </w:r>
          </w:p>
        </w:tc>
        <w:tc>
          <w:tcPr>
            <w:tcW w:w="1134" w:type="dxa"/>
            <w:vMerge/>
            <w:shd w:val="clear" w:color="auto" w:fill="auto"/>
            <w:vAlign w:val="center"/>
          </w:tcPr>
          <w:p w14:paraId="0CA6828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A7F2EA2" w14:textId="77777777">
        <w:trPr>
          <w:jc w:val="center"/>
        </w:trPr>
        <w:tc>
          <w:tcPr>
            <w:tcW w:w="576" w:type="dxa"/>
            <w:vMerge w:val="restart"/>
            <w:shd w:val="clear" w:color="auto" w:fill="auto"/>
          </w:tcPr>
          <w:p w14:paraId="248E5B5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546" w:type="dxa"/>
            <w:shd w:val="clear" w:color="auto" w:fill="auto"/>
          </w:tcPr>
          <w:p w14:paraId="0453D80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1F9344D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6FC4735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4.38</w:t>
            </w:r>
          </w:p>
        </w:tc>
        <w:tc>
          <w:tcPr>
            <w:tcW w:w="1134" w:type="dxa"/>
            <w:shd w:val="clear" w:color="auto" w:fill="auto"/>
            <w:vAlign w:val="center"/>
          </w:tcPr>
          <w:p w14:paraId="5E8AF51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.76</w:t>
            </w:r>
          </w:p>
        </w:tc>
        <w:tc>
          <w:tcPr>
            <w:tcW w:w="1134" w:type="dxa"/>
            <w:vMerge w:val="restart"/>
            <w:shd w:val="clear" w:color="auto" w:fill="auto"/>
            <w:vAlign w:val="center"/>
          </w:tcPr>
          <w:p w14:paraId="13E9CE6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.020</w:t>
            </w:r>
          </w:p>
          <w:p w14:paraId="0B9EE9E2" w14:textId="77777777" w:rsidR="00BF0FEE" w:rsidRDefault="00BF0FEE">
            <w:pPr>
              <w:spacing w:after="0" w:line="240" w:lineRule="auto"/>
              <w:rPr>
                <w:rFonts w:ascii="Times New Roman" w:eastAsia="Times New Roman" w:hAnsi="Times New Roman" w:cs="Times New Roman"/>
                <w:sz w:val="18"/>
                <w:szCs w:val="18"/>
              </w:rPr>
            </w:pPr>
          </w:p>
        </w:tc>
      </w:tr>
      <w:tr w:rsidR="00BF0FEE" w14:paraId="41B9B9B3" w14:textId="77777777">
        <w:trPr>
          <w:jc w:val="center"/>
        </w:trPr>
        <w:tc>
          <w:tcPr>
            <w:tcW w:w="576" w:type="dxa"/>
            <w:vMerge/>
            <w:shd w:val="clear" w:color="auto" w:fill="auto"/>
          </w:tcPr>
          <w:p w14:paraId="2C2CEB26"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245D2A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5BAFB6F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7F0C3C6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3.90</w:t>
            </w:r>
          </w:p>
        </w:tc>
        <w:tc>
          <w:tcPr>
            <w:tcW w:w="1134" w:type="dxa"/>
            <w:shd w:val="clear" w:color="auto" w:fill="auto"/>
            <w:vAlign w:val="center"/>
          </w:tcPr>
          <w:p w14:paraId="137677F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1.22</w:t>
            </w:r>
          </w:p>
        </w:tc>
        <w:tc>
          <w:tcPr>
            <w:tcW w:w="1134" w:type="dxa"/>
            <w:vMerge/>
            <w:shd w:val="clear" w:color="auto" w:fill="auto"/>
            <w:vAlign w:val="center"/>
          </w:tcPr>
          <w:p w14:paraId="42E40C5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6988DFE" w14:textId="77777777">
        <w:trPr>
          <w:jc w:val="center"/>
        </w:trPr>
        <w:tc>
          <w:tcPr>
            <w:tcW w:w="576" w:type="dxa"/>
            <w:vMerge w:val="restart"/>
            <w:shd w:val="clear" w:color="auto" w:fill="auto"/>
          </w:tcPr>
          <w:p w14:paraId="0D15D0F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546" w:type="dxa"/>
            <w:shd w:val="clear" w:color="auto" w:fill="auto"/>
          </w:tcPr>
          <w:p w14:paraId="18FD308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443C4EE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58AB471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4.64</w:t>
            </w:r>
          </w:p>
        </w:tc>
        <w:tc>
          <w:tcPr>
            <w:tcW w:w="1134" w:type="dxa"/>
            <w:shd w:val="clear" w:color="auto" w:fill="auto"/>
            <w:vAlign w:val="center"/>
          </w:tcPr>
          <w:p w14:paraId="3DD3E58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.58</w:t>
            </w:r>
          </w:p>
        </w:tc>
        <w:tc>
          <w:tcPr>
            <w:tcW w:w="1134" w:type="dxa"/>
            <w:vMerge w:val="restart"/>
            <w:shd w:val="clear" w:color="auto" w:fill="auto"/>
            <w:vAlign w:val="center"/>
          </w:tcPr>
          <w:p w14:paraId="051A06A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.065</w:t>
            </w:r>
          </w:p>
          <w:p w14:paraId="527ED404" w14:textId="77777777" w:rsidR="00BF0FEE" w:rsidRDefault="00BF0FEE">
            <w:pPr>
              <w:spacing w:after="0" w:line="240" w:lineRule="auto"/>
              <w:rPr>
                <w:rFonts w:ascii="Times New Roman" w:eastAsia="Times New Roman" w:hAnsi="Times New Roman" w:cs="Times New Roman"/>
                <w:sz w:val="18"/>
                <w:szCs w:val="18"/>
              </w:rPr>
            </w:pPr>
          </w:p>
        </w:tc>
      </w:tr>
      <w:tr w:rsidR="00BF0FEE" w14:paraId="549C1776" w14:textId="77777777">
        <w:trPr>
          <w:jc w:val="center"/>
        </w:trPr>
        <w:tc>
          <w:tcPr>
            <w:tcW w:w="576" w:type="dxa"/>
            <w:vMerge/>
            <w:shd w:val="clear" w:color="auto" w:fill="auto"/>
          </w:tcPr>
          <w:p w14:paraId="058C42B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70E8EAA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27E158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A0BC8D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4.48</w:t>
            </w:r>
          </w:p>
        </w:tc>
        <w:tc>
          <w:tcPr>
            <w:tcW w:w="1134" w:type="dxa"/>
            <w:shd w:val="clear" w:color="auto" w:fill="auto"/>
            <w:vAlign w:val="center"/>
          </w:tcPr>
          <w:p w14:paraId="212389F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6B70774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705551A9" w14:textId="77777777">
        <w:trPr>
          <w:jc w:val="center"/>
        </w:trPr>
        <w:tc>
          <w:tcPr>
            <w:tcW w:w="576" w:type="dxa"/>
            <w:vMerge w:val="restart"/>
            <w:shd w:val="clear" w:color="auto" w:fill="auto"/>
          </w:tcPr>
          <w:p w14:paraId="033CE6B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1546" w:type="dxa"/>
            <w:shd w:val="clear" w:color="auto" w:fill="auto"/>
          </w:tcPr>
          <w:p w14:paraId="526B634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7CCB829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265EB54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4.21</w:t>
            </w:r>
          </w:p>
        </w:tc>
        <w:tc>
          <w:tcPr>
            <w:tcW w:w="1134" w:type="dxa"/>
            <w:shd w:val="clear" w:color="auto" w:fill="auto"/>
            <w:vAlign w:val="center"/>
          </w:tcPr>
          <w:p w14:paraId="1A5C279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w:t>
            </w:r>
          </w:p>
        </w:tc>
        <w:tc>
          <w:tcPr>
            <w:tcW w:w="1134" w:type="dxa"/>
            <w:vMerge w:val="restart"/>
            <w:shd w:val="clear" w:color="auto" w:fill="auto"/>
            <w:vAlign w:val="center"/>
          </w:tcPr>
          <w:p w14:paraId="5C68002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.870</w:t>
            </w:r>
          </w:p>
          <w:p w14:paraId="1CD9F33E" w14:textId="77777777" w:rsidR="00BF0FEE" w:rsidRDefault="00BF0FEE">
            <w:pPr>
              <w:spacing w:after="0" w:line="240" w:lineRule="auto"/>
              <w:rPr>
                <w:rFonts w:ascii="Times New Roman" w:eastAsia="Times New Roman" w:hAnsi="Times New Roman" w:cs="Times New Roman"/>
                <w:sz w:val="18"/>
                <w:szCs w:val="18"/>
              </w:rPr>
            </w:pPr>
          </w:p>
        </w:tc>
      </w:tr>
      <w:tr w:rsidR="00BF0FEE" w14:paraId="36F94151" w14:textId="77777777">
        <w:trPr>
          <w:jc w:val="center"/>
        </w:trPr>
        <w:tc>
          <w:tcPr>
            <w:tcW w:w="576" w:type="dxa"/>
            <w:vMerge/>
            <w:shd w:val="clear" w:color="auto" w:fill="auto"/>
          </w:tcPr>
          <w:p w14:paraId="142AACD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434A17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22366B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13293AF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4.24</w:t>
            </w:r>
          </w:p>
        </w:tc>
        <w:tc>
          <w:tcPr>
            <w:tcW w:w="1134" w:type="dxa"/>
            <w:shd w:val="clear" w:color="auto" w:fill="auto"/>
            <w:vAlign w:val="center"/>
          </w:tcPr>
          <w:p w14:paraId="2FC7516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.89</w:t>
            </w:r>
          </w:p>
        </w:tc>
        <w:tc>
          <w:tcPr>
            <w:tcW w:w="1134" w:type="dxa"/>
            <w:vMerge/>
            <w:shd w:val="clear" w:color="auto" w:fill="auto"/>
            <w:vAlign w:val="center"/>
          </w:tcPr>
          <w:p w14:paraId="0C8A76B9"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1A512FC2" w14:textId="77777777">
        <w:trPr>
          <w:jc w:val="center"/>
        </w:trPr>
        <w:tc>
          <w:tcPr>
            <w:tcW w:w="576" w:type="dxa"/>
            <w:vMerge w:val="restart"/>
            <w:shd w:val="clear" w:color="auto" w:fill="auto"/>
          </w:tcPr>
          <w:p w14:paraId="134B9D6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546" w:type="dxa"/>
            <w:shd w:val="clear" w:color="auto" w:fill="auto"/>
          </w:tcPr>
          <w:p w14:paraId="56E2AEF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515E3FA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27BD877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4.26</w:t>
            </w:r>
          </w:p>
        </w:tc>
        <w:tc>
          <w:tcPr>
            <w:tcW w:w="1134" w:type="dxa"/>
            <w:shd w:val="clear" w:color="auto" w:fill="auto"/>
            <w:vAlign w:val="center"/>
          </w:tcPr>
          <w:p w14:paraId="2D01F1B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.77</w:t>
            </w:r>
          </w:p>
        </w:tc>
        <w:tc>
          <w:tcPr>
            <w:tcW w:w="1134" w:type="dxa"/>
            <w:vMerge w:val="restart"/>
            <w:shd w:val="clear" w:color="auto" w:fill="auto"/>
            <w:vAlign w:val="center"/>
          </w:tcPr>
          <w:p w14:paraId="3EA2B00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.810</w:t>
            </w:r>
          </w:p>
          <w:p w14:paraId="0247DF61" w14:textId="77777777" w:rsidR="00BF0FEE" w:rsidRDefault="00BF0FEE">
            <w:pPr>
              <w:spacing w:after="0" w:line="240" w:lineRule="auto"/>
              <w:rPr>
                <w:rFonts w:ascii="Times New Roman" w:eastAsia="Times New Roman" w:hAnsi="Times New Roman" w:cs="Times New Roman"/>
                <w:sz w:val="18"/>
                <w:szCs w:val="18"/>
              </w:rPr>
            </w:pPr>
          </w:p>
        </w:tc>
      </w:tr>
      <w:tr w:rsidR="00BF0FEE" w14:paraId="1E5B5314" w14:textId="77777777">
        <w:trPr>
          <w:jc w:val="center"/>
        </w:trPr>
        <w:tc>
          <w:tcPr>
            <w:tcW w:w="576" w:type="dxa"/>
            <w:vMerge/>
            <w:shd w:val="clear" w:color="auto" w:fill="auto"/>
          </w:tcPr>
          <w:p w14:paraId="37A1DCB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79CAAD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0532F4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0249BEF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3.95</w:t>
            </w:r>
          </w:p>
        </w:tc>
        <w:tc>
          <w:tcPr>
            <w:tcW w:w="1134" w:type="dxa"/>
            <w:shd w:val="clear" w:color="auto" w:fill="auto"/>
            <w:vAlign w:val="center"/>
          </w:tcPr>
          <w:p w14:paraId="622ED89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.86</w:t>
            </w:r>
          </w:p>
        </w:tc>
        <w:tc>
          <w:tcPr>
            <w:tcW w:w="1134" w:type="dxa"/>
            <w:vMerge/>
            <w:shd w:val="clear" w:color="auto" w:fill="auto"/>
            <w:vAlign w:val="center"/>
          </w:tcPr>
          <w:p w14:paraId="3A38568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44EC174" w14:textId="77777777">
        <w:trPr>
          <w:jc w:val="center"/>
        </w:trPr>
        <w:tc>
          <w:tcPr>
            <w:tcW w:w="576" w:type="dxa"/>
            <w:vMerge w:val="restart"/>
            <w:shd w:val="clear" w:color="auto" w:fill="auto"/>
          </w:tcPr>
          <w:p w14:paraId="308EF34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25</w:t>
            </w:r>
          </w:p>
        </w:tc>
        <w:tc>
          <w:tcPr>
            <w:tcW w:w="1546" w:type="dxa"/>
            <w:shd w:val="clear" w:color="auto" w:fill="auto"/>
          </w:tcPr>
          <w:p w14:paraId="7718539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7B4BD5C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2754C19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4.52</w:t>
            </w:r>
          </w:p>
        </w:tc>
        <w:tc>
          <w:tcPr>
            <w:tcW w:w="1134" w:type="dxa"/>
            <w:shd w:val="clear" w:color="auto" w:fill="auto"/>
            <w:vAlign w:val="center"/>
          </w:tcPr>
          <w:p w14:paraId="7994257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.63</w:t>
            </w:r>
          </w:p>
        </w:tc>
        <w:tc>
          <w:tcPr>
            <w:tcW w:w="1134" w:type="dxa"/>
            <w:vMerge w:val="restart"/>
            <w:shd w:val="clear" w:color="auto" w:fill="auto"/>
            <w:vAlign w:val="center"/>
          </w:tcPr>
          <w:p w14:paraId="436DE4A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.410</w:t>
            </w:r>
          </w:p>
          <w:p w14:paraId="69E9AAEA" w14:textId="77777777" w:rsidR="00BF0FEE" w:rsidRDefault="00BF0FEE">
            <w:pPr>
              <w:spacing w:after="0" w:line="240" w:lineRule="auto"/>
              <w:rPr>
                <w:rFonts w:ascii="Times New Roman" w:eastAsia="Times New Roman" w:hAnsi="Times New Roman" w:cs="Times New Roman"/>
                <w:sz w:val="18"/>
                <w:szCs w:val="18"/>
              </w:rPr>
            </w:pPr>
          </w:p>
        </w:tc>
      </w:tr>
      <w:tr w:rsidR="00BF0FEE" w14:paraId="0B121410" w14:textId="77777777">
        <w:trPr>
          <w:jc w:val="center"/>
        </w:trPr>
        <w:tc>
          <w:tcPr>
            <w:tcW w:w="576" w:type="dxa"/>
            <w:vMerge/>
            <w:shd w:val="clear" w:color="auto" w:fill="auto"/>
          </w:tcPr>
          <w:p w14:paraId="1C604EF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5C1383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50954B9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0A82155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4.52</w:t>
            </w:r>
          </w:p>
        </w:tc>
        <w:tc>
          <w:tcPr>
            <w:tcW w:w="1134" w:type="dxa"/>
            <w:shd w:val="clear" w:color="auto" w:fill="auto"/>
            <w:vAlign w:val="center"/>
          </w:tcPr>
          <w:p w14:paraId="3B79352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33F9A3E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CFF0B0B" w14:textId="77777777">
        <w:trPr>
          <w:jc w:val="center"/>
        </w:trPr>
        <w:tc>
          <w:tcPr>
            <w:tcW w:w="576" w:type="dxa"/>
            <w:vMerge w:val="restart"/>
            <w:shd w:val="clear" w:color="auto" w:fill="auto"/>
          </w:tcPr>
          <w:p w14:paraId="4F986B4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26</w:t>
            </w:r>
          </w:p>
        </w:tc>
        <w:tc>
          <w:tcPr>
            <w:tcW w:w="1546" w:type="dxa"/>
            <w:shd w:val="clear" w:color="auto" w:fill="auto"/>
          </w:tcPr>
          <w:p w14:paraId="2559395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6AFAC7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31C573F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4.31</w:t>
            </w:r>
          </w:p>
        </w:tc>
        <w:tc>
          <w:tcPr>
            <w:tcW w:w="1134" w:type="dxa"/>
            <w:shd w:val="clear" w:color="auto" w:fill="auto"/>
            <w:vAlign w:val="center"/>
          </w:tcPr>
          <w:p w14:paraId="7EFE90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w:t>
            </w:r>
          </w:p>
        </w:tc>
        <w:tc>
          <w:tcPr>
            <w:tcW w:w="1134" w:type="dxa"/>
            <w:vMerge w:val="restart"/>
            <w:shd w:val="clear" w:color="auto" w:fill="auto"/>
            <w:vAlign w:val="center"/>
          </w:tcPr>
          <w:p w14:paraId="06EE69E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.765</w:t>
            </w:r>
          </w:p>
          <w:p w14:paraId="03610B66" w14:textId="77777777" w:rsidR="00BF0FEE" w:rsidRDefault="00BF0FEE">
            <w:pPr>
              <w:spacing w:after="0" w:line="240" w:lineRule="auto"/>
              <w:rPr>
                <w:rFonts w:ascii="Times New Roman" w:eastAsia="Times New Roman" w:hAnsi="Times New Roman" w:cs="Times New Roman"/>
                <w:sz w:val="18"/>
                <w:szCs w:val="18"/>
              </w:rPr>
            </w:pPr>
          </w:p>
        </w:tc>
      </w:tr>
      <w:tr w:rsidR="00BF0FEE" w14:paraId="4B72EAD9" w14:textId="77777777">
        <w:trPr>
          <w:jc w:val="center"/>
        </w:trPr>
        <w:tc>
          <w:tcPr>
            <w:tcW w:w="576" w:type="dxa"/>
            <w:vMerge/>
            <w:shd w:val="clear" w:color="auto" w:fill="auto"/>
          </w:tcPr>
          <w:p w14:paraId="1F57674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7723120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7773F3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54C186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4.29</w:t>
            </w:r>
          </w:p>
        </w:tc>
        <w:tc>
          <w:tcPr>
            <w:tcW w:w="1134" w:type="dxa"/>
            <w:shd w:val="clear" w:color="auto" w:fill="auto"/>
            <w:vAlign w:val="center"/>
          </w:tcPr>
          <w:p w14:paraId="1F45AB6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.85</w:t>
            </w:r>
          </w:p>
        </w:tc>
        <w:tc>
          <w:tcPr>
            <w:tcW w:w="1134" w:type="dxa"/>
            <w:vMerge/>
            <w:shd w:val="clear" w:color="auto" w:fill="auto"/>
            <w:vAlign w:val="center"/>
          </w:tcPr>
          <w:p w14:paraId="4ECDE26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E275BD2" w14:textId="77777777">
        <w:trPr>
          <w:jc w:val="center"/>
        </w:trPr>
        <w:tc>
          <w:tcPr>
            <w:tcW w:w="576" w:type="dxa"/>
            <w:vMerge w:val="restart"/>
            <w:shd w:val="clear" w:color="auto" w:fill="auto"/>
          </w:tcPr>
          <w:p w14:paraId="12A85C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27</w:t>
            </w:r>
          </w:p>
        </w:tc>
        <w:tc>
          <w:tcPr>
            <w:tcW w:w="1546" w:type="dxa"/>
            <w:shd w:val="clear" w:color="auto" w:fill="auto"/>
          </w:tcPr>
          <w:p w14:paraId="5FF07F6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2854460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440FF39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4.50</w:t>
            </w:r>
          </w:p>
        </w:tc>
        <w:tc>
          <w:tcPr>
            <w:tcW w:w="1134" w:type="dxa"/>
            <w:shd w:val="clear" w:color="auto" w:fill="auto"/>
            <w:vAlign w:val="center"/>
          </w:tcPr>
          <w:p w14:paraId="3301527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.80</w:t>
            </w:r>
          </w:p>
        </w:tc>
        <w:tc>
          <w:tcPr>
            <w:tcW w:w="1134" w:type="dxa"/>
            <w:vMerge w:val="restart"/>
            <w:shd w:val="clear" w:color="auto" w:fill="auto"/>
            <w:vAlign w:val="center"/>
          </w:tcPr>
          <w:p w14:paraId="54C521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.930</w:t>
            </w:r>
          </w:p>
          <w:p w14:paraId="29A23065" w14:textId="77777777" w:rsidR="00BF0FEE" w:rsidRDefault="00BF0FEE">
            <w:pPr>
              <w:spacing w:after="0" w:line="240" w:lineRule="auto"/>
              <w:rPr>
                <w:rFonts w:ascii="Times New Roman" w:eastAsia="Times New Roman" w:hAnsi="Times New Roman" w:cs="Times New Roman"/>
                <w:sz w:val="18"/>
                <w:szCs w:val="18"/>
              </w:rPr>
            </w:pPr>
          </w:p>
        </w:tc>
      </w:tr>
      <w:tr w:rsidR="00BF0FEE" w14:paraId="17026AB6" w14:textId="77777777">
        <w:trPr>
          <w:jc w:val="center"/>
        </w:trPr>
        <w:tc>
          <w:tcPr>
            <w:tcW w:w="576" w:type="dxa"/>
            <w:vMerge/>
            <w:shd w:val="clear" w:color="auto" w:fill="auto"/>
          </w:tcPr>
          <w:p w14:paraId="56FA6BE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600AEE0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1E5ABD0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1A13067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4.43</w:t>
            </w:r>
          </w:p>
        </w:tc>
        <w:tc>
          <w:tcPr>
            <w:tcW w:w="1134" w:type="dxa"/>
            <w:shd w:val="clear" w:color="auto" w:fill="auto"/>
            <w:vAlign w:val="center"/>
          </w:tcPr>
          <w:p w14:paraId="66EB06C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616FBF15"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8B527F4" w14:textId="77777777">
        <w:trPr>
          <w:jc w:val="center"/>
        </w:trPr>
        <w:tc>
          <w:tcPr>
            <w:tcW w:w="576" w:type="dxa"/>
            <w:vMerge w:val="restart"/>
            <w:shd w:val="clear" w:color="auto" w:fill="auto"/>
          </w:tcPr>
          <w:p w14:paraId="52C4990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1546" w:type="dxa"/>
            <w:shd w:val="clear" w:color="auto" w:fill="auto"/>
          </w:tcPr>
          <w:p w14:paraId="5B2FF51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59D95E3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0301854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3.76</w:t>
            </w:r>
          </w:p>
        </w:tc>
        <w:tc>
          <w:tcPr>
            <w:tcW w:w="1134" w:type="dxa"/>
            <w:shd w:val="clear" w:color="auto" w:fill="auto"/>
            <w:vAlign w:val="center"/>
          </w:tcPr>
          <w:p w14:paraId="6C61FDC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1.12</w:t>
            </w:r>
          </w:p>
        </w:tc>
        <w:tc>
          <w:tcPr>
            <w:tcW w:w="1134" w:type="dxa"/>
            <w:vMerge w:val="restart"/>
            <w:shd w:val="clear" w:color="auto" w:fill="auto"/>
            <w:vAlign w:val="center"/>
          </w:tcPr>
          <w:p w14:paraId="0652B6F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.200</w:t>
            </w:r>
          </w:p>
          <w:p w14:paraId="2E41ADCC" w14:textId="77777777" w:rsidR="00BF0FEE" w:rsidRDefault="00BF0FEE">
            <w:pPr>
              <w:spacing w:after="0" w:line="240" w:lineRule="auto"/>
              <w:rPr>
                <w:rFonts w:ascii="Times New Roman" w:eastAsia="Times New Roman" w:hAnsi="Times New Roman" w:cs="Times New Roman"/>
                <w:sz w:val="18"/>
                <w:szCs w:val="18"/>
              </w:rPr>
            </w:pPr>
          </w:p>
        </w:tc>
      </w:tr>
      <w:tr w:rsidR="00BF0FEE" w14:paraId="0CE3691A" w14:textId="77777777">
        <w:trPr>
          <w:jc w:val="center"/>
        </w:trPr>
        <w:tc>
          <w:tcPr>
            <w:tcW w:w="576" w:type="dxa"/>
            <w:vMerge/>
            <w:shd w:val="clear" w:color="auto" w:fill="auto"/>
          </w:tcPr>
          <w:p w14:paraId="48CA820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BEA02F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7B812DD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25C9CA4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2.33</w:t>
            </w:r>
          </w:p>
        </w:tc>
        <w:tc>
          <w:tcPr>
            <w:tcW w:w="1134" w:type="dxa"/>
            <w:shd w:val="clear" w:color="auto" w:fill="auto"/>
            <w:vAlign w:val="center"/>
          </w:tcPr>
          <w:p w14:paraId="4962192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1.28</w:t>
            </w:r>
          </w:p>
        </w:tc>
        <w:tc>
          <w:tcPr>
            <w:tcW w:w="1134" w:type="dxa"/>
            <w:vMerge/>
            <w:shd w:val="clear" w:color="auto" w:fill="auto"/>
            <w:vAlign w:val="center"/>
          </w:tcPr>
          <w:p w14:paraId="536CB83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BBACB6F" w14:textId="77777777">
        <w:trPr>
          <w:jc w:val="center"/>
        </w:trPr>
        <w:tc>
          <w:tcPr>
            <w:tcW w:w="576" w:type="dxa"/>
            <w:vMerge w:val="restart"/>
            <w:shd w:val="clear" w:color="auto" w:fill="auto"/>
          </w:tcPr>
          <w:p w14:paraId="0B43C57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1546" w:type="dxa"/>
            <w:shd w:val="clear" w:color="auto" w:fill="auto"/>
          </w:tcPr>
          <w:p w14:paraId="41FC2B5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0217AE2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617FF5B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4.67</w:t>
            </w:r>
          </w:p>
        </w:tc>
        <w:tc>
          <w:tcPr>
            <w:tcW w:w="1134" w:type="dxa"/>
            <w:shd w:val="clear" w:color="auto" w:fill="auto"/>
            <w:vAlign w:val="center"/>
          </w:tcPr>
          <w:p w14:paraId="050148A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val="restart"/>
            <w:shd w:val="clear" w:color="auto" w:fill="auto"/>
            <w:vAlign w:val="center"/>
          </w:tcPr>
          <w:p w14:paraId="1D4C950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.071</w:t>
            </w:r>
          </w:p>
          <w:p w14:paraId="1DFE9C31" w14:textId="77777777" w:rsidR="00BF0FEE" w:rsidRDefault="00BF0FEE">
            <w:pPr>
              <w:spacing w:after="0" w:line="240" w:lineRule="auto"/>
              <w:rPr>
                <w:rFonts w:ascii="Times New Roman" w:eastAsia="Times New Roman" w:hAnsi="Times New Roman" w:cs="Times New Roman"/>
                <w:sz w:val="18"/>
                <w:szCs w:val="18"/>
              </w:rPr>
            </w:pPr>
          </w:p>
        </w:tc>
      </w:tr>
      <w:tr w:rsidR="00BF0FEE" w14:paraId="10C8D38C" w14:textId="77777777">
        <w:trPr>
          <w:jc w:val="center"/>
        </w:trPr>
        <w:tc>
          <w:tcPr>
            <w:tcW w:w="576" w:type="dxa"/>
            <w:vMerge/>
            <w:shd w:val="clear" w:color="auto" w:fill="auto"/>
          </w:tcPr>
          <w:p w14:paraId="581B2DAD"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5B4233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0AB78E8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3EE3CEE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4.29</w:t>
            </w:r>
          </w:p>
        </w:tc>
        <w:tc>
          <w:tcPr>
            <w:tcW w:w="1134" w:type="dxa"/>
            <w:shd w:val="clear" w:color="auto" w:fill="auto"/>
            <w:vAlign w:val="center"/>
          </w:tcPr>
          <w:p w14:paraId="4486139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1.06</w:t>
            </w:r>
          </w:p>
        </w:tc>
        <w:tc>
          <w:tcPr>
            <w:tcW w:w="1134" w:type="dxa"/>
            <w:vMerge/>
            <w:shd w:val="clear" w:color="auto" w:fill="auto"/>
            <w:vAlign w:val="center"/>
          </w:tcPr>
          <w:p w14:paraId="66A987B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D2C6D3F" w14:textId="77777777">
        <w:trPr>
          <w:jc w:val="center"/>
        </w:trPr>
        <w:tc>
          <w:tcPr>
            <w:tcW w:w="576" w:type="dxa"/>
            <w:vMerge w:val="restart"/>
            <w:shd w:val="clear" w:color="auto" w:fill="auto"/>
          </w:tcPr>
          <w:p w14:paraId="036867B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1546" w:type="dxa"/>
            <w:shd w:val="clear" w:color="auto" w:fill="auto"/>
          </w:tcPr>
          <w:p w14:paraId="575ED63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Female </w:t>
            </w:r>
          </w:p>
        </w:tc>
        <w:tc>
          <w:tcPr>
            <w:tcW w:w="708" w:type="dxa"/>
            <w:shd w:val="clear" w:color="auto" w:fill="auto"/>
          </w:tcPr>
          <w:p w14:paraId="6C4D629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42</w:t>
            </w:r>
          </w:p>
        </w:tc>
        <w:tc>
          <w:tcPr>
            <w:tcW w:w="1276" w:type="dxa"/>
            <w:shd w:val="clear" w:color="auto" w:fill="auto"/>
            <w:vAlign w:val="center"/>
          </w:tcPr>
          <w:p w14:paraId="6FCCD7F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4.36</w:t>
            </w:r>
          </w:p>
        </w:tc>
        <w:tc>
          <w:tcPr>
            <w:tcW w:w="1134" w:type="dxa"/>
            <w:shd w:val="clear" w:color="auto" w:fill="auto"/>
            <w:vAlign w:val="center"/>
          </w:tcPr>
          <w:p w14:paraId="2085B16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.98</w:t>
            </w:r>
          </w:p>
        </w:tc>
        <w:tc>
          <w:tcPr>
            <w:tcW w:w="1134" w:type="dxa"/>
            <w:vMerge w:val="restart"/>
            <w:shd w:val="clear" w:color="auto" w:fill="auto"/>
            <w:vAlign w:val="center"/>
          </w:tcPr>
          <w:p w14:paraId="43F305A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.427</w:t>
            </w:r>
          </w:p>
        </w:tc>
      </w:tr>
      <w:tr w:rsidR="00BF0FEE" w14:paraId="3F997E46" w14:textId="77777777">
        <w:trPr>
          <w:jc w:val="center"/>
        </w:trPr>
        <w:tc>
          <w:tcPr>
            <w:tcW w:w="576" w:type="dxa"/>
            <w:vMerge/>
            <w:shd w:val="clear" w:color="auto" w:fill="auto"/>
          </w:tcPr>
          <w:p w14:paraId="0C67EFB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0A64138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Male </w:t>
            </w:r>
          </w:p>
        </w:tc>
        <w:tc>
          <w:tcPr>
            <w:tcW w:w="708" w:type="dxa"/>
            <w:shd w:val="clear" w:color="auto" w:fill="auto"/>
          </w:tcPr>
          <w:p w14:paraId="3C4EDA6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276" w:type="dxa"/>
            <w:shd w:val="clear" w:color="auto" w:fill="auto"/>
            <w:vAlign w:val="center"/>
          </w:tcPr>
          <w:p w14:paraId="381E1EA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4.19</w:t>
            </w:r>
          </w:p>
        </w:tc>
        <w:tc>
          <w:tcPr>
            <w:tcW w:w="1134" w:type="dxa"/>
            <w:shd w:val="clear" w:color="auto" w:fill="auto"/>
            <w:vAlign w:val="center"/>
          </w:tcPr>
          <w:p w14:paraId="768BAA9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1.17</w:t>
            </w:r>
          </w:p>
        </w:tc>
        <w:tc>
          <w:tcPr>
            <w:tcW w:w="1134" w:type="dxa"/>
            <w:vMerge/>
            <w:shd w:val="clear" w:color="auto" w:fill="auto"/>
            <w:vAlign w:val="center"/>
          </w:tcPr>
          <w:p w14:paraId="671C313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bl>
    <w:p w14:paraId="7E8E1519"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rPr>
        <w:tab/>
        <w:t xml:space="preserve">           </w:t>
      </w:r>
      <w:r>
        <w:rPr>
          <w:rFonts w:ascii="Times New Roman" w:eastAsia="Times New Roman" w:hAnsi="Times New Roman" w:cs="Times New Roman"/>
          <w:sz w:val="20"/>
          <w:szCs w:val="20"/>
        </w:rPr>
        <w:t>Significant difference= p&lt;.05</w:t>
      </w:r>
    </w:p>
    <w:p w14:paraId="2BCC5FD6" w14:textId="77777777" w:rsidR="00BF0FEE" w:rsidRDefault="00BF0FEE">
      <w:pPr>
        <w:spacing w:after="0" w:line="240" w:lineRule="auto"/>
        <w:rPr>
          <w:rFonts w:ascii="Times New Roman" w:eastAsia="Times New Roman" w:hAnsi="Times New Roman" w:cs="Times New Roman"/>
        </w:rPr>
      </w:pPr>
    </w:p>
    <w:p w14:paraId="5A85630A" w14:textId="77777777" w:rsidR="00BF0FEE" w:rsidRDefault="00000000">
      <w:pPr>
        <w:spacing w:after="0" w:line="240" w:lineRule="auto"/>
        <w:rPr>
          <w:rFonts w:ascii="Times New Roman" w:eastAsia="Times New Roman" w:hAnsi="Times New Roman" w:cs="Times New Roman"/>
          <w:highlight w:val="yellow"/>
        </w:rPr>
      </w:pPr>
      <w:r>
        <w:rPr>
          <w:rFonts w:ascii="Times New Roman" w:eastAsia="Times New Roman" w:hAnsi="Times New Roman" w:cs="Times New Roman"/>
          <w:sz w:val="24"/>
          <w:szCs w:val="24"/>
        </w:rPr>
        <w:t xml:space="preserve">Table 3 shows that the pre-service EFL teachers do not significantly differ in general, approving the results of Gürsoy &amp; Sağlam (2011) and contradicting </w:t>
      </w:r>
      <w:proofErr w:type="spellStart"/>
      <w:r>
        <w:rPr>
          <w:rFonts w:ascii="Times New Roman" w:eastAsia="Times New Roman" w:hAnsi="Times New Roman" w:cs="Times New Roman"/>
          <w:sz w:val="24"/>
          <w:szCs w:val="24"/>
        </w:rPr>
        <w:t>Petkou</w:t>
      </w:r>
      <w:proofErr w:type="spellEnd"/>
      <w:r>
        <w:rPr>
          <w:rFonts w:ascii="Times New Roman" w:eastAsia="Times New Roman" w:hAnsi="Times New Roman" w:cs="Times New Roman"/>
          <w:sz w:val="24"/>
          <w:szCs w:val="24"/>
        </w:rPr>
        <w:t xml:space="preserve"> et al. (2021). Nevertheless, a statistically significant difference was revealed in favour of the females in the responses to Item 1 (</w:t>
      </w:r>
      <w:r>
        <w:rPr>
          <w:rFonts w:ascii="Times New Roman" w:eastAsia="Times New Roman" w:hAnsi="Times New Roman" w:cs="Times New Roman"/>
          <w:i/>
          <w:sz w:val="24"/>
          <w:szCs w:val="24"/>
        </w:rPr>
        <w:t>Watching the sunset calms me</w:t>
      </w:r>
      <w:r>
        <w:rPr>
          <w:rFonts w:ascii="Times New Roman" w:eastAsia="Times New Roman" w:hAnsi="Times New Roman" w:cs="Times New Roman"/>
          <w:sz w:val="24"/>
          <w:szCs w:val="24"/>
        </w:rPr>
        <w:t>), Item 7 (</w:t>
      </w:r>
      <w:r>
        <w:rPr>
          <w:rFonts w:ascii="Times New Roman" w:eastAsia="Times New Roman" w:hAnsi="Times New Roman" w:cs="Times New Roman"/>
          <w:i/>
          <w:sz w:val="24"/>
          <w:szCs w:val="24"/>
        </w:rPr>
        <w:t>If humans don’t stop abusing the earth, then there will be an environmental disaster</w:t>
      </w:r>
      <w:r>
        <w:rPr>
          <w:rFonts w:ascii="Times New Roman" w:eastAsia="Times New Roman" w:hAnsi="Times New Roman" w:cs="Times New Roman"/>
          <w:sz w:val="24"/>
          <w:szCs w:val="24"/>
        </w:rPr>
        <w:t>) and Item 21 (</w:t>
      </w:r>
      <w:r>
        <w:rPr>
          <w:rFonts w:ascii="Times New Roman" w:eastAsia="Times New Roman" w:hAnsi="Times New Roman" w:cs="Times New Roman"/>
          <w:i/>
          <w:sz w:val="24"/>
          <w:szCs w:val="24"/>
        </w:rPr>
        <w:t>If the planet is unhealthy, then I am unhealthy</w:t>
      </w:r>
      <w:r>
        <w:rPr>
          <w:rFonts w:ascii="Times New Roman" w:eastAsia="Times New Roman" w:hAnsi="Times New Roman" w:cs="Times New Roman"/>
          <w:sz w:val="24"/>
          <w:szCs w:val="24"/>
        </w:rPr>
        <w:t xml:space="preserve">). This </w:t>
      </w:r>
      <w:proofErr w:type="gramStart"/>
      <w:r>
        <w:rPr>
          <w:rFonts w:ascii="Times New Roman" w:eastAsia="Times New Roman" w:hAnsi="Times New Roman" w:cs="Times New Roman"/>
          <w:sz w:val="24"/>
          <w:szCs w:val="24"/>
        </w:rPr>
        <w:t>particular finding</w:t>
      </w:r>
      <w:proofErr w:type="gramEnd"/>
      <w:r>
        <w:rPr>
          <w:rFonts w:ascii="Times New Roman" w:eastAsia="Times New Roman" w:hAnsi="Times New Roman" w:cs="Times New Roman"/>
          <w:sz w:val="24"/>
          <w:szCs w:val="24"/>
        </w:rPr>
        <w:t xml:space="preserve"> coincides with Blocker and Eckberg (1997), who reported that women tend to display more interest in environmental concerns and take more initiatives to overcome them because of their social and structural position in society. In accordance with </w:t>
      </w:r>
      <w:proofErr w:type="spellStart"/>
      <w:r>
        <w:rPr>
          <w:rFonts w:ascii="Times New Roman" w:eastAsia="Times New Roman" w:hAnsi="Times New Roman" w:cs="Times New Roman"/>
          <w:sz w:val="24"/>
          <w:szCs w:val="24"/>
        </w:rPr>
        <w:t>Plumwood’s</w:t>
      </w:r>
      <w:proofErr w:type="spellEnd"/>
      <w:r>
        <w:rPr>
          <w:rFonts w:ascii="Times New Roman" w:eastAsia="Times New Roman" w:hAnsi="Times New Roman" w:cs="Times New Roman"/>
          <w:sz w:val="24"/>
          <w:szCs w:val="24"/>
        </w:rPr>
        <w:t xml:space="preserve"> (2003) eco-feminist approach, these findings could have been entailed by the presumption that nature and women are inferior (the inferiority of nature assumption) and the idea of women and nature as a collection of dualistic oppositions between the realms of nature and reason or humanity (dualistic assumption).</w:t>
      </w:r>
    </w:p>
    <w:p w14:paraId="4A356FB7" w14:textId="77777777" w:rsidR="00BF0FEE" w:rsidRDefault="00BF0FEE">
      <w:pPr>
        <w:spacing w:after="0" w:line="240" w:lineRule="auto"/>
        <w:rPr>
          <w:rFonts w:ascii="Times New Roman" w:eastAsia="Times New Roman" w:hAnsi="Times New Roman" w:cs="Times New Roman"/>
          <w:sz w:val="24"/>
          <w:szCs w:val="24"/>
        </w:rPr>
      </w:pPr>
    </w:p>
    <w:p w14:paraId="7F0BADB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results revealed no statistical difference among the participants in terms of seniority, as illustrated in Table 4. </w:t>
      </w:r>
    </w:p>
    <w:p w14:paraId="7E138D48" w14:textId="77777777" w:rsidR="00BF0FEE" w:rsidRDefault="00BF0FEE">
      <w:pPr>
        <w:spacing w:after="0" w:line="240" w:lineRule="auto"/>
        <w:rPr>
          <w:rFonts w:ascii="Times New Roman" w:eastAsia="Times New Roman" w:hAnsi="Times New Roman" w:cs="Times New Roman"/>
          <w:sz w:val="24"/>
          <w:szCs w:val="24"/>
        </w:rPr>
      </w:pPr>
    </w:p>
    <w:p w14:paraId="4F1FFAAB" w14:textId="77777777" w:rsidR="00BF0FEE" w:rsidRDefault="00000000">
      <w:pPr>
        <w:spacing w:after="0" w:line="240" w:lineRule="auto"/>
        <w:ind w:firstLine="708"/>
        <w:rPr>
          <w:rFonts w:ascii="Times New Roman" w:eastAsia="Times New Roman" w:hAnsi="Times New Roman" w:cs="Times New Roman"/>
        </w:rPr>
      </w:pPr>
      <w:r>
        <w:rPr>
          <w:rFonts w:ascii="Times New Roman" w:eastAsia="Times New Roman" w:hAnsi="Times New Roman" w:cs="Times New Roman"/>
        </w:rPr>
        <w:t>Table 4. Pre-service EFL teachers’ eco-psychological awareness regarding seniority</w:t>
      </w:r>
    </w:p>
    <w:tbl>
      <w:tblPr>
        <w:tblStyle w:val="a2"/>
        <w:tblW w:w="6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1546"/>
        <w:gridCol w:w="708"/>
        <w:gridCol w:w="1276"/>
        <w:gridCol w:w="1134"/>
        <w:gridCol w:w="1134"/>
      </w:tblGrid>
      <w:tr w:rsidR="00BF0FEE" w14:paraId="1DE08D4F" w14:textId="77777777">
        <w:trPr>
          <w:trHeight w:val="317"/>
          <w:jc w:val="center"/>
        </w:trPr>
        <w:tc>
          <w:tcPr>
            <w:tcW w:w="576" w:type="dxa"/>
            <w:shd w:val="clear" w:color="auto" w:fill="auto"/>
          </w:tcPr>
          <w:p w14:paraId="18E0412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Item</w:t>
            </w:r>
          </w:p>
        </w:tc>
        <w:tc>
          <w:tcPr>
            <w:tcW w:w="1546" w:type="dxa"/>
            <w:shd w:val="clear" w:color="auto" w:fill="auto"/>
          </w:tcPr>
          <w:p w14:paraId="6E3100A9"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 xml:space="preserve">Grade </w:t>
            </w:r>
          </w:p>
        </w:tc>
        <w:tc>
          <w:tcPr>
            <w:tcW w:w="708" w:type="dxa"/>
            <w:shd w:val="clear" w:color="auto" w:fill="auto"/>
          </w:tcPr>
          <w:p w14:paraId="68F33EC4"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w:t>
            </w:r>
          </w:p>
        </w:tc>
        <w:tc>
          <w:tcPr>
            <w:tcW w:w="1276" w:type="dxa"/>
            <w:shd w:val="clear" w:color="auto" w:fill="auto"/>
          </w:tcPr>
          <w:p w14:paraId="56BBCA48"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Mean</w:t>
            </w:r>
          </w:p>
        </w:tc>
        <w:tc>
          <w:tcPr>
            <w:tcW w:w="1134" w:type="dxa"/>
            <w:shd w:val="clear" w:color="auto" w:fill="auto"/>
          </w:tcPr>
          <w:p w14:paraId="7D4C0744"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Sd</w:t>
            </w:r>
          </w:p>
        </w:tc>
        <w:tc>
          <w:tcPr>
            <w:tcW w:w="1134" w:type="dxa"/>
            <w:shd w:val="clear" w:color="auto" w:fill="auto"/>
          </w:tcPr>
          <w:p w14:paraId="68BFB71C" w14:textId="77777777" w:rsidR="00BF0FEE" w:rsidRDefault="00000000">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w:t>
            </w:r>
          </w:p>
        </w:tc>
      </w:tr>
      <w:tr w:rsidR="00BF0FEE" w14:paraId="75B09C53" w14:textId="77777777">
        <w:trPr>
          <w:jc w:val="center"/>
        </w:trPr>
        <w:tc>
          <w:tcPr>
            <w:tcW w:w="576" w:type="dxa"/>
            <w:vMerge w:val="restart"/>
            <w:shd w:val="clear" w:color="auto" w:fill="auto"/>
          </w:tcPr>
          <w:p w14:paraId="4A99C4E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1546" w:type="dxa"/>
            <w:shd w:val="clear" w:color="auto" w:fill="auto"/>
          </w:tcPr>
          <w:p w14:paraId="0823840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558D87B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319B682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4.30</w:t>
            </w:r>
          </w:p>
        </w:tc>
        <w:tc>
          <w:tcPr>
            <w:tcW w:w="1134" w:type="dxa"/>
            <w:shd w:val="clear" w:color="auto" w:fill="auto"/>
            <w:vAlign w:val="center"/>
          </w:tcPr>
          <w:p w14:paraId="31F71AE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.63</w:t>
            </w:r>
          </w:p>
        </w:tc>
        <w:tc>
          <w:tcPr>
            <w:tcW w:w="1134" w:type="dxa"/>
            <w:vMerge w:val="restart"/>
            <w:shd w:val="clear" w:color="auto" w:fill="auto"/>
            <w:vAlign w:val="center"/>
          </w:tcPr>
          <w:p w14:paraId="6FD0B48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.003</w:t>
            </w:r>
          </w:p>
          <w:p w14:paraId="34A9EB32" w14:textId="77777777" w:rsidR="00BF0FEE" w:rsidRDefault="00BF0FEE">
            <w:pPr>
              <w:spacing w:after="0" w:line="240" w:lineRule="auto"/>
              <w:rPr>
                <w:rFonts w:ascii="Times New Roman" w:eastAsia="Times New Roman" w:hAnsi="Times New Roman" w:cs="Times New Roman"/>
                <w:sz w:val="18"/>
                <w:szCs w:val="18"/>
              </w:rPr>
            </w:pPr>
          </w:p>
        </w:tc>
      </w:tr>
      <w:tr w:rsidR="00BF0FEE" w14:paraId="50B1D670" w14:textId="77777777">
        <w:trPr>
          <w:jc w:val="center"/>
        </w:trPr>
        <w:tc>
          <w:tcPr>
            <w:tcW w:w="576" w:type="dxa"/>
            <w:vMerge/>
            <w:shd w:val="clear" w:color="auto" w:fill="auto"/>
          </w:tcPr>
          <w:p w14:paraId="136A211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6983B8B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D52CE2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6CBC71E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4.80</w:t>
            </w:r>
          </w:p>
        </w:tc>
        <w:tc>
          <w:tcPr>
            <w:tcW w:w="1134" w:type="dxa"/>
            <w:shd w:val="clear" w:color="auto" w:fill="auto"/>
            <w:vAlign w:val="center"/>
          </w:tcPr>
          <w:p w14:paraId="146BB2B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1.26</w:t>
            </w:r>
          </w:p>
        </w:tc>
        <w:tc>
          <w:tcPr>
            <w:tcW w:w="1134" w:type="dxa"/>
            <w:vMerge/>
            <w:shd w:val="clear" w:color="auto" w:fill="auto"/>
            <w:vAlign w:val="center"/>
          </w:tcPr>
          <w:p w14:paraId="02B40F0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199470D" w14:textId="77777777">
        <w:trPr>
          <w:jc w:val="center"/>
        </w:trPr>
        <w:tc>
          <w:tcPr>
            <w:tcW w:w="576" w:type="dxa"/>
            <w:vMerge w:val="restart"/>
            <w:shd w:val="clear" w:color="auto" w:fill="auto"/>
          </w:tcPr>
          <w:p w14:paraId="517C5E6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546" w:type="dxa"/>
            <w:shd w:val="clear" w:color="auto" w:fill="auto"/>
          </w:tcPr>
          <w:p w14:paraId="2B3F875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3F37E53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5E61CCF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3.79</w:t>
            </w:r>
          </w:p>
        </w:tc>
        <w:tc>
          <w:tcPr>
            <w:tcW w:w="1134" w:type="dxa"/>
            <w:shd w:val="clear" w:color="auto" w:fill="auto"/>
            <w:vAlign w:val="center"/>
          </w:tcPr>
          <w:p w14:paraId="69020DD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1.12</w:t>
            </w:r>
          </w:p>
        </w:tc>
        <w:tc>
          <w:tcPr>
            <w:tcW w:w="1134" w:type="dxa"/>
            <w:vMerge w:val="restart"/>
            <w:shd w:val="clear" w:color="auto" w:fill="auto"/>
            <w:vAlign w:val="center"/>
          </w:tcPr>
          <w:p w14:paraId="0ED96AE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.470</w:t>
            </w:r>
          </w:p>
          <w:p w14:paraId="45E65D62" w14:textId="77777777" w:rsidR="00BF0FEE" w:rsidRDefault="00BF0FEE">
            <w:pPr>
              <w:spacing w:after="0" w:line="240" w:lineRule="auto"/>
              <w:rPr>
                <w:rFonts w:ascii="Times New Roman" w:eastAsia="Times New Roman" w:hAnsi="Times New Roman" w:cs="Times New Roman"/>
                <w:sz w:val="18"/>
                <w:szCs w:val="18"/>
              </w:rPr>
            </w:pPr>
          </w:p>
        </w:tc>
      </w:tr>
      <w:tr w:rsidR="00BF0FEE" w14:paraId="7C2BE31A" w14:textId="77777777">
        <w:trPr>
          <w:jc w:val="center"/>
        </w:trPr>
        <w:tc>
          <w:tcPr>
            <w:tcW w:w="576" w:type="dxa"/>
            <w:vMerge/>
            <w:shd w:val="clear" w:color="auto" w:fill="auto"/>
          </w:tcPr>
          <w:p w14:paraId="60479E6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693D53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606780F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7DCC33D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4.15</w:t>
            </w:r>
          </w:p>
        </w:tc>
        <w:tc>
          <w:tcPr>
            <w:tcW w:w="1134" w:type="dxa"/>
            <w:shd w:val="clear" w:color="auto" w:fill="auto"/>
            <w:vAlign w:val="center"/>
          </w:tcPr>
          <w:p w14:paraId="1DEE89D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1.18</w:t>
            </w:r>
          </w:p>
        </w:tc>
        <w:tc>
          <w:tcPr>
            <w:tcW w:w="1134" w:type="dxa"/>
            <w:vMerge/>
            <w:shd w:val="clear" w:color="auto" w:fill="auto"/>
            <w:vAlign w:val="center"/>
          </w:tcPr>
          <w:p w14:paraId="632ACDF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099EBFD2" w14:textId="77777777">
        <w:trPr>
          <w:jc w:val="center"/>
        </w:trPr>
        <w:tc>
          <w:tcPr>
            <w:tcW w:w="576" w:type="dxa"/>
            <w:vMerge w:val="restart"/>
            <w:shd w:val="clear" w:color="auto" w:fill="auto"/>
          </w:tcPr>
          <w:p w14:paraId="3AB4580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1546" w:type="dxa"/>
            <w:shd w:val="clear" w:color="auto" w:fill="auto"/>
          </w:tcPr>
          <w:p w14:paraId="33A0E61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3EA713D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2AB1B82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4.35</w:t>
            </w:r>
          </w:p>
        </w:tc>
        <w:tc>
          <w:tcPr>
            <w:tcW w:w="1134" w:type="dxa"/>
            <w:shd w:val="clear" w:color="auto" w:fill="auto"/>
            <w:vAlign w:val="center"/>
          </w:tcPr>
          <w:p w14:paraId="7EF2E38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.89</w:t>
            </w:r>
          </w:p>
        </w:tc>
        <w:tc>
          <w:tcPr>
            <w:tcW w:w="1134" w:type="dxa"/>
            <w:vMerge w:val="restart"/>
            <w:shd w:val="clear" w:color="auto" w:fill="auto"/>
            <w:vAlign w:val="center"/>
          </w:tcPr>
          <w:p w14:paraId="471045D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.218</w:t>
            </w:r>
          </w:p>
          <w:p w14:paraId="5654ADDC" w14:textId="77777777" w:rsidR="00BF0FEE" w:rsidRDefault="00BF0FEE">
            <w:pPr>
              <w:spacing w:after="0" w:line="240" w:lineRule="auto"/>
              <w:rPr>
                <w:rFonts w:ascii="Times New Roman" w:eastAsia="Times New Roman" w:hAnsi="Times New Roman" w:cs="Times New Roman"/>
                <w:sz w:val="18"/>
                <w:szCs w:val="18"/>
              </w:rPr>
            </w:pPr>
          </w:p>
        </w:tc>
      </w:tr>
      <w:tr w:rsidR="00BF0FEE" w14:paraId="1B5B2BCC" w14:textId="77777777">
        <w:trPr>
          <w:jc w:val="center"/>
        </w:trPr>
        <w:tc>
          <w:tcPr>
            <w:tcW w:w="576" w:type="dxa"/>
            <w:vMerge/>
            <w:shd w:val="clear" w:color="auto" w:fill="auto"/>
          </w:tcPr>
          <w:p w14:paraId="2A31882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941D24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D2BF26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19FE939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4.50</w:t>
            </w:r>
          </w:p>
        </w:tc>
        <w:tc>
          <w:tcPr>
            <w:tcW w:w="1134" w:type="dxa"/>
            <w:shd w:val="clear" w:color="auto" w:fill="auto"/>
            <w:vAlign w:val="center"/>
          </w:tcPr>
          <w:p w14:paraId="5670B03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1.02</w:t>
            </w:r>
          </w:p>
        </w:tc>
        <w:tc>
          <w:tcPr>
            <w:tcW w:w="1134" w:type="dxa"/>
            <w:vMerge/>
            <w:shd w:val="clear" w:color="auto" w:fill="auto"/>
            <w:vAlign w:val="center"/>
          </w:tcPr>
          <w:p w14:paraId="3C2610B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67A5ACB" w14:textId="77777777">
        <w:trPr>
          <w:jc w:val="center"/>
        </w:trPr>
        <w:tc>
          <w:tcPr>
            <w:tcW w:w="576" w:type="dxa"/>
            <w:vMerge w:val="restart"/>
            <w:shd w:val="clear" w:color="auto" w:fill="auto"/>
          </w:tcPr>
          <w:p w14:paraId="13ABEE4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546" w:type="dxa"/>
            <w:shd w:val="clear" w:color="auto" w:fill="auto"/>
          </w:tcPr>
          <w:p w14:paraId="45DFEF7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3AF3208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1C344CB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3.26</w:t>
            </w:r>
          </w:p>
        </w:tc>
        <w:tc>
          <w:tcPr>
            <w:tcW w:w="1134" w:type="dxa"/>
            <w:shd w:val="clear" w:color="auto" w:fill="auto"/>
            <w:vAlign w:val="center"/>
          </w:tcPr>
          <w:p w14:paraId="1D6ECDC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1.09</w:t>
            </w:r>
          </w:p>
        </w:tc>
        <w:tc>
          <w:tcPr>
            <w:tcW w:w="1134" w:type="dxa"/>
            <w:vMerge w:val="restart"/>
            <w:shd w:val="clear" w:color="auto" w:fill="auto"/>
            <w:vAlign w:val="center"/>
          </w:tcPr>
          <w:p w14:paraId="3ED872C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.086</w:t>
            </w:r>
          </w:p>
          <w:p w14:paraId="10B90ED2" w14:textId="77777777" w:rsidR="00BF0FEE" w:rsidRDefault="00BF0FEE">
            <w:pPr>
              <w:spacing w:after="0" w:line="240" w:lineRule="auto"/>
              <w:rPr>
                <w:rFonts w:ascii="Times New Roman" w:eastAsia="Times New Roman" w:hAnsi="Times New Roman" w:cs="Times New Roman"/>
                <w:sz w:val="18"/>
                <w:szCs w:val="18"/>
              </w:rPr>
            </w:pPr>
          </w:p>
        </w:tc>
      </w:tr>
      <w:tr w:rsidR="00BF0FEE" w14:paraId="70B6AACC" w14:textId="77777777">
        <w:trPr>
          <w:jc w:val="center"/>
        </w:trPr>
        <w:tc>
          <w:tcPr>
            <w:tcW w:w="576" w:type="dxa"/>
            <w:vMerge/>
            <w:shd w:val="clear" w:color="auto" w:fill="auto"/>
          </w:tcPr>
          <w:p w14:paraId="3EF9E2AE"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37A0B4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4C0E482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5AF2D8F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3.75</w:t>
            </w:r>
          </w:p>
        </w:tc>
        <w:tc>
          <w:tcPr>
            <w:tcW w:w="1134" w:type="dxa"/>
            <w:shd w:val="clear" w:color="auto" w:fill="auto"/>
            <w:vAlign w:val="center"/>
          </w:tcPr>
          <w:p w14:paraId="317A123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1.02</w:t>
            </w:r>
          </w:p>
        </w:tc>
        <w:tc>
          <w:tcPr>
            <w:tcW w:w="1134" w:type="dxa"/>
            <w:vMerge/>
            <w:shd w:val="clear" w:color="auto" w:fill="auto"/>
            <w:vAlign w:val="center"/>
          </w:tcPr>
          <w:p w14:paraId="331967F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8C9798E" w14:textId="77777777">
        <w:trPr>
          <w:jc w:val="center"/>
        </w:trPr>
        <w:tc>
          <w:tcPr>
            <w:tcW w:w="576" w:type="dxa"/>
            <w:vMerge w:val="restart"/>
            <w:shd w:val="clear" w:color="auto" w:fill="auto"/>
          </w:tcPr>
          <w:p w14:paraId="2AC3512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1546" w:type="dxa"/>
            <w:shd w:val="clear" w:color="auto" w:fill="auto"/>
          </w:tcPr>
          <w:p w14:paraId="220D983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7E96502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678DA28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3.75</w:t>
            </w:r>
          </w:p>
        </w:tc>
        <w:tc>
          <w:tcPr>
            <w:tcW w:w="1134" w:type="dxa"/>
            <w:shd w:val="clear" w:color="auto" w:fill="auto"/>
            <w:vAlign w:val="center"/>
          </w:tcPr>
          <w:p w14:paraId="3FA14EC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.86</w:t>
            </w:r>
          </w:p>
        </w:tc>
        <w:tc>
          <w:tcPr>
            <w:tcW w:w="1134" w:type="dxa"/>
            <w:vMerge w:val="restart"/>
            <w:shd w:val="clear" w:color="auto" w:fill="auto"/>
            <w:vAlign w:val="center"/>
          </w:tcPr>
          <w:p w14:paraId="2A5880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.722</w:t>
            </w:r>
          </w:p>
          <w:p w14:paraId="203C6A5F" w14:textId="77777777" w:rsidR="00BF0FEE" w:rsidRDefault="00BF0FEE">
            <w:pPr>
              <w:spacing w:after="0" w:line="240" w:lineRule="auto"/>
              <w:rPr>
                <w:rFonts w:ascii="Times New Roman" w:eastAsia="Times New Roman" w:hAnsi="Times New Roman" w:cs="Times New Roman"/>
                <w:sz w:val="18"/>
                <w:szCs w:val="18"/>
              </w:rPr>
            </w:pPr>
          </w:p>
        </w:tc>
      </w:tr>
      <w:tr w:rsidR="00BF0FEE" w14:paraId="2A948222" w14:textId="77777777">
        <w:trPr>
          <w:jc w:val="center"/>
        </w:trPr>
        <w:tc>
          <w:tcPr>
            <w:tcW w:w="576" w:type="dxa"/>
            <w:vMerge/>
            <w:shd w:val="clear" w:color="auto" w:fill="auto"/>
          </w:tcPr>
          <w:p w14:paraId="74491B8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3B19C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3FCCC22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2D41E14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4.60</w:t>
            </w:r>
          </w:p>
        </w:tc>
        <w:tc>
          <w:tcPr>
            <w:tcW w:w="1134" w:type="dxa"/>
            <w:shd w:val="clear" w:color="auto" w:fill="auto"/>
            <w:vAlign w:val="center"/>
          </w:tcPr>
          <w:p w14:paraId="536B818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.81</w:t>
            </w:r>
          </w:p>
        </w:tc>
        <w:tc>
          <w:tcPr>
            <w:tcW w:w="1134" w:type="dxa"/>
            <w:vMerge/>
            <w:shd w:val="clear" w:color="auto" w:fill="auto"/>
            <w:vAlign w:val="center"/>
          </w:tcPr>
          <w:p w14:paraId="5E5629F5"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472581D" w14:textId="77777777">
        <w:trPr>
          <w:jc w:val="center"/>
        </w:trPr>
        <w:tc>
          <w:tcPr>
            <w:tcW w:w="576" w:type="dxa"/>
            <w:vMerge w:val="restart"/>
            <w:shd w:val="clear" w:color="auto" w:fill="auto"/>
          </w:tcPr>
          <w:p w14:paraId="1E511BE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1546" w:type="dxa"/>
            <w:shd w:val="clear" w:color="auto" w:fill="auto"/>
          </w:tcPr>
          <w:p w14:paraId="28A9618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050FAA1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44FC648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3.42</w:t>
            </w:r>
          </w:p>
        </w:tc>
        <w:tc>
          <w:tcPr>
            <w:tcW w:w="1134" w:type="dxa"/>
            <w:shd w:val="clear" w:color="auto" w:fill="auto"/>
            <w:vAlign w:val="center"/>
          </w:tcPr>
          <w:p w14:paraId="21AA8AA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1.11</w:t>
            </w:r>
          </w:p>
        </w:tc>
        <w:tc>
          <w:tcPr>
            <w:tcW w:w="1134" w:type="dxa"/>
            <w:vMerge w:val="restart"/>
            <w:shd w:val="clear" w:color="auto" w:fill="auto"/>
            <w:vAlign w:val="center"/>
          </w:tcPr>
          <w:p w14:paraId="269523A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.489</w:t>
            </w:r>
          </w:p>
          <w:p w14:paraId="42864784" w14:textId="77777777" w:rsidR="00BF0FEE" w:rsidRDefault="00BF0FEE">
            <w:pPr>
              <w:spacing w:after="0" w:line="240" w:lineRule="auto"/>
              <w:rPr>
                <w:rFonts w:ascii="Times New Roman" w:eastAsia="Times New Roman" w:hAnsi="Times New Roman" w:cs="Times New Roman"/>
                <w:sz w:val="18"/>
                <w:szCs w:val="18"/>
              </w:rPr>
            </w:pPr>
          </w:p>
        </w:tc>
      </w:tr>
      <w:tr w:rsidR="00BF0FEE" w14:paraId="727F5047" w14:textId="77777777">
        <w:trPr>
          <w:jc w:val="center"/>
        </w:trPr>
        <w:tc>
          <w:tcPr>
            <w:tcW w:w="576" w:type="dxa"/>
            <w:vMerge/>
            <w:shd w:val="clear" w:color="auto" w:fill="auto"/>
          </w:tcPr>
          <w:p w14:paraId="21AB1D1D"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C88AD7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62727B9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5CFC9B9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4.00</w:t>
            </w:r>
          </w:p>
        </w:tc>
        <w:tc>
          <w:tcPr>
            <w:tcW w:w="1134" w:type="dxa"/>
            <w:shd w:val="clear" w:color="auto" w:fill="auto"/>
            <w:vAlign w:val="center"/>
          </w:tcPr>
          <w:p w14:paraId="61E99E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1.43</w:t>
            </w:r>
          </w:p>
        </w:tc>
        <w:tc>
          <w:tcPr>
            <w:tcW w:w="1134" w:type="dxa"/>
            <w:vMerge/>
            <w:shd w:val="clear" w:color="auto" w:fill="auto"/>
            <w:vAlign w:val="center"/>
          </w:tcPr>
          <w:p w14:paraId="5A7C6D7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01DD2C2" w14:textId="77777777">
        <w:trPr>
          <w:jc w:val="center"/>
        </w:trPr>
        <w:tc>
          <w:tcPr>
            <w:tcW w:w="576" w:type="dxa"/>
            <w:vMerge w:val="restart"/>
            <w:shd w:val="clear" w:color="auto" w:fill="auto"/>
          </w:tcPr>
          <w:p w14:paraId="1937B7E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1546" w:type="dxa"/>
            <w:shd w:val="clear" w:color="auto" w:fill="auto"/>
          </w:tcPr>
          <w:p w14:paraId="099688A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F05854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41D6AC0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4.72</w:t>
            </w:r>
          </w:p>
        </w:tc>
        <w:tc>
          <w:tcPr>
            <w:tcW w:w="1134" w:type="dxa"/>
            <w:shd w:val="clear" w:color="auto" w:fill="auto"/>
            <w:vAlign w:val="center"/>
          </w:tcPr>
          <w:p w14:paraId="6391EA5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.55</w:t>
            </w:r>
          </w:p>
        </w:tc>
        <w:tc>
          <w:tcPr>
            <w:tcW w:w="1134" w:type="dxa"/>
            <w:vMerge w:val="restart"/>
            <w:shd w:val="clear" w:color="auto" w:fill="auto"/>
            <w:vAlign w:val="center"/>
          </w:tcPr>
          <w:p w14:paraId="6FD82A7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.410</w:t>
            </w:r>
          </w:p>
          <w:p w14:paraId="52E180FA" w14:textId="77777777" w:rsidR="00BF0FEE" w:rsidRDefault="00BF0FEE">
            <w:pPr>
              <w:spacing w:after="0" w:line="240" w:lineRule="auto"/>
              <w:rPr>
                <w:rFonts w:ascii="Times New Roman" w:eastAsia="Times New Roman" w:hAnsi="Times New Roman" w:cs="Times New Roman"/>
                <w:sz w:val="18"/>
                <w:szCs w:val="18"/>
              </w:rPr>
            </w:pPr>
          </w:p>
        </w:tc>
      </w:tr>
      <w:tr w:rsidR="00BF0FEE" w14:paraId="0F818A5E" w14:textId="77777777">
        <w:trPr>
          <w:jc w:val="center"/>
        </w:trPr>
        <w:tc>
          <w:tcPr>
            <w:tcW w:w="576" w:type="dxa"/>
            <w:vMerge/>
            <w:shd w:val="clear" w:color="auto" w:fill="auto"/>
          </w:tcPr>
          <w:p w14:paraId="032B317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B14BB8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556A1C9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62D74D0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4.55</w:t>
            </w:r>
          </w:p>
        </w:tc>
        <w:tc>
          <w:tcPr>
            <w:tcW w:w="1134" w:type="dxa"/>
            <w:shd w:val="clear" w:color="auto" w:fill="auto"/>
            <w:vAlign w:val="center"/>
          </w:tcPr>
          <w:p w14:paraId="78B2072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60C8B98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3C3CB37" w14:textId="77777777">
        <w:trPr>
          <w:jc w:val="center"/>
        </w:trPr>
        <w:tc>
          <w:tcPr>
            <w:tcW w:w="576" w:type="dxa"/>
            <w:vMerge w:val="restart"/>
            <w:shd w:val="clear" w:color="auto" w:fill="auto"/>
          </w:tcPr>
          <w:p w14:paraId="77A5FF5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1546" w:type="dxa"/>
            <w:shd w:val="clear" w:color="auto" w:fill="auto"/>
          </w:tcPr>
          <w:p w14:paraId="364128C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7CC676D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64C91AE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4.58</w:t>
            </w:r>
          </w:p>
        </w:tc>
        <w:tc>
          <w:tcPr>
            <w:tcW w:w="1134" w:type="dxa"/>
            <w:shd w:val="clear" w:color="auto" w:fill="auto"/>
            <w:vAlign w:val="center"/>
          </w:tcPr>
          <w:p w14:paraId="121AB84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val="restart"/>
            <w:shd w:val="clear" w:color="auto" w:fill="auto"/>
            <w:vAlign w:val="center"/>
          </w:tcPr>
          <w:p w14:paraId="261BA4B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.612</w:t>
            </w:r>
          </w:p>
          <w:p w14:paraId="0D8B4ADD" w14:textId="77777777" w:rsidR="00BF0FEE" w:rsidRDefault="00BF0FEE">
            <w:pPr>
              <w:spacing w:after="0" w:line="240" w:lineRule="auto"/>
              <w:rPr>
                <w:rFonts w:ascii="Times New Roman" w:eastAsia="Times New Roman" w:hAnsi="Times New Roman" w:cs="Times New Roman"/>
                <w:sz w:val="18"/>
                <w:szCs w:val="18"/>
              </w:rPr>
            </w:pPr>
          </w:p>
        </w:tc>
      </w:tr>
      <w:tr w:rsidR="00BF0FEE" w14:paraId="6D633512" w14:textId="77777777">
        <w:trPr>
          <w:jc w:val="center"/>
        </w:trPr>
        <w:tc>
          <w:tcPr>
            <w:tcW w:w="576" w:type="dxa"/>
            <w:vMerge/>
            <w:shd w:val="clear" w:color="auto" w:fill="auto"/>
          </w:tcPr>
          <w:p w14:paraId="7957C90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7C81F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1377260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5CFA982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4.50</w:t>
            </w:r>
          </w:p>
        </w:tc>
        <w:tc>
          <w:tcPr>
            <w:tcW w:w="1134" w:type="dxa"/>
            <w:shd w:val="clear" w:color="auto" w:fill="auto"/>
            <w:vAlign w:val="center"/>
          </w:tcPr>
          <w:p w14:paraId="14AB360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1.01</w:t>
            </w:r>
          </w:p>
        </w:tc>
        <w:tc>
          <w:tcPr>
            <w:tcW w:w="1134" w:type="dxa"/>
            <w:vMerge/>
            <w:shd w:val="clear" w:color="auto" w:fill="auto"/>
            <w:vAlign w:val="center"/>
          </w:tcPr>
          <w:p w14:paraId="0744970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256C274" w14:textId="77777777">
        <w:trPr>
          <w:jc w:val="center"/>
        </w:trPr>
        <w:tc>
          <w:tcPr>
            <w:tcW w:w="576" w:type="dxa"/>
            <w:vMerge w:val="restart"/>
            <w:shd w:val="clear" w:color="auto" w:fill="auto"/>
          </w:tcPr>
          <w:p w14:paraId="11F7D69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1546" w:type="dxa"/>
            <w:shd w:val="clear" w:color="auto" w:fill="auto"/>
          </w:tcPr>
          <w:p w14:paraId="6BF0642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003F0B5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0DA2635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3.56</w:t>
            </w:r>
          </w:p>
        </w:tc>
        <w:tc>
          <w:tcPr>
            <w:tcW w:w="1134" w:type="dxa"/>
            <w:shd w:val="clear" w:color="auto" w:fill="auto"/>
            <w:vAlign w:val="center"/>
          </w:tcPr>
          <w:p w14:paraId="29CADC6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1.29</w:t>
            </w:r>
          </w:p>
        </w:tc>
        <w:tc>
          <w:tcPr>
            <w:tcW w:w="1134" w:type="dxa"/>
            <w:vMerge w:val="restart"/>
            <w:shd w:val="clear" w:color="auto" w:fill="auto"/>
            <w:vAlign w:val="center"/>
          </w:tcPr>
          <w:p w14:paraId="66770A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.487</w:t>
            </w:r>
          </w:p>
          <w:p w14:paraId="7FCE8F27" w14:textId="77777777" w:rsidR="00BF0FEE" w:rsidRDefault="00BF0FEE">
            <w:pPr>
              <w:spacing w:after="0" w:line="240" w:lineRule="auto"/>
              <w:rPr>
                <w:rFonts w:ascii="Times New Roman" w:eastAsia="Times New Roman" w:hAnsi="Times New Roman" w:cs="Times New Roman"/>
                <w:sz w:val="18"/>
                <w:szCs w:val="18"/>
              </w:rPr>
            </w:pPr>
          </w:p>
        </w:tc>
      </w:tr>
      <w:tr w:rsidR="00BF0FEE" w14:paraId="4607CB59" w14:textId="77777777">
        <w:trPr>
          <w:jc w:val="center"/>
        </w:trPr>
        <w:tc>
          <w:tcPr>
            <w:tcW w:w="576" w:type="dxa"/>
            <w:vMerge/>
            <w:shd w:val="clear" w:color="auto" w:fill="auto"/>
          </w:tcPr>
          <w:p w14:paraId="456EBC9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44524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2B95245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139F735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3.80</w:t>
            </w:r>
          </w:p>
        </w:tc>
        <w:tc>
          <w:tcPr>
            <w:tcW w:w="1134" w:type="dxa"/>
            <w:shd w:val="clear" w:color="auto" w:fill="auto"/>
            <w:vAlign w:val="center"/>
          </w:tcPr>
          <w:p w14:paraId="6718E61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1.14</w:t>
            </w:r>
          </w:p>
        </w:tc>
        <w:tc>
          <w:tcPr>
            <w:tcW w:w="1134" w:type="dxa"/>
            <w:vMerge/>
            <w:shd w:val="clear" w:color="auto" w:fill="auto"/>
            <w:vAlign w:val="center"/>
          </w:tcPr>
          <w:p w14:paraId="413FC225"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24E42A7C" w14:textId="77777777">
        <w:trPr>
          <w:jc w:val="center"/>
        </w:trPr>
        <w:tc>
          <w:tcPr>
            <w:tcW w:w="576" w:type="dxa"/>
            <w:vMerge w:val="restart"/>
            <w:shd w:val="clear" w:color="auto" w:fill="auto"/>
          </w:tcPr>
          <w:p w14:paraId="3411013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1546" w:type="dxa"/>
            <w:shd w:val="clear" w:color="auto" w:fill="auto"/>
          </w:tcPr>
          <w:p w14:paraId="0B68FD7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55D1821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6177C85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4.67</w:t>
            </w:r>
          </w:p>
        </w:tc>
        <w:tc>
          <w:tcPr>
            <w:tcW w:w="1134" w:type="dxa"/>
            <w:shd w:val="clear" w:color="auto" w:fill="auto"/>
            <w:vAlign w:val="center"/>
          </w:tcPr>
          <w:p w14:paraId="4B4D058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.60</w:t>
            </w:r>
          </w:p>
        </w:tc>
        <w:tc>
          <w:tcPr>
            <w:tcW w:w="1134" w:type="dxa"/>
            <w:vMerge w:val="restart"/>
            <w:shd w:val="clear" w:color="auto" w:fill="auto"/>
            <w:vAlign w:val="center"/>
          </w:tcPr>
          <w:p w14:paraId="64DAAD3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.435</w:t>
            </w:r>
          </w:p>
          <w:p w14:paraId="343308C5" w14:textId="77777777" w:rsidR="00BF0FEE" w:rsidRDefault="00BF0FEE">
            <w:pPr>
              <w:spacing w:after="0" w:line="240" w:lineRule="auto"/>
              <w:rPr>
                <w:rFonts w:ascii="Times New Roman" w:eastAsia="Times New Roman" w:hAnsi="Times New Roman" w:cs="Times New Roman"/>
                <w:sz w:val="18"/>
                <w:szCs w:val="18"/>
              </w:rPr>
            </w:pPr>
          </w:p>
        </w:tc>
      </w:tr>
      <w:tr w:rsidR="00BF0FEE" w14:paraId="011064B3" w14:textId="77777777">
        <w:trPr>
          <w:jc w:val="center"/>
        </w:trPr>
        <w:tc>
          <w:tcPr>
            <w:tcW w:w="576" w:type="dxa"/>
            <w:vMerge/>
            <w:shd w:val="clear" w:color="auto" w:fill="auto"/>
          </w:tcPr>
          <w:p w14:paraId="603EA45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E34BBB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2812F25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79E8B62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4.75</w:t>
            </w:r>
          </w:p>
        </w:tc>
        <w:tc>
          <w:tcPr>
            <w:tcW w:w="1134" w:type="dxa"/>
            <w:shd w:val="clear" w:color="auto" w:fill="auto"/>
            <w:vAlign w:val="center"/>
          </w:tcPr>
          <w:p w14:paraId="6FA18E6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.48</w:t>
            </w:r>
          </w:p>
        </w:tc>
        <w:tc>
          <w:tcPr>
            <w:tcW w:w="1134" w:type="dxa"/>
            <w:vMerge/>
            <w:shd w:val="clear" w:color="auto" w:fill="auto"/>
            <w:vAlign w:val="center"/>
          </w:tcPr>
          <w:p w14:paraId="23E0C5C9"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12C5E8F" w14:textId="77777777">
        <w:trPr>
          <w:jc w:val="center"/>
        </w:trPr>
        <w:tc>
          <w:tcPr>
            <w:tcW w:w="576" w:type="dxa"/>
            <w:vMerge w:val="restart"/>
            <w:shd w:val="clear" w:color="auto" w:fill="auto"/>
          </w:tcPr>
          <w:p w14:paraId="6CF3CEB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1546" w:type="dxa"/>
            <w:shd w:val="clear" w:color="auto" w:fill="auto"/>
          </w:tcPr>
          <w:p w14:paraId="604F0CD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53AC73F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19E8A43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4.30</w:t>
            </w:r>
          </w:p>
        </w:tc>
        <w:tc>
          <w:tcPr>
            <w:tcW w:w="1134" w:type="dxa"/>
            <w:shd w:val="clear" w:color="auto" w:fill="auto"/>
            <w:vAlign w:val="center"/>
          </w:tcPr>
          <w:p w14:paraId="0CF1A12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.77</w:t>
            </w:r>
          </w:p>
        </w:tc>
        <w:tc>
          <w:tcPr>
            <w:tcW w:w="1134" w:type="dxa"/>
            <w:vMerge w:val="restart"/>
            <w:shd w:val="clear" w:color="auto" w:fill="auto"/>
            <w:vAlign w:val="center"/>
          </w:tcPr>
          <w:p w14:paraId="2CBF818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.644</w:t>
            </w:r>
          </w:p>
          <w:p w14:paraId="49D9BCCA" w14:textId="77777777" w:rsidR="00BF0FEE" w:rsidRDefault="00BF0FEE">
            <w:pPr>
              <w:spacing w:after="0" w:line="240" w:lineRule="auto"/>
              <w:rPr>
                <w:rFonts w:ascii="Times New Roman" w:eastAsia="Times New Roman" w:hAnsi="Times New Roman" w:cs="Times New Roman"/>
                <w:sz w:val="18"/>
                <w:szCs w:val="18"/>
              </w:rPr>
            </w:pPr>
          </w:p>
        </w:tc>
      </w:tr>
      <w:tr w:rsidR="00BF0FEE" w14:paraId="17D26814" w14:textId="77777777">
        <w:trPr>
          <w:jc w:val="center"/>
        </w:trPr>
        <w:tc>
          <w:tcPr>
            <w:tcW w:w="576" w:type="dxa"/>
            <w:vMerge/>
            <w:shd w:val="clear" w:color="auto" w:fill="auto"/>
          </w:tcPr>
          <w:p w14:paraId="5E34713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CE8EA1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2E69E97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302D99E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4.40</w:t>
            </w:r>
          </w:p>
        </w:tc>
        <w:tc>
          <w:tcPr>
            <w:tcW w:w="1134" w:type="dxa"/>
            <w:shd w:val="clear" w:color="auto" w:fill="auto"/>
            <w:vAlign w:val="center"/>
          </w:tcPr>
          <w:p w14:paraId="6074E99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,93</w:t>
            </w:r>
          </w:p>
        </w:tc>
        <w:tc>
          <w:tcPr>
            <w:tcW w:w="1134" w:type="dxa"/>
            <w:vMerge/>
            <w:shd w:val="clear" w:color="auto" w:fill="auto"/>
            <w:vAlign w:val="center"/>
          </w:tcPr>
          <w:p w14:paraId="0031F6B7"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86EEC41" w14:textId="77777777">
        <w:trPr>
          <w:jc w:val="center"/>
        </w:trPr>
        <w:tc>
          <w:tcPr>
            <w:tcW w:w="576" w:type="dxa"/>
            <w:vMerge w:val="restart"/>
            <w:shd w:val="clear" w:color="auto" w:fill="auto"/>
          </w:tcPr>
          <w:p w14:paraId="7DEF977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1546" w:type="dxa"/>
            <w:shd w:val="clear" w:color="auto" w:fill="auto"/>
          </w:tcPr>
          <w:p w14:paraId="6B9199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4BBBCD6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7EC3978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3.86</w:t>
            </w:r>
          </w:p>
        </w:tc>
        <w:tc>
          <w:tcPr>
            <w:tcW w:w="1134" w:type="dxa"/>
            <w:shd w:val="clear" w:color="auto" w:fill="auto"/>
            <w:vAlign w:val="center"/>
          </w:tcPr>
          <w:p w14:paraId="3099B95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1.18</w:t>
            </w:r>
          </w:p>
        </w:tc>
        <w:tc>
          <w:tcPr>
            <w:tcW w:w="1134" w:type="dxa"/>
            <w:vMerge w:val="restart"/>
            <w:shd w:val="clear" w:color="auto" w:fill="auto"/>
            <w:vAlign w:val="center"/>
          </w:tcPr>
          <w:p w14:paraId="1469070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.002</w:t>
            </w:r>
          </w:p>
          <w:p w14:paraId="1C3F0351" w14:textId="77777777" w:rsidR="00BF0FEE" w:rsidRDefault="00BF0FEE">
            <w:pPr>
              <w:spacing w:after="0" w:line="240" w:lineRule="auto"/>
              <w:rPr>
                <w:rFonts w:ascii="Times New Roman" w:eastAsia="Times New Roman" w:hAnsi="Times New Roman" w:cs="Times New Roman"/>
                <w:sz w:val="18"/>
                <w:szCs w:val="18"/>
              </w:rPr>
            </w:pPr>
          </w:p>
        </w:tc>
      </w:tr>
      <w:tr w:rsidR="00BF0FEE" w14:paraId="359B1E0C" w14:textId="77777777">
        <w:trPr>
          <w:jc w:val="center"/>
        </w:trPr>
        <w:tc>
          <w:tcPr>
            <w:tcW w:w="576" w:type="dxa"/>
            <w:vMerge/>
            <w:shd w:val="clear" w:color="auto" w:fill="auto"/>
          </w:tcPr>
          <w:p w14:paraId="126A4B7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2DCC8A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3B0A74A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1B29F72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4.55</w:t>
            </w:r>
          </w:p>
        </w:tc>
        <w:tc>
          <w:tcPr>
            <w:tcW w:w="1134" w:type="dxa"/>
            <w:shd w:val="clear" w:color="auto" w:fill="auto"/>
            <w:vAlign w:val="center"/>
          </w:tcPr>
          <w:p w14:paraId="33FC17E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1.03</w:t>
            </w:r>
          </w:p>
        </w:tc>
        <w:tc>
          <w:tcPr>
            <w:tcW w:w="1134" w:type="dxa"/>
            <w:vMerge/>
            <w:shd w:val="clear" w:color="auto" w:fill="auto"/>
            <w:vAlign w:val="center"/>
          </w:tcPr>
          <w:p w14:paraId="692E7067"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5365F8F" w14:textId="77777777">
        <w:trPr>
          <w:jc w:val="center"/>
        </w:trPr>
        <w:tc>
          <w:tcPr>
            <w:tcW w:w="576" w:type="dxa"/>
            <w:vMerge w:val="restart"/>
            <w:shd w:val="clear" w:color="auto" w:fill="auto"/>
          </w:tcPr>
          <w:p w14:paraId="1ADC8B2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546" w:type="dxa"/>
            <w:shd w:val="clear" w:color="auto" w:fill="auto"/>
          </w:tcPr>
          <w:p w14:paraId="19D314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51B37D7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6DE06DC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4.58</w:t>
            </w:r>
          </w:p>
        </w:tc>
        <w:tc>
          <w:tcPr>
            <w:tcW w:w="1134" w:type="dxa"/>
            <w:shd w:val="clear" w:color="auto" w:fill="auto"/>
            <w:vAlign w:val="center"/>
          </w:tcPr>
          <w:p w14:paraId="55DF822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.82</w:t>
            </w:r>
          </w:p>
        </w:tc>
        <w:tc>
          <w:tcPr>
            <w:tcW w:w="1134" w:type="dxa"/>
            <w:vMerge w:val="restart"/>
            <w:shd w:val="clear" w:color="auto" w:fill="auto"/>
            <w:vAlign w:val="center"/>
          </w:tcPr>
          <w:p w14:paraId="7A918B9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.094</w:t>
            </w:r>
          </w:p>
          <w:p w14:paraId="3CA586EF" w14:textId="77777777" w:rsidR="00BF0FEE" w:rsidRDefault="00BF0FEE">
            <w:pPr>
              <w:spacing w:after="0" w:line="240" w:lineRule="auto"/>
              <w:rPr>
                <w:rFonts w:ascii="Times New Roman" w:eastAsia="Times New Roman" w:hAnsi="Times New Roman" w:cs="Times New Roman"/>
                <w:sz w:val="18"/>
                <w:szCs w:val="18"/>
              </w:rPr>
            </w:pPr>
          </w:p>
        </w:tc>
      </w:tr>
      <w:tr w:rsidR="00BF0FEE" w14:paraId="79E83C86" w14:textId="77777777">
        <w:trPr>
          <w:jc w:val="center"/>
        </w:trPr>
        <w:tc>
          <w:tcPr>
            <w:tcW w:w="576" w:type="dxa"/>
            <w:vMerge/>
            <w:shd w:val="clear" w:color="auto" w:fill="auto"/>
          </w:tcPr>
          <w:p w14:paraId="01FCB789"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719BA4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110C999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2B6C947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4.75</w:t>
            </w:r>
          </w:p>
        </w:tc>
        <w:tc>
          <w:tcPr>
            <w:tcW w:w="1134" w:type="dxa"/>
            <w:shd w:val="clear" w:color="auto" w:fill="auto"/>
            <w:vAlign w:val="center"/>
          </w:tcPr>
          <w:p w14:paraId="7F87661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.58</w:t>
            </w:r>
          </w:p>
        </w:tc>
        <w:tc>
          <w:tcPr>
            <w:tcW w:w="1134" w:type="dxa"/>
            <w:vMerge/>
            <w:shd w:val="clear" w:color="auto" w:fill="auto"/>
            <w:vAlign w:val="center"/>
          </w:tcPr>
          <w:p w14:paraId="0863DB7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1D9BE77B" w14:textId="77777777">
        <w:trPr>
          <w:jc w:val="center"/>
        </w:trPr>
        <w:tc>
          <w:tcPr>
            <w:tcW w:w="576" w:type="dxa"/>
            <w:vMerge w:val="restart"/>
            <w:shd w:val="clear" w:color="auto" w:fill="auto"/>
          </w:tcPr>
          <w:p w14:paraId="5D66D30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1546" w:type="dxa"/>
            <w:shd w:val="clear" w:color="auto" w:fill="auto"/>
          </w:tcPr>
          <w:p w14:paraId="4CBA47D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2163324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758D0E4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3.95</w:t>
            </w:r>
          </w:p>
        </w:tc>
        <w:tc>
          <w:tcPr>
            <w:tcW w:w="1134" w:type="dxa"/>
            <w:shd w:val="clear" w:color="auto" w:fill="auto"/>
            <w:vAlign w:val="center"/>
          </w:tcPr>
          <w:p w14:paraId="3F69D25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1.09</w:t>
            </w:r>
          </w:p>
        </w:tc>
        <w:tc>
          <w:tcPr>
            <w:tcW w:w="1134" w:type="dxa"/>
            <w:vMerge w:val="restart"/>
            <w:shd w:val="clear" w:color="auto" w:fill="auto"/>
            <w:vAlign w:val="center"/>
          </w:tcPr>
          <w:p w14:paraId="59B7734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.657</w:t>
            </w:r>
          </w:p>
          <w:p w14:paraId="6DCE478D" w14:textId="77777777" w:rsidR="00BF0FEE" w:rsidRDefault="00BF0FEE">
            <w:pPr>
              <w:spacing w:after="0" w:line="240" w:lineRule="auto"/>
              <w:rPr>
                <w:rFonts w:ascii="Times New Roman" w:eastAsia="Times New Roman" w:hAnsi="Times New Roman" w:cs="Times New Roman"/>
                <w:sz w:val="18"/>
                <w:szCs w:val="18"/>
              </w:rPr>
            </w:pPr>
          </w:p>
        </w:tc>
      </w:tr>
      <w:tr w:rsidR="00BF0FEE" w14:paraId="2AD64F9A" w14:textId="77777777">
        <w:trPr>
          <w:jc w:val="center"/>
        </w:trPr>
        <w:tc>
          <w:tcPr>
            <w:tcW w:w="576" w:type="dxa"/>
            <w:vMerge/>
            <w:shd w:val="clear" w:color="auto" w:fill="auto"/>
          </w:tcPr>
          <w:p w14:paraId="010C2BE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AFC3A8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495EBE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52B5040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4.30</w:t>
            </w:r>
          </w:p>
        </w:tc>
        <w:tc>
          <w:tcPr>
            <w:tcW w:w="1134" w:type="dxa"/>
            <w:shd w:val="clear" w:color="auto" w:fill="auto"/>
            <w:vAlign w:val="center"/>
          </w:tcPr>
          <w:p w14:paraId="056745A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1.40</w:t>
            </w:r>
          </w:p>
        </w:tc>
        <w:tc>
          <w:tcPr>
            <w:tcW w:w="1134" w:type="dxa"/>
            <w:vMerge/>
            <w:shd w:val="clear" w:color="auto" w:fill="auto"/>
            <w:vAlign w:val="center"/>
          </w:tcPr>
          <w:p w14:paraId="65E8B0D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9C636EC" w14:textId="77777777">
        <w:trPr>
          <w:jc w:val="center"/>
        </w:trPr>
        <w:tc>
          <w:tcPr>
            <w:tcW w:w="576" w:type="dxa"/>
            <w:vMerge w:val="restart"/>
            <w:shd w:val="clear" w:color="auto" w:fill="auto"/>
          </w:tcPr>
          <w:p w14:paraId="7AB892B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1546" w:type="dxa"/>
            <w:shd w:val="clear" w:color="auto" w:fill="auto"/>
          </w:tcPr>
          <w:p w14:paraId="15E0A9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6C06C6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7F0B412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3.91</w:t>
            </w:r>
          </w:p>
        </w:tc>
        <w:tc>
          <w:tcPr>
            <w:tcW w:w="1134" w:type="dxa"/>
            <w:shd w:val="clear" w:color="auto" w:fill="auto"/>
            <w:vAlign w:val="center"/>
          </w:tcPr>
          <w:p w14:paraId="6DCF1C3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w:t>
            </w:r>
          </w:p>
        </w:tc>
        <w:tc>
          <w:tcPr>
            <w:tcW w:w="1134" w:type="dxa"/>
            <w:vMerge w:val="restart"/>
            <w:shd w:val="clear" w:color="auto" w:fill="auto"/>
            <w:vAlign w:val="center"/>
          </w:tcPr>
          <w:p w14:paraId="3D79E92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.996</w:t>
            </w:r>
          </w:p>
          <w:p w14:paraId="08F27D86" w14:textId="77777777" w:rsidR="00BF0FEE" w:rsidRDefault="00BF0FEE">
            <w:pPr>
              <w:spacing w:after="0" w:line="240" w:lineRule="auto"/>
              <w:rPr>
                <w:rFonts w:ascii="Times New Roman" w:eastAsia="Times New Roman" w:hAnsi="Times New Roman" w:cs="Times New Roman"/>
                <w:sz w:val="18"/>
                <w:szCs w:val="18"/>
              </w:rPr>
            </w:pPr>
          </w:p>
        </w:tc>
      </w:tr>
      <w:tr w:rsidR="00BF0FEE" w14:paraId="701490C3" w14:textId="77777777">
        <w:trPr>
          <w:jc w:val="center"/>
        </w:trPr>
        <w:tc>
          <w:tcPr>
            <w:tcW w:w="576" w:type="dxa"/>
            <w:vMerge/>
            <w:shd w:val="clear" w:color="auto" w:fill="auto"/>
          </w:tcPr>
          <w:p w14:paraId="2435F33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4C186D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4F5F90F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204A4FC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4.00</w:t>
            </w:r>
          </w:p>
        </w:tc>
        <w:tc>
          <w:tcPr>
            <w:tcW w:w="1134" w:type="dxa"/>
            <w:shd w:val="clear" w:color="auto" w:fill="auto"/>
            <w:vAlign w:val="center"/>
          </w:tcPr>
          <w:p w14:paraId="5DE2F6D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1.16</w:t>
            </w:r>
          </w:p>
        </w:tc>
        <w:tc>
          <w:tcPr>
            <w:tcW w:w="1134" w:type="dxa"/>
            <w:vMerge/>
            <w:shd w:val="clear" w:color="auto" w:fill="auto"/>
            <w:vAlign w:val="center"/>
          </w:tcPr>
          <w:p w14:paraId="6724210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52E9D3B" w14:textId="77777777">
        <w:trPr>
          <w:jc w:val="center"/>
        </w:trPr>
        <w:tc>
          <w:tcPr>
            <w:tcW w:w="576" w:type="dxa"/>
            <w:vMerge w:val="restart"/>
            <w:shd w:val="clear" w:color="auto" w:fill="auto"/>
          </w:tcPr>
          <w:p w14:paraId="60028D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1546" w:type="dxa"/>
            <w:shd w:val="clear" w:color="auto" w:fill="auto"/>
          </w:tcPr>
          <w:p w14:paraId="5CE895D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1C831B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58281B8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3.40</w:t>
            </w:r>
          </w:p>
        </w:tc>
        <w:tc>
          <w:tcPr>
            <w:tcW w:w="1134" w:type="dxa"/>
            <w:shd w:val="clear" w:color="auto" w:fill="auto"/>
            <w:vAlign w:val="center"/>
          </w:tcPr>
          <w:p w14:paraId="15B634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1.23</w:t>
            </w:r>
          </w:p>
        </w:tc>
        <w:tc>
          <w:tcPr>
            <w:tcW w:w="1134" w:type="dxa"/>
            <w:vMerge w:val="restart"/>
            <w:shd w:val="clear" w:color="auto" w:fill="auto"/>
            <w:vAlign w:val="center"/>
          </w:tcPr>
          <w:p w14:paraId="09FEC23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.560</w:t>
            </w:r>
          </w:p>
          <w:p w14:paraId="0D6E2282" w14:textId="77777777" w:rsidR="00BF0FEE" w:rsidRDefault="00BF0FEE">
            <w:pPr>
              <w:spacing w:after="0" w:line="240" w:lineRule="auto"/>
              <w:rPr>
                <w:rFonts w:ascii="Times New Roman" w:eastAsia="Times New Roman" w:hAnsi="Times New Roman" w:cs="Times New Roman"/>
                <w:sz w:val="18"/>
                <w:szCs w:val="18"/>
              </w:rPr>
            </w:pPr>
          </w:p>
        </w:tc>
      </w:tr>
      <w:tr w:rsidR="00BF0FEE" w14:paraId="1AE5B068" w14:textId="77777777">
        <w:trPr>
          <w:jc w:val="center"/>
        </w:trPr>
        <w:tc>
          <w:tcPr>
            <w:tcW w:w="576" w:type="dxa"/>
            <w:vMerge/>
            <w:shd w:val="clear" w:color="auto" w:fill="auto"/>
          </w:tcPr>
          <w:p w14:paraId="7852CFA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BF41C3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EEC5EB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4CFBB8A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2.95</w:t>
            </w:r>
          </w:p>
        </w:tc>
        <w:tc>
          <w:tcPr>
            <w:tcW w:w="1134" w:type="dxa"/>
            <w:shd w:val="clear" w:color="auto" w:fill="auto"/>
            <w:vAlign w:val="center"/>
          </w:tcPr>
          <w:p w14:paraId="6FE6BA0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1.40</w:t>
            </w:r>
          </w:p>
        </w:tc>
        <w:tc>
          <w:tcPr>
            <w:tcW w:w="1134" w:type="dxa"/>
            <w:vMerge/>
            <w:shd w:val="clear" w:color="auto" w:fill="auto"/>
            <w:vAlign w:val="center"/>
          </w:tcPr>
          <w:p w14:paraId="017C5C1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171D0CF8" w14:textId="77777777">
        <w:trPr>
          <w:jc w:val="center"/>
        </w:trPr>
        <w:tc>
          <w:tcPr>
            <w:tcW w:w="576" w:type="dxa"/>
            <w:vMerge w:val="restart"/>
            <w:shd w:val="clear" w:color="auto" w:fill="auto"/>
          </w:tcPr>
          <w:p w14:paraId="78AD354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1546" w:type="dxa"/>
            <w:shd w:val="clear" w:color="auto" w:fill="auto"/>
          </w:tcPr>
          <w:p w14:paraId="27E21D0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287F8BC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40211D2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3.91</w:t>
            </w:r>
          </w:p>
        </w:tc>
        <w:tc>
          <w:tcPr>
            <w:tcW w:w="1134" w:type="dxa"/>
            <w:shd w:val="clear" w:color="auto" w:fill="auto"/>
            <w:vAlign w:val="center"/>
          </w:tcPr>
          <w:p w14:paraId="5168BAF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1.34</w:t>
            </w:r>
          </w:p>
        </w:tc>
        <w:tc>
          <w:tcPr>
            <w:tcW w:w="1134" w:type="dxa"/>
            <w:vMerge w:val="restart"/>
            <w:shd w:val="clear" w:color="auto" w:fill="auto"/>
            <w:vAlign w:val="center"/>
          </w:tcPr>
          <w:p w14:paraId="39DA308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.445</w:t>
            </w:r>
          </w:p>
          <w:p w14:paraId="0283D8B3" w14:textId="77777777" w:rsidR="00BF0FEE" w:rsidRDefault="00BF0FEE">
            <w:pPr>
              <w:spacing w:after="0" w:line="240" w:lineRule="auto"/>
              <w:rPr>
                <w:rFonts w:ascii="Times New Roman" w:eastAsia="Times New Roman" w:hAnsi="Times New Roman" w:cs="Times New Roman"/>
                <w:sz w:val="18"/>
                <w:szCs w:val="18"/>
              </w:rPr>
            </w:pPr>
          </w:p>
        </w:tc>
      </w:tr>
      <w:tr w:rsidR="00BF0FEE" w14:paraId="04CE776E" w14:textId="77777777">
        <w:trPr>
          <w:jc w:val="center"/>
        </w:trPr>
        <w:tc>
          <w:tcPr>
            <w:tcW w:w="576" w:type="dxa"/>
            <w:vMerge/>
            <w:shd w:val="clear" w:color="auto" w:fill="auto"/>
          </w:tcPr>
          <w:p w14:paraId="5087339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6DD2890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40E0EB8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0FB957A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3.65</w:t>
            </w:r>
          </w:p>
        </w:tc>
        <w:tc>
          <w:tcPr>
            <w:tcW w:w="1134" w:type="dxa"/>
            <w:shd w:val="clear" w:color="auto" w:fill="auto"/>
            <w:vAlign w:val="center"/>
          </w:tcPr>
          <w:p w14:paraId="5464ED9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1.44</w:t>
            </w:r>
          </w:p>
        </w:tc>
        <w:tc>
          <w:tcPr>
            <w:tcW w:w="1134" w:type="dxa"/>
            <w:vMerge/>
            <w:shd w:val="clear" w:color="auto" w:fill="auto"/>
            <w:vAlign w:val="center"/>
          </w:tcPr>
          <w:p w14:paraId="3EFCD6E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C2603CD" w14:textId="77777777">
        <w:trPr>
          <w:jc w:val="center"/>
        </w:trPr>
        <w:tc>
          <w:tcPr>
            <w:tcW w:w="576" w:type="dxa"/>
            <w:vMerge w:val="restart"/>
            <w:shd w:val="clear" w:color="auto" w:fill="auto"/>
          </w:tcPr>
          <w:p w14:paraId="7FC859F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1546" w:type="dxa"/>
            <w:shd w:val="clear" w:color="auto" w:fill="auto"/>
          </w:tcPr>
          <w:p w14:paraId="442FB8D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75D1CF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0CFFA2E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3.77</w:t>
            </w:r>
          </w:p>
        </w:tc>
        <w:tc>
          <w:tcPr>
            <w:tcW w:w="1134" w:type="dxa"/>
            <w:shd w:val="clear" w:color="auto" w:fill="auto"/>
            <w:vAlign w:val="center"/>
          </w:tcPr>
          <w:p w14:paraId="461A02E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1.03</w:t>
            </w:r>
          </w:p>
        </w:tc>
        <w:tc>
          <w:tcPr>
            <w:tcW w:w="1134" w:type="dxa"/>
            <w:vMerge w:val="restart"/>
            <w:shd w:val="clear" w:color="auto" w:fill="auto"/>
            <w:vAlign w:val="center"/>
          </w:tcPr>
          <w:p w14:paraId="6EED9F6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.562</w:t>
            </w:r>
          </w:p>
          <w:p w14:paraId="2D09CDB9" w14:textId="77777777" w:rsidR="00BF0FEE" w:rsidRDefault="00BF0FEE">
            <w:pPr>
              <w:spacing w:after="0" w:line="240" w:lineRule="auto"/>
              <w:rPr>
                <w:rFonts w:ascii="Times New Roman" w:eastAsia="Times New Roman" w:hAnsi="Times New Roman" w:cs="Times New Roman"/>
                <w:sz w:val="18"/>
                <w:szCs w:val="18"/>
              </w:rPr>
            </w:pPr>
          </w:p>
        </w:tc>
      </w:tr>
      <w:tr w:rsidR="00BF0FEE" w14:paraId="280A90DA" w14:textId="77777777">
        <w:trPr>
          <w:jc w:val="center"/>
        </w:trPr>
        <w:tc>
          <w:tcPr>
            <w:tcW w:w="576" w:type="dxa"/>
            <w:vMerge/>
            <w:shd w:val="clear" w:color="auto" w:fill="auto"/>
          </w:tcPr>
          <w:p w14:paraId="096CC843"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D4B5E5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3F6E618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08A06DE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4.30</w:t>
            </w:r>
          </w:p>
        </w:tc>
        <w:tc>
          <w:tcPr>
            <w:tcW w:w="1134" w:type="dxa"/>
            <w:shd w:val="clear" w:color="auto" w:fill="auto"/>
            <w:vAlign w:val="center"/>
          </w:tcPr>
          <w:p w14:paraId="0DA52C6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1.19</w:t>
            </w:r>
          </w:p>
        </w:tc>
        <w:tc>
          <w:tcPr>
            <w:tcW w:w="1134" w:type="dxa"/>
            <w:vMerge/>
            <w:shd w:val="clear" w:color="auto" w:fill="auto"/>
            <w:vAlign w:val="center"/>
          </w:tcPr>
          <w:p w14:paraId="14A5646E"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46729BAC" w14:textId="77777777">
        <w:trPr>
          <w:jc w:val="center"/>
        </w:trPr>
        <w:tc>
          <w:tcPr>
            <w:tcW w:w="576" w:type="dxa"/>
            <w:vMerge w:val="restart"/>
            <w:shd w:val="clear" w:color="auto" w:fill="auto"/>
          </w:tcPr>
          <w:p w14:paraId="3863BA3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1546" w:type="dxa"/>
            <w:shd w:val="clear" w:color="auto" w:fill="auto"/>
          </w:tcPr>
          <w:p w14:paraId="64EB7A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38BD611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5442442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4.67</w:t>
            </w:r>
          </w:p>
        </w:tc>
        <w:tc>
          <w:tcPr>
            <w:tcW w:w="1134" w:type="dxa"/>
            <w:shd w:val="clear" w:color="auto" w:fill="auto"/>
            <w:vAlign w:val="center"/>
          </w:tcPr>
          <w:p w14:paraId="0D3EABF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.83</w:t>
            </w:r>
          </w:p>
        </w:tc>
        <w:tc>
          <w:tcPr>
            <w:tcW w:w="1134" w:type="dxa"/>
            <w:vMerge w:val="restart"/>
            <w:shd w:val="clear" w:color="auto" w:fill="auto"/>
            <w:vAlign w:val="center"/>
          </w:tcPr>
          <w:p w14:paraId="385739D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.286</w:t>
            </w:r>
          </w:p>
          <w:p w14:paraId="05526ED5" w14:textId="77777777" w:rsidR="00BF0FEE" w:rsidRDefault="00BF0FEE">
            <w:pPr>
              <w:spacing w:after="0" w:line="240" w:lineRule="auto"/>
              <w:rPr>
                <w:rFonts w:ascii="Times New Roman" w:eastAsia="Times New Roman" w:hAnsi="Times New Roman" w:cs="Times New Roman"/>
                <w:sz w:val="18"/>
                <w:szCs w:val="18"/>
              </w:rPr>
            </w:pPr>
          </w:p>
        </w:tc>
      </w:tr>
      <w:tr w:rsidR="00BF0FEE" w14:paraId="2C587060" w14:textId="77777777">
        <w:trPr>
          <w:jc w:val="center"/>
        </w:trPr>
        <w:tc>
          <w:tcPr>
            <w:tcW w:w="576" w:type="dxa"/>
            <w:vMerge/>
            <w:shd w:val="clear" w:color="auto" w:fill="auto"/>
          </w:tcPr>
          <w:p w14:paraId="35CAFB76"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71DBFE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5B56BE5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29D0811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4.10</w:t>
            </w:r>
          </w:p>
        </w:tc>
        <w:tc>
          <w:tcPr>
            <w:tcW w:w="1134" w:type="dxa"/>
            <w:shd w:val="clear" w:color="auto" w:fill="auto"/>
            <w:vAlign w:val="center"/>
          </w:tcPr>
          <w:p w14:paraId="3EF460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.68</w:t>
            </w:r>
          </w:p>
        </w:tc>
        <w:tc>
          <w:tcPr>
            <w:tcW w:w="1134" w:type="dxa"/>
            <w:vMerge/>
            <w:shd w:val="clear" w:color="auto" w:fill="auto"/>
            <w:vAlign w:val="center"/>
          </w:tcPr>
          <w:p w14:paraId="401CCFB0"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69092BDF" w14:textId="77777777">
        <w:trPr>
          <w:jc w:val="center"/>
        </w:trPr>
        <w:tc>
          <w:tcPr>
            <w:tcW w:w="576" w:type="dxa"/>
            <w:vMerge w:val="restart"/>
            <w:shd w:val="clear" w:color="auto" w:fill="auto"/>
          </w:tcPr>
          <w:p w14:paraId="57DBD9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1546" w:type="dxa"/>
            <w:shd w:val="clear" w:color="auto" w:fill="auto"/>
          </w:tcPr>
          <w:p w14:paraId="283DBAE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336DD3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4AD18FE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3.12</w:t>
            </w:r>
          </w:p>
        </w:tc>
        <w:tc>
          <w:tcPr>
            <w:tcW w:w="1134" w:type="dxa"/>
            <w:shd w:val="clear" w:color="auto" w:fill="auto"/>
            <w:vAlign w:val="center"/>
          </w:tcPr>
          <w:p w14:paraId="648958B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1.17</w:t>
            </w:r>
          </w:p>
        </w:tc>
        <w:tc>
          <w:tcPr>
            <w:tcW w:w="1134" w:type="dxa"/>
            <w:vMerge w:val="restart"/>
            <w:shd w:val="clear" w:color="auto" w:fill="auto"/>
            <w:vAlign w:val="center"/>
          </w:tcPr>
          <w:p w14:paraId="041E5F1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.389</w:t>
            </w:r>
          </w:p>
          <w:p w14:paraId="1C32EF0B" w14:textId="77777777" w:rsidR="00BF0FEE" w:rsidRDefault="00BF0FEE">
            <w:pPr>
              <w:spacing w:after="0" w:line="240" w:lineRule="auto"/>
              <w:rPr>
                <w:rFonts w:ascii="Times New Roman" w:eastAsia="Times New Roman" w:hAnsi="Times New Roman" w:cs="Times New Roman"/>
                <w:sz w:val="18"/>
                <w:szCs w:val="18"/>
              </w:rPr>
            </w:pPr>
          </w:p>
        </w:tc>
      </w:tr>
      <w:tr w:rsidR="00BF0FEE" w14:paraId="116CD154" w14:textId="77777777">
        <w:trPr>
          <w:jc w:val="center"/>
        </w:trPr>
        <w:tc>
          <w:tcPr>
            <w:tcW w:w="576" w:type="dxa"/>
            <w:vMerge/>
            <w:shd w:val="clear" w:color="auto" w:fill="auto"/>
          </w:tcPr>
          <w:p w14:paraId="1FE4F0A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2CF17DC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4772205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004F918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3.65</w:t>
            </w:r>
          </w:p>
        </w:tc>
        <w:tc>
          <w:tcPr>
            <w:tcW w:w="1134" w:type="dxa"/>
            <w:shd w:val="clear" w:color="auto" w:fill="auto"/>
            <w:vAlign w:val="center"/>
          </w:tcPr>
          <w:p w14:paraId="078EE5C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1.30</w:t>
            </w:r>
          </w:p>
        </w:tc>
        <w:tc>
          <w:tcPr>
            <w:tcW w:w="1134" w:type="dxa"/>
            <w:vMerge/>
            <w:shd w:val="clear" w:color="auto" w:fill="auto"/>
            <w:vAlign w:val="center"/>
          </w:tcPr>
          <w:p w14:paraId="1011AED5"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0A3C77E" w14:textId="77777777">
        <w:trPr>
          <w:jc w:val="center"/>
        </w:trPr>
        <w:tc>
          <w:tcPr>
            <w:tcW w:w="576" w:type="dxa"/>
            <w:vMerge w:val="restart"/>
            <w:shd w:val="clear" w:color="auto" w:fill="auto"/>
          </w:tcPr>
          <w:p w14:paraId="16A7315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1546" w:type="dxa"/>
            <w:shd w:val="clear" w:color="auto" w:fill="auto"/>
          </w:tcPr>
          <w:p w14:paraId="271C79B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0A76059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6CC0174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4.23</w:t>
            </w:r>
          </w:p>
        </w:tc>
        <w:tc>
          <w:tcPr>
            <w:tcW w:w="1134" w:type="dxa"/>
            <w:shd w:val="clear" w:color="auto" w:fill="auto"/>
            <w:vAlign w:val="center"/>
          </w:tcPr>
          <w:p w14:paraId="2048E1B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.76</w:t>
            </w:r>
          </w:p>
        </w:tc>
        <w:tc>
          <w:tcPr>
            <w:tcW w:w="1134" w:type="dxa"/>
            <w:vMerge w:val="restart"/>
            <w:shd w:val="clear" w:color="auto" w:fill="auto"/>
            <w:vAlign w:val="center"/>
          </w:tcPr>
          <w:p w14:paraId="2707AA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.489</w:t>
            </w:r>
          </w:p>
          <w:p w14:paraId="6C2E8B52" w14:textId="77777777" w:rsidR="00BF0FEE" w:rsidRDefault="00BF0FEE">
            <w:pPr>
              <w:spacing w:after="0" w:line="240" w:lineRule="auto"/>
              <w:rPr>
                <w:rFonts w:ascii="Times New Roman" w:eastAsia="Times New Roman" w:hAnsi="Times New Roman" w:cs="Times New Roman"/>
                <w:sz w:val="18"/>
                <w:szCs w:val="18"/>
              </w:rPr>
            </w:pPr>
          </w:p>
        </w:tc>
      </w:tr>
      <w:tr w:rsidR="00BF0FEE" w14:paraId="4D4149EF" w14:textId="77777777">
        <w:trPr>
          <w:jc w:val="center"/>
        </w:trPr>
        <w:tc>
          <w:tcPr>
            <w:tcW w:w="576" w:type="dxa"/>
            <w:vMerge/>
            <w:shd w:val="clear" w:color="auto" w:fill="auto"/>
          </w:tcPr>
          <w:p w14:paraId="36290C9C"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5FD57C5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1C10BE6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496514E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4.20</w:t>
            </w:r>
          </w:p>
        </w:tc>
        <w:tc>
          <w:tcPr>
            <w:tcW w:w="1134" w:type="dxa"/>
            <w:shd w:val="clear" w:color="auto" w:fill="auto"/>
            <w:vAlign w:val="center"/>
          </w:tcPr>
          <w:p w14:paraId="45DF2D6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1.22</w:t>
            </w:r>
          </w:p>
        </w:tc>
        <w:tc>
          <w:tcPr>
            <w:tcW w:w="1134" w:type="dxa"/>
            <w:vMerge/>
            <w:shd w:val="clear" w:color="auto" w:fill="auto"/>
            <w:vAlign w:val="center"/>
          </w:tcPr>
          <w:p w14:paraId="1DDD48D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1CBABB9C" w14:textId="77777777">
        <w:trPr>
          <w:jc w:val="center"/>
        </w:trPr>
        <w:tc>
          <w:tcPr>
            <w:tcW w:w="576" w:type="dxa"/>
            <w:vMerge w:val="restart"/>
            <w:shd w:val="clear" w:color="auto" w:fill="auto"/>
          </w:tcPr>
          <w:p w14:paraId="5CBE352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1546" w:type="dxa"/>
            <w:shd w:val="clear" w:color="auto" w:fill="auto"/>
          </w:tcPr>
          <w:p w14:paraId="080934F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442AD5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6D01D8B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4.65</w:t>
            </w:r>
          </w:p>
        </w:tc>
        <w:tc>
          <w:tcPr>
            <w:tcW w:w="1134" w:type="dxa"/>
            <w:shd w:val="clear" w:color="auto" w:fill="auto"/>
            <w:vAlign w:val="center"/>
          </w:tcPr>
          <w:p w14:paraId="7AE4086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.58</w:t>
            </w:r>
          </w:p>
        </w:tc>
        <w:tc>
          <w:tcPr>
            <w:tcW w:w="1134" w:type="dxa"/>
            <w:vMerge w:val="restart"/>
            <w:shd w:val="clear" w:color="auto" w:fill="auto"/>
            <w:vAlign w:val="center"/>
          </w:tcPr>
          <w:p w14:paraId="1924018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.253</w:t>
            </w:r>
          </w:p>
          <w:p w14:paraId="155C9B33" w14:textId="77777777" w:rsidR="00BF0FEE" w:rsidRDefault="00BF0FEE">
            <w:pPr>
              <w:spacing w:after="0" w:line="240" w:lineRule="auto"/>
              <w:rPr>
                <w:rFonts w:ascii="Times New Roman" w:eastAsia="Times New Roman" w:hAnsi="Times New Roman" w:cs="Times New Roman"/>
                <w:sz w:val="18"/>
                <w:szCs w:val="18"/>
              </w:rPr>
            </w:pPr>
          </w:p>
        </w:tc>
      </w:tr>
      <w:tr w:rsidR="00BF0FEE" w14:paraId="76ACC51F" w14:textId="77777777">
        <w:trPr>
          <w:jc w:val="center"/>
        </w:trPr>
        <w:tc>
          <w:tcPr>
            <w:tcW w:w="576" w:type="dxa"/>
            <w:vMerge/>
            <w:shd w:val="clear" w:color="auto" w:fill="auto"/>
          </w:tcPr>
          <w:p w14:paraId="42BC1F7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610299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5186E6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454F67F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4.45</w:t>
            </w:r>
          </w:p>
        </w:tc>
        <w:tc>
          <w:tcPr>
            <w:tcW w:w="1134" w:type="dxa"/>
            <w:shd w:val="clear" w:color="auto" w:fill="auto"/>
            <w:vAlign w:val="center"/>
          </w:tcPr>
          <w:p w14:paraId="12552C5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6893518F"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58889764" w14:textId="77777777">
        <w:trPr>
          <w:jc w:val="center"/>
        </w:trPr>
        <w:tc>
          <w:tcPr>
            <w:tcW w:w="576" w:type="dxa"/>
            <w:vMerge w:val="restart"/>
            <w:shd w:val="clear" w:color="auto" w:fill="auto"/>
          </w:tcPr>
          <w:p w14:paraId="5D131ED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1546" w:type="dxa"/>
            <w:shd w:val="clear" w:color="auto" w:fill="auto"/>
          </w:tcPr>
          <w:p w14:paraId="4193CDA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5E44DFB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1348940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4.28</w:t>
            </w:r>
          </w:p>
        </w:tc>
        <w:tc>
          <w:tcPr>
            <w:tcW w:w="1134" w:type="dxa"/>
            <w:shd w:val="clear" w:color="auto" w:fill="auto"/>
            <w:vAlign w:val="center"/>
          </w:tcPr>
          <w:p w14:paraId="6264A59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w:t>
            </w:r>
          </w:p>
        </w:tc>
        <w:tc>
          <w:tcPr>
            <w:tcW w:w="1134" w:type="dxa"/>
            <w:vMerge w:val="restart"/>
            <w:shd w:val="clear" w:color="auto" w:fill="auto"/>
            <w:vAlign w:val="center"/>
          </w:tcPr>
          <w:p w14:paraId="4A3271A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.448</w:t>
            </w:r>
          </w:p>
          <w:p w14:paraId="0C3E9937" w14:textId="77777777" w:rsidR="00BF0FEE" w:rsidRDefault="00BF0FEE">
            <w:pPr>
              <w:spacing w:after="0" w:line="240" w:lineRule="auto"/>
              <w:rPr>
                <w:rFonts w:ascii="Times New Roman" w:eastAsia="Times New Roman" w:hAnsi="Times New Roman" w:cs="Times New Roman"/>
                <w:sz w:val="18"/>
                <w:szCs w:val="18"/>
              </w:rPr>
            </w:pPr>
          </w:p>
        </w:tc>
      </w:tr>
      <w:tr w:rsidR="00BF0FEE" w14:paraId="683E6283" w14:textId="77777777">
        <w:trPr>
          <w:jc w:val="center"/>
        </w:trPr>
        <w:tc>
          <w:tcPr>
            <w:tcW w:w="576" w:type="dxa"/>
            <w:vMerge/>
            <w:shd w:val="clear" w:color="auto" w:fill="auto"/>
          </w:tcPr>
          <w:p w14:paraId="0B24AAF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8BEFB0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1B111B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3101489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4.10</w:t>
            </w:r>
          </w:p>
        </w:tc>
        <w:tc>
          <w:tcPr>
            <w:tcW w:w="1134" w:type="dxa"/>
            <w:shd w:val="clear" w:color="auto" w:fill="auto"/>
            <w:vAlign w:val="center"/>
          </w:tcPr>
          <w:p w14:paraId="194B6C4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.89</w:t>
            </w:r>
          </w:p>
        </w:tc>
        <w:tc>
          <w:tcPr>
            <w:tcW w:w="1134" w:type="dxa"/>
            <w:vMerge/>
            <w:shd w:val="clear" w:color="auto" w:fill="auto"/>
            <w:vAlign w:val="center"/>
          </w:tcPr>
          <w:p w14:paraId="7D84BC7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0F42552F" w14:textId="77777777">
        <w:trPr>
          <w:jc w:val="center"/>
        </w:trPr>
        <w:tc>
          <w:tcPr>
            <w:tcW w:w="576" w:type="dxa"/>
            <w:vMerge w:val="restart"/>
            <w:shd w:val="clear" w:color="auto" w:fill="auto"/>
          </w:tcPr>
          <w:p w14:paraId="3C563A9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1546" w:type="dxa"/>
            <w:shd w:val="clear" w:color="auto" w:fill="auto"/>
          </w:tcPr>
          <w:p w14:paraId="5312AE7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0EBCC00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7A1EFB5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4.16</w:t>
            </w:r>
          </w:p>
        </w:tc>
        <w:tc>
          <w:tcPr>
            <w:tcW w:w="1134" w:type="dxa"/>
            <w:shd w:val="clear" w:color="auto" w:fill="auto"/>
            <w:vAlign w:val="center"/>
          </w:tcPr>
          <w:p w14:paraId="119C56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.77</w:t>
            </w:r>
          </w:p>
        </w:tc>
        <w:tc>
          <w:tcPr>
            <w:tcW w:w="1134" w:type="dxa"/>
            <w:vMerge w:val="restart"/>
            <w:shd w:val="clear" w:color="auto" w:fill="auto"/>
            <w:vAlign w:val="center"/>
          </w:tcPr>
          <w:p w14:paraId="35B0358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.385</w:t>
            </w:r>
          </w:p>
          <w:p w14:paraId="4401AC78" w14:textId="77777777" w:rsidR="00BF0FEE" w:rsidRDefault="00BF0FEE">
            <w:pPr>
              <w:spacing w:after="0" w:line="240" w:lineRule="auto"/>
              <w:rPr>
                <w:rFonts w:ascii="Times New Roman" w:eastAsia="Times New Roman" w:hAnsi="Times New Roman" w:cs="Times New Roman"/>
                <w:sz w:val="18"/>
                <w:szCs w:val="18"/>
              </w:rPr>
            </w:pPr>
          </w:p>
        </w:tc>
      </w:tr>
      <w:tr w:rsidR="00BF0FEE" w14:paraId="3FB2BA09" w14:textId="77777777">
        <w:trPr>
          <w:jc w:val="center"/>
        </w:trPr>
        <w:tc>
          <w:tcPr>
            <w:tcW w:w="576" w:type="dxa"/>
            <w:vMerge/>
            <w:shd w:val="clear" w:color="auto" w:fill="auto"/>
          </w:tcPr>
          <w:p w14:paraId="7ECA9A87"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D971E8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697C34F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5D0963A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4.15</w:t>
            </w:r>
          </w:p>
        </w:tc>
        <w:tc>
          <w:tcPr>
            <w:tcW w:w="1134" w:type="dxa"/>
            <w:shd w:val="clear" w:color="auto" w:fill="auto"/>
            <w:vAlign w:val="center"/>
          </w:tcPr>
          <w:p w14:paraId="4C4057F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.86</w:t>
            </w:r>
          </w:p>
        </w:tc>
        <w:tc>
          <w:tcPr>
            <w:tcW w:w="1134" w:type="dxa"/>
            <w:vMerge/>
            <w:shd w:val="clear" w:color="auto" w:fill="auto"/>
            <w:vAlign w:val="center"/>
          </w:tcPr>
          <w:p w14:paraId="5B7C040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739A54B3" w14:textId="77777777">
        <w:trPr>
          <w:jc w:val="center"/>
        </w:trPr>
        <w:tc>
          <w:tcPr>
            <w:tcW w:w="576" w:type="dxa"/>
            <w:vMerge w:val="restart"/>
            <w:shd w:val="clear" w:color="auto" w:fill="auto"/>
          </w:tcPr>
          <w:p w14:paraId="4697C80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25</w:t>
            </w:r>
          </w:p>
        </w:tc>
        <w:tc>
          <w:tcPr>
            <w:tcW w:w="1546" w:type="dxa"/>
            <w:shd w:val="clear" w:color="auto" w:fill="auto"/>
          </w:tcPr>
          <w:p w14:paraId="47E1AFC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38221D9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0FD62D0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4.53</w:t>
            </w:r>
          </w:p>
        </w:tc>
        <w:tc>
          <w:tcPr>
            <w:tcW w:w="1134" w:type="dxa"/>
            <w:shd w:val="clear" w:color="auto" w:fill="auto"/>
            <w:vAlign w:val="center"/>
          </w:tcPr>
          <w:p w14:paraId="268B4DF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.63</w:t>
            </w:r>
          </w:p>
        </w:tc>
        <w:tc>
          <w:tcPr>
            <w:tcW w:w="1134" w:type="dxa"/>
            <w:vMerge w:val="restart"/>
            <w:shd w:val="clear" w:color="auto" w:fill="auto"/>
            <w:vAlign w:val="center"/>
          </w:tcPr>
          <w:p w14:paraId="493A314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.850</w:t>
            </w:r>
          </w:p>
          <w:p w14:paraId="58814E01" w14:textId="77777777" w:rsidR="00BF0FEE" w:rsidRDefault="00BF0FEE">
            <w:pPr>
              <w:spacing w:after="0" w:line="240" w:lineRule="auto"/>
              <w:rPr>
                <w:rFonts w:ascii="Times New Roman" w:eastAsia="Times New Roman" w:hAnsi="Times New Roman" w:cs="Times New Roman"/>
                <w:sz w:val="18"/>
                <w:szCs w:val="18"/>
              </w:rPr>
            </w:pPr>
          </w:p>
        </w:tc>
      </w:tr>
      <w:tr w:rsidR="00BF0FEE" w14:paraId="0C4A7D46" w14:textId="77777777">
        <w:trPr>
          <w:jc w:val="center"/>
        </w:trPr>
        <w:tc>
          <w:tcPr>
            <w:tcW w:w="576" w:type="dxa"/>
            <w:vMerge/>
            <w:shd w:val="clear" w:color="auto" w:fill="auto"/>
          </w:tcPr>
          <w:p w14:paraId="02B05D27"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42F25A0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6675064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327FB28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4.50</w:t>
            </w:r>
          </w:p>
        </w:tc>
        <w:tc>
          <w:tcPr>
            <w:tcW w:w="1134" w:type="dxa"/>
            <w:shd w:val="clear" w:color="auto" w:fill="auto"/>
            <w:vAlign w:val="center"/>
          </w:tcPr>
          <w:p w14:paraId="67F1D1B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43075B6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13796610" w14:textId="77777777">
        <w:trPr>
          <w:jc w:val="center"/>
        </w:trPr>
        <w:tc>
          <w:tcPr>
            <w:tcW w:w="576" w:type="dxa"/>
            <w:vMerge w:val="restart"/>
            <w:shd w:val="clear" w:color="auto" w:fill="auto"/>
          </w:tcPr>
          <w:p w14:paraId="20B4ADC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26</w:t>
            </w:r>
          </w:p>
        </w:tc>
        <w:tc>
          <w:tcPr>
            <w:tcW w:w="1546" w:type="dxa"/>
            <w:shd w:val="clear" w:color="auto" w:fill="auto"/>
          </w:tcPr>
          <w:p w14:paraId="4E7AE8A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5C3D490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362882D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4.19</w:t>
            </w:r>
          </w:p>
        </w:tc>
        <w:tc>
          <w:tcPr>
            <w:tcW w:w="1134" w:type="dxa"/>
            <w:shd w:val="clear" w:color="auto" w:fill="auto"/>
            <w:vAlign w:val="center"/>
          </w:tcPr>
          <w:p w14:paraId="4B313DE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.92</w:t>
            </w:r>
          </w:p>
        </w:tc>
        <w:tc>
          <w:tcPr>
            <w:tcW w:w="1134" w:type="dxa"/>
            <w:vMerge w:val="restart"/>
            <w:shd w:val="clear" w:color="auto" w:fill="auto"/>
            <w:vAlign w:val="center"/>
          </w:tcPr>
          <w:p w14:paraId="3B2012F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.369</w:t>
            </w:r>
          </w:p>
          <w:p w14:paraId="588578D5" w14:textId="77777777" w:rsidR="00BF0FEE" w:rsidRDefault="00BF0FEE">
            <w:pPr>
              <w:spacing w:after="0" w:line="240" w:lineRule="auto"/>
              <w:rPr>
                <w:rFonts w:ascii="Times New Roman" w:eastAsia="Times New Roman" w:hAnsi="Times New Roman" w:cs="Times New Roman"/>
                <w:sz w:val="18"/>
                <w:szCs w:val="18"/>
              </w:rPr>
            </w:pPr>
          </w:p>
        </w:tc>
      </w:tr>
      <w:tr w:rsidR="00BF0FEE" w14:paraId="1758282C" w14:textId="77777777">
        <w:trPr>
          <w:jc w:val="center"/>
        </w:trPr>
        <w:tc>
          <w:tcPr>
            <w:tcW w:w="576" w:type="dxa"/>
            <w:vMerge/>
            <w:shd w:val="clear" w:color="auto" w:fill="auto"/>
          </w:tcPr>
          <w:p w14:paraId="334D2FC2"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32DE4F1"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02B4C5A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6C0E36F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4.55</w:t>
            </w:r>
          </w:p>
        </w:tc>
        <w:tc>
          <w:tcPr>
            <w:tcW w:w="1134" w:type="dxa"/>
            <w:shd w:val="clear" w:color="auto" w:fill="auto"/>
            <w:vAlign w:val="center"/>
          </w:tcPr>
          <w:p w14:paraId="785F38C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.85</w:t>
            </w:r>
          </w:p>
        </w:tc>
        <w:tc>
          <w:tcPr>
            <w:tcW w:w="1134" w:type="dxa"/>
            <w:vMerge/>
            <w:shd w:val="clear" w:color="auto" w:fill="auto"/>
            <w:vAlign w:val="center"/>
          </w:tcPr>
          <w:p w14:paraId="78134C0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2F06AC8" w14:textId="77777777">
        <w:trPr>
          <w:jc w:val="center"/>
        </w:trPr>
        <w:tc>
          <w:tcPr>
            <w:tcW w:w="576" w:type="dxa"/>
            <w:vMerge w:val="restart"/>
            <w:shd w:val="clear" w:color="auto" w:fill="auto"/>
          </w:tcPr>
          <w:p w14:paraId="2C09D70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27</w:t>
            </w:r>
          </w:p>
        </w:tc>
        <w:tc>
          <w:tcPr>
            <w:tcW w:w="1546" w:type="dxa"/>
            <w:shd w:val="clear" w:color="auto" w:fill="auto"/>
          </w:tcPr>
          <w:p w14:paraId="108C215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AE78D4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502396A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4.49</w:t>
            </w:r>
          </w:p>
        </w:tc>
        <w:tc>
          <w:tcPr>
            <w:tcW w:w="1134" w:type="dxa"/>
            <w:shd w:val="clear" w:color="auto" w:fill="auto"/>
            <w:vAlign w:val="center"/>
          </w:tcPr>
          <w:p w14:paraId="0056CDC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.80</w:t>
            </w:r>
          </w:p>
        </w:tc>
        <w:tc>
          <w:tcPr>
            <w:tcW w:w="1134" w:type="dxa"/>
            <w:vMerge w:val="restart"/>
            <w:shd w:val="clear" w:color="auto" w:fill="auto"/>
            <w:vAlign w:val="center"/>
          </w:tcPr>
          <w:p w14:paraId="1D1FEC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.881</w:t>
            </w:r>
          </w:p>
          <w:p w14:paraId="6CCA962F" w14:textId="77777777" w:rsidR="00BF0FEE" w:rsidRDefault="00BF0FEE">
            <w:pPr>
              <w:spacing w:after="0" w:line="240" w:lineRule="auto"/>
              <w:rPr>
                <w:rFonts w:ascii="Times New Roman" w:eastAsia="Times New Roman" w:hAnsi="Times New Roman" w:cs="Times New Roman"/>
                <w:sz w:val="18"/>
                <w:szCs w:val="18"/>
              </w:rPr>
            </w:pPr>
          </w:p>
        </w:tc>
      </w:tr>
      <w:tr w:rsidR="00BF0FEE" w14:paraId="6E9C6D86" w14:textId="77777777">
        <w:trPr>
          <w:jc w:val="center"/>
        </w:trPr>
        <w:tc>
          <w:tcPr>
            <w:tcW w:w="576" w:type="dxa"/>
            <w:vMerge/>
            <w:shd w:val="clear" w:color="auto" w:fill="auto"/>
          </w:tcPr>
          <w:p w14:paraId="4C3D4F1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6710671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B50DF7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68998B7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4.45</w:t>
            </w:r>
          </w:p>
        </w:tc>
        <w:tc>
          <w:tcPr>
            <w:tcW w:w="1134" w:type="dxa"/>
            <w:shd w:val="clear" w:color="auto" w:fill="auto"/>
            <w:vAlign w:val="center"/>
          </w:tcPr>
          <w:p w14:paraId="6588D0D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shd w:val="clear" w:color="auto" w:fill="auto"/>
            <w:vAlign w:val="center"/>
          </w:tcPr>
          <w:p w14:paraId="4CBFA151"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56A4807" w14:textId="77777777">
        <w:trPr>
          <w:jc w:val="center"/>
        </w:trPr>
        <w:tc>
          <w:tcPr>
            <w:tcW w:w="576" w:type="dxa"/>
            <w:vMerge w:val="restart"/>
            <w:shd w:val="clear" w:color="auto" w:fill="auto"/>
          </w:tcPr>
          <w:p w14:paraId="0222AA5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1546" w:type="dxa"/>
            <w:shd w:val="clear" w:color="auto" w:fill="auto"/>
          </w:tcPr>
          <w:p w14:paraId="06EE6ED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041F7C7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46F68E7A"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3.42</w:t>
            </w:r>
          </w:p>
        </w:tc>
        <w:tc>
          <w:tcPr>
            <w:tcW w:w="1134" w:type="dxa"/>
            <w:shd w:val="clear" w:color="auto" w:fill="auto"/>
            <w:vAlign w:val="center"/>
          </w:tcPr>
          <w:p w14:paraId="7BC4C42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1.12</w:t>
            </w:r>
          </w:p>
        </w:tc>
        <w:tc>
          <w:tcPr>
            <w:tcW w:w="1134" w:type="dxa"/>
            <w:vMerge w:val="restart"/>
            <w:shd w:val="clear" w:color="auto" w:fill="auto"/>
            <w:vAlign w:val="center"/>
          </w:tcPr>
          <w:p w14:paraId="46A6CDD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.468</w:t>
            </w:r>
          </w:p>
          <w:p w14:paraId="08335C58" w14:textId="77777777" w:rsidR="00BF0FEE" w:rsidRDefault="00BF0FEE">
            <w:pPr>
              <w:spacing w:after="0" w:line="240" w:lineRule="auto"/>
              <w:rPr>
                <w:rFonts w:ascii="Times New Roman" w:eastAsia="Times New Roman" w:hAnsi="Times New Roman" w:cs="Times New Roman"/>
                <w:sz w:val="18"/>
                <w:szCs w:val="18"/>
              </w:rPr>
            </w:pPr>
          </w:p>
        </w:tc>
      </w:tr>
      <w:tr w:rsidR="00BF0FEE" w14:paraId="7E1D005E" w14:textId="77777777">
        <w:trPr>
          <w:jc w:val="center"/>
        </w:trPr>
        <w:tc>
          <w:tcPr>
            <w:tcW w:w="576" w:type="dxa"/>
            <w:vMerge/>
            <w:shd w:val="clear" w:color="auto" w:fill="auto"/>
          </w:tcPr>
          <w:p w14:paraId="495A06E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1DC7243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7BC4D4C0"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4922BF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3.00</w:t>
            </w:r>
          </w:p>
        </w:tc>
        <w:tc>
          <w:tcPr>
            <w:tcW w:w="1134" w:type="dxa"/>
            <w:shd w:val="clear" w:color="auto" w:fill="auto"/>
            <w:vAlign w:val="center"/>
          </w:tcPr>
          <w:p w14:paraId="550F59CE"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1.28</w:t>
            </w:r>
          </w:p>
        </w:tc>
        <w:tc>
          <w:tcPr>
            <w:tcW w:w="1134" w:type="dxa"/>
            <w:vMerge/>
            <w:shd w:val="clear" w:color="auto" w:fill="auto"/>
            <w:vAlign w:val="center"/>
          </w:tcPr>
          <w:p w14:paraId="48F51B16"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3DC69331" w14:textId="77777777">
        <w:trPr>
          <w:jc w:val="center"/>
        </w:trPr>
        <w:tc>
          <w:tcPr>
            <w:tcW w:w="576" w:type="dxa"/>
            <w:vMerge w:val="restart"/>
            <w:shd w:val="clear" w:color="auto" w:fill="auto"/>
          </w:tcPr>
          <w:p w14:paraId="39A40D2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1546" w:type="dxa"/>
            <w:shd w:val="clear" w:color="auto" w:fill="auto"/>
          </w:tcPr>
          <w:p w14:paraId="6598BC4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2F7BAAF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365B726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4.49</w:t>
            </w:r>
          </w:p>
        </w:tc>
        <w:tc>
          <w:tcPr>
            <w:tcW w:w="1134" w:type="dxa"/>
            <w:shd w:val="clear" w:color="auto" w:fill="auto"/>
            <w:vAlign w:val="center"/>
          </w:tcPr>
          <w:p w14:paraId="6D4149C9"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.75</w:t>
            </w:r>
          </w:p>
        </w:tc>
        <w:tc>
          <w:tcPr>
            <w:tcW w:w="1134" w:type="dxa"/>
            <w:vMerge w:val="restart"/>
            <w:shd w:val="clear" w:color="auto" w:fill="auto"/>
            <w:vAlign w:val="center"/>
          </w:tcPr>
          <w:p w14:paraId="7CB898D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.157</w:t>
            </w:r>
          </w:p>
          <w:p w14:paraId="50CC041C" w14:textId="77777777" w:rsidR="00BF0FEE" w:rsidRDefault="00BF0FEE">
            <w:pPr>
              <w:spacing w:after="0" w:line="240" w:lineRule="auto"/>
              <w:rPr>
                <w:rFonts w:ascii="Times New Roman" w:eastAsia="Times New Roman" w:hAnsi="Times New Roman" w:cs="Times New Roman"/>
                <w:sz w:val="18"/>
                <w:szCs w:val="18"/>
              </w:rPr>
            </w:pPr>
          </w:p>
        </w:tc>
      </w:tr>
      <w:tr w:rsidR="00BF0FEE" w14:paraId="38E6870B" w14:textId="77777777">
        <w:trPr>
          <w:jc w:val="center"/>
        </w:trPr>
        <w:tc>
          <w:tcPr>
            <w:tcW w:w="576" w:type="dxa"/>
            <w:vMerge/>
            <w:shd w:val="clear" w:color="auto" w:fill="auto"/>
          </w:tcPr>
          <w:p w14:paraId="0609A3A8"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3AD82A3D"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11D9479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579B649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4.65</w:t>
            </w:r>
          </w:p>
        </w:tc>
        <w:tc>
          <w:tcPr>
            <w:tcW w:w="1134" w:type="dxa"/>
            <w:shd w:val="clear" w:color="auto" w:fill="auto"/>
            <w:vAlign w:val="center"/>
          </w:tcPr>
          <w:p w14:paraId="7F6F93D4"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1.06</w:t>
            </w:r>
          </w:p>
        </w:tc>
        <w:tc>
          <w:tcPr>
            <w:tcW w:w="1134" w:type="dxa"/>
            <w:vMerge/>
            <w:shd w:val="clear" w:color="auto" w:fill="auto"/>
            <w:vAlign w:val="center"/>
          </w:tcPr>
          <w:p w14:paraId="76872014"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r w:rsidR="00BF0FEE" w14:paraId="092FD57A" w14:textId="77777777">
        <w:trPr>
          <w:jc w:val="center"/>
        </w:trPr>
        <w:tc>
          <w:tcPr>
            <w:tcW w:w="576" w:type="dxa"/>
            <w:vMerge w:val="restart"/>
            <w:shd w:val="clear" w:color="auto" w:fill="auto"/>
          </w:tcPr>
          <w:p w14:paraId="7ED77A7F"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30</w:t>
            </w:r>
          </w:p>
        </w:tc>
        <w:tc>
          <w:tcPr>
            <w:tcW w:w="1546" w:type="dxa"/>
            <w:shd w:val="clear" w:color="auto" w:fill="auto"/>
          </w:tcPr>
          <w:p w14:paraId="2B83619C"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3 </w:t>
            </w:r>
          </w:p>
        </w:tc>
        <w:tc>
          <w:tcPr>
            <w:tcW w:w="708" w:type="dxa"/>
            <w:shd w:val="clear" w:color="auto" w:fill="auto"/>
            <w:vAlign w:val="center"/>
          </w:tcPr>
          <w:p w14:paraId="6A4460BB"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43</w:t>
            </w:r>
          </w:p>
        </w:tc>
        <w:tc>
          <w:tcPr>
            <w:tcW w:w="1276" w:type="dxa"/>
            <w:shd w:val="clear" w:color="auto" w:fill="auto"/>
            <w:vAlign w:val="center"/>
          </w:tcPr>
          <w:p w14:paraId="5C3FD593"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4.23</w:t>
            </w:r>
          </w:p>
        </w:tc>
        <w:tc>
          <w:tcPr>
            <w:tcW w:w="1134" w:type="dxa"/>
            <w:shd w:val="clear" w:color="auto" w:fill="auto"/>
            <w:vAlign w:val="center"/>
          </w:tcPr>
          <w:p w14:paraId="17F15AF8"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.98</w:t>
            </w:r>
          </w:p>
        </w:tc>
        <w:tc>
          <w:tcPr>
            <w:tcW w:w="1134" w:type="dxa"/>
            <w:vMerge w:val="restart"/>
            <w:shd w:val="clear" w:color="auto" w:fill="auto"/>
            <w:vAlign w:val="center"/>
          </w:tcPr>
          <w:p w14:paraId="213BAB85"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.096</w:t>
            </w:r>
          </w:p>
        </w:tc>
      </w:tr>
      <w:tr w:rsidR="00BF0FEE" w14:paraId="12CF70F1" w14:textId="77777777">
        <w:trPr>
          <w:jc w:val="center"/>
        </w:trPr>
        <w:tc>
          <w:tcPr>
            <w:tcW w:w="576" w:type="dxa"/>
            <w:vMerge/>
            <w:shd w:val="clear" w:color="auto" w:fill="auto"/>
          </w:tcPr>
          <w:p w14:paraId="0B1D59BA"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c>
          <w:tcPr>
            <w:tcW w:w="1546" w:type="dxa"/>
            <w:shd w:val="clear" w:color="auto" w:fill="auto"/>
          </w:tcPr>
          <w:p w14:paraId="0007F516"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Grade 4 </w:t>
            </w:r>
          </w:p>
        </w:tc>
        <w:tc>
          <w:tcPr>
            <w:tcW w:w="708" w:type="dxa"/>
            <w:shd w:val="clear" w:color="auto" w:fill="auto"/>
            <w:vAlign w:val="center"/>
          </w:tcPr>
          <w:p w14:paraId="4C520F8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20</w:t>
            </w:r>
          </w:p>
        </w:tc>
        <w:tc>
          <w:tcPr>
            <w:tcW w:w="1276" w:type="dxa"/>
            <w:shd w:val="clear" w:color="auto" w:fill="auto"/>
            <w:vAlign w:val="center"/>
          </w:tcPr>
          <w:p w14:paraId="032A9347"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4.45</w:t>
            </w:r>
          </w:p>
        </w:tc>
        <w:tc>
          <w:tcPr>
            <w:tcW w:w="1134" w:type="dxa"/>
            <w:shd w:val="clear" w:color="auto" w:fill="auto"/>
            <w:vAlign w:val="center"/>
          </w:tcPr>
          <w:p w14:paraId="1360B4C2" w14:textId="77777777" w:rsidR="00BF0FEE" w:rsidRDefault="00000000">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1.17</w:t>
            </w:r>
          </w:p>
        </w:tc>
        <w:tc>
          <w:tcPr>
            <w:tcW w:w="1134" w:type="dxa"/>
            <w:vMerge/>
            <w:shd w:val="clear" w:color="auto" w:fill="auto"/>
            <w:vAlign w:val="center"/>
          </w:tcPr>
          <w:p w14:paraId="00031F2B" w14:textId="77777777" w:rsidR="00BF0FEE" w:rsidRDefault="00BF0FEE">
            <w:pPr>
              <w:widowControl w:val="0"/>
              <w:pBdr>
                <w:top w:val="nil"/>
                <w:left w:val="nil"/>
                <w:bottom w:val="nil"/>
                <w:right w:val="nil"/>
                <w:between w:val="nil"/>
              </w:pBdr>
              <w:spacing w:after="0" w:line="276" w:lineRule="auto"/>
              <w:rPr>
                <w:rFonts w:ascii="Times New Roman" w:eastAsia="Times New Roman" w:hAnsi="Times New Roman" w:cs="Times New Roman"/>
                <w:sz w:val="18"/>
                <w:szCs w:val="18"/>
              </w:rPr>
            </w:pPr>
          </w:p>
        </w:tc>
      </w:tr>
    </w:tbl>
    <w:p w14:paraId="3B2C897F" w14:textId="77777777" w:rsidR="00BF0FEE"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0"/>
          <w:szCs w:val="20"/>
        </w:rPr>
        <w:t>Significant difference= p&lt;.05</w:t>
      </w:r>
    </w:p>
    <w:p w14:paraId="36A39A6D" w14:textId="77777777" w:rsidR="00BF0FEE" w:rsidRDefault="00BF0FEE">
      <w:pPr>
        <w:spacing w:after="0" w:line="240" w:lineRule="auto"/>
        <w:rPr>
          <w:rFonts w:ascii="Times New Roman" w:eastAsia="Times New Roman" w:hAnsi="Times New Roman" w:cs="Times New Roman"/>
          <w:sz w:val="24"/>
          <w:szCs w:val="24"/>
        </w:rPr>
      </w:pPr>
    </w:p>
    <w:p w14:paraId="3D681C1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seen in Table 4, the senior students significantly differ from the juniors regarding Item 1 (</w:t>
      </w:r>
      <w:r>
        <w:rPr>
          <w:rFonts w:ascii="Times New Roman" w:eastAsia="Times New Roman" w:hAnsi="Times New Roman" w:cs="Times New Roman"/>
          <w:i/>
          <w:sz w:val="24"/>
          <w:szCs w:val="24"/>
        </w:rPr>
        <w:t>Watching the sunset calms me</w:t>
      </w:r>
      <w:r>
        <w:rPr>
          <w:rFonts w:ascii="Times New Roman" w:eastAsia="Times New Roman" w:hAnsi="Times New Roman" w:cs="Times New Roman"/>
          <w:sz w:val="24"/>
          <w:szCs w:val="24"/>
        </w:rPr>
        <w:t>) and Item 12 (</w:t>
      </w:r>
      <w:r>
        <w:rPr>
          <w:rFonts w:ascii="Times New Roman" w:eastAsia="Times New Roman" w:hAnsi="Times New Roman" w:cs="Times New Roman"/>
          <w:i/>
          <w:sz w:val="24"/>
          <w:szCs w:val="24"/>
        </w:rPr>
        <w:t>Having a pet gives me pleasure</w:t>
      </w:r>
      <w:r>
        <w:rPr>
          <w:rFonts w:ascii="Times New Roman" w:eastAsia="Times New Roman" w:hAnsi="Times New Roman" w:cs="Times New Roman"/>
          <w:sz w:val="24"/>
          <w:szCs w:val="24"/>
        </w:rPr>
        <w:t xml:space="preserve">). Being in line </w:t>
      </w:r>
      <w:r>
        <w:rPr>
          <w:rFonts w:ascii="Times New Roman" w:eastAsia="Times New Roman" w:hAnsi="Times New Roman" w:cs="Times New Roman"/>
          <w:sz w:val="24"/>
          <w:szCs w:val="24"/>
        </w:rPr>
        <w:lastRenderedPageBreak/>
        <w:t xml:space="preserve">with Bulut (2019), this finding was not surprising as personality and consciousness of human beings tend to develop gradually in accord with the education/training received as well as various experiences. In other words, the individuals typically get mature with life experiences and tend to appreciate the worth of nature better (Bookchin, 2024). </w:t>
      </w:r>
    </w:p>
    <w:p w14:paraId="5E0B808A" w14:textId="77777777" w:rsidR="00BF0FEE" w:rsidRDefault="00BF0FEE">
      <w:pPr>
        <w:spacing w:after="0" w:line="240" w:lineRule="auto"/>
        <w:rPr>
          <w:rFonts w:ascii="Times New Roman" w:eastAsia="Times New Roman" w:hAnsi="Times New Roman" w:cs="Times New Roman"/>
        </w:rPr>
      </w:pPr>
    </w:p>
    <w:p w14:paraId="7A4F1F92"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790F5480" w14:textId="77777777" w:rsidR="00404798" w:rsidRDefault="00404798">
      <w:pPr>
        <w:spacing w:after="0" w:line="240" w:lineRule="auto"/>
        <w:rPr>
          <w:rFonts w:ascii="Times New Roman" w:eastAsia="Times New Roman" w:hAnsi="Times New Roman" w:cs="Times New Roman"/>
          <w:b/>
          <w:sz w:val="24"/>
          <w:szCs w:val="24"/>
        </w:rPr>
      </w:pPr>
    </w:p>
    <w:p w14:paraId="487B2464"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study informed promising results regarding the participating pre-service EFL teachers’ eco-psychological awareness in that they generally hold high and very high awareness regardless of gender and seniority. More specifically, they appreciate the need for recycling, clean energy sources, protection of the wildlife, and anticipate the undesired outcomes of environmental pollution, abuse and overconsumption of the natural sources. They also feel relaxed in nature and connected with it. </w:t>
      </w:r>
    </w:p>
    <w:p w14:paraId="372FF003" w14:textId="77777777" w:rsidR="00BF0FEE" w:rsidRDefault="00BF0FEE">
      <w:pPr>
        <w:spacing w:after="0" w:line="240" w:lineRule="auto"/>
        <w:rPr>
          <w:rFonts w:ascii="Times New Roman" w:eastAsia="Times New Roman" w:hAnsi="Times New Roman" w:cs="Times New Roman"/>
          <w:sz w:val="24"/>
          <w:szCs w:val="24"/>
        </w:rPr>
      </w:pPr>
    </w:p>
    <w:p w14:paraId="45177B35"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meanwhile, with their responses to a few items, they displayed moderate awareness (Items 16, 20, 24 and 28). More specifically, they are not willing to consider nature in the role of motherhood and to feel so connected with the trees, which we need first and foremost to respire. Similarly, they hesitate to take the responsibility for environmental concerns. These findings could be mostly attributed to the original trauma (Glendinning, 1994/2007), which proclaims that human beings have always desired to feel superior to nature, and consider it as an inferior entity, which exists for their service with all its entirety.</w:t>
      </w:r>
    </w:p>
    <w:p w14:paraId="30DE6B1C" w14:textId="77777777" w:rsidR="00BF0FEE" w:rsidRDefault="00BF0FEE">
      <w:pPr>
        <w:spacing w:after="0" w:line="240" w:lineRule="auto"/>
        <w:rPr>
          <w:rFonts w:ascii="Times New Roman" w:eastAsia="Times New Roman" w:hAnsi="Times New Roman" w:cs="Times New Roman"/>
          <w:sz w:val="24"/>
          <w:szCs w:val="24"/>
        </w:rPr>
      </w:pPr>
    </w:p>
    <w:p w14:paraId="5FBFD641"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significant differences were revealed in the responses to certain items in favour of female participants (Items 1, 7 and 21) and senior participants (Items 1 and 12). Accordingly, the females feel more connected with nature reporting a positive correlation between themselves and nature regarding the state of being healthy. Likewise, they are more likely than the males to believe that the abuse of the earth will cause environmental disasters. These results can be attributed to the fact that women assume more sensitivity and responsibility regarding environmental issues mostly due to their social and structural position in the society (Blocker &amp; Eckberg, 1997). Lastly, the difference revealed in favour of senior students might indicate a possible influence of maturity and life experiences over the human beings’ attitude towards nature and their relationship with it.</w:t>
      </w:r>
    </w:p>
    <w:p w14:paraId="5D8B6795" w14:textId="77777777" w:rsidR="00BF0FEE" w:rsidRDefault="00BF0FEE">
      <w:pPr>
        <w:spacing w:after="0" w:line="240" w:lineRule="auto"/>
        <w:rPr>
          <w:rFonts w:ascii="Times New Roman" w:eastAsia="Times New Roman" w:hAnsi="Times New Roman" w:cs="Times New Roman"/>
          <w:sz w:val="24"/>
          <w:szCs w:val="24"/>
        </w:rPr>
      </w:pPr>
    </w:p>
    <w:p w14:paraId="4811B584" w14:textId="77777777" w:rsidR="00BF0FEE" w:rsidRDefault="00000000">
      <w:pPr>
        <w:spacing w:after="0" w:line="240" w:lineRule="auto"/>
        <w:rPr>
          <w:rFonts w:ascii="Times New Roman" w:eastAsia="Times New Roman" w:hAnsi="Times New Roman" w:cs="Times New Roman"/>
          <w:sz w:val="24"/>
          <w:szCs w:val="24"/>
        </w:rPr>
      </w:pPr>
      <w:bookmarkStart w:id="1" w:name="_heading=h.gjdgxs" w:colFirst="0" w:colLast="0"/>
      <w:bookmarkEnd w:id="1"/>
      <w:r>
        <w:rPr>
          <w:rFonts w:ascii="Times New Roman" w:eastAsia="Times New Roman" w:hAnsi="Times New Roman" w:cs="Times New Roman"/>
          <w:sz w:val="24"/>
          <w:szCs w:val="24"/>
        </w:rPr>
        <w:t xml:space="preserve">All in all, educational processes for every single individual should be designed with utmost care. Especially teacher training programmes should be arranged taking into consideration the fact that a high level of eco-psychological awareness will have a positive effect on the psychological well-being of the teachers, their students and thus the whole society. For this reason, they could be enriched with courses and/or seminars to raise the teacher candidates’ eco-psychological awareness and its influence on social and cognitive development (Maley, 2024). They should also be encouraged to integrate it into their teaching especially by using authentic materials surrounding the content of eco-psychology. They, for example, may use news texts with the relevant content when teaching reading and vocabulary in the language classrooms, thereby adapting materials at hand that may be outdated to integrate contemporary content into instructional practice (Rathert &amp; </w:t>
      </w:r>
      <w:proofErr w:type="spellStart"/>
      <w:r>
        <w:rPr>
          <w:rFonts w:ascii="Times New Roman" w:eastAsia="Times New Roman" w:hAnsi="Times New Roman" w:cs="Times New Roman"/>
          <w:sz w:val="24"/>
          <w:szCs w:val="24"/>
        </w:rPr>
        <w:t>Cabaroğlu</w:t>
      </w:r>
      <w:proofErr w:type="spellEnd"/>
      <w:r>
        <w:rPr>
          <w:rFonts w:ascii="Times New Roman" w:eastAsia="Times New Roman" w:hAnsi="Times New Roman" w:cs="Times New Roman"/>
          <w:sz w:val="24"/>
          <w:szCs w:val="24"/>
        </w:rPr>
        <w:t>, 2022).</w:t>
      </w:r>
    </w:p>
    <w:p w14:paraId="6A6D627D" w14:textId="77777777" w:rsidR="00BF0FEE" w:rsidRDefault="00BF0FEE">
      <w:pPr>
        <w:spacing w:after="0" w:line="240" w:lineRule="auto"/>
        <w:rPr>
          <w:rFonts w:ascii="Times New Roman" w:eastAsia="Times New Roman" w:hAnsi="Times New Roman" w:cs="Times New Roman"/>
          <w:sz w:val="24"/>
          <w:szCs w:val="24"/>
        </w:rPr>
      </w:pPr>
    </w:p>
    <w:p w14:paraId="016857F0"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eco-psychological components could be integrated into the EFL curricula for primary and secondary schools. In addition, teachers could be suggested to design and practise some of the learning activities in nature if conditions are favourable. Particularly in rural schools, classes might be organised in gardens or somewhere outside the school when teaching themes such as </w:t>
      </w:r>
      <w:r>
        <w:rPr>
          <w:rFonts w:ascii="Times New Roman" w:eastAsia="Times New Roman" w:hAnsi="Times New Roman" w:cs="Times New Roman"/>
          <w:i/>
          <w:sz w:val="24"/>
          <w:szCs w:val="24"/>
        </w:rPr>
        <w:t>animals, wildlife, natural sources, pollution</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protection of nature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It is significant to note that the integration of eco-psychological awareness is not restricted to the afore-mentioned themes. It could also be integrated into various other themes ranging from </w:t>
      </w:r>
      <w:r>
        <w:rPr>
          <w:rFonts w:ascii="Times New Roman" w:eastAsia="Times New Roman" w:hAnsi="Times New Roman" w:cs="Times New Roman"/>
          <w:i/>
          <w:sz w:val="24"/>
          <w:szCs w:val="24"/>
        </w:rPr>
        <w:t xml:space="preserve">colours, numbers </w:t>
      </w:r>
      <w:r>
        <w:rPr>
          <w:rFonts w:ascii="Times New Roman" w:eastAsia="Times New Roman" w:hAnsi="Times New Roman" w:cs="Times New Roman"/>
          <w:sz w:val="24"/>
          <w:szCs w:val="24"/>
        </w:rPr>
        <w:t>and</w:t>
      </w:r>
      <w:r>
        <w:rPr>
          <w:rFonts w:ascii="Times New Roman" w:eastAsia="Times New Roman" w:hAnsi="Times New Roman" w:cs="Times New Roman"/>
          <w:i/>
          <w:sz w:val="24"/>
          <w:szCs w:val="24"/>
        </w:rPr>
        <w:t xml:space="preserve"> fruits</w:t>
      </w:r>
      <w:r>
        <w:rPr>
          <w:rFonts w:ascii="Times New Roman" w:eastAsia="Times New Roman" w:hAnsi="Times New Roman" w:cs="Times New Roman"/>
          <w:sz w:val="24"/>
          <w:szCs w:val="24"/>
        </w:rPr>
        <w:t xml:space="preserve"> to </w:t>
      </w:r>
      <w:r>
        <w:rPr>
          <w:rFonts w:ascii="Times New Roman" w:eastAsia="Times New Roman" w:hAnsi="Times New Roman" w:cs="Times New Roman"/>
          <w:i/>
          <w:sz w:val="24"/>
          <w:szCs w:val="24"/>
        </w:rPr>
        <w:t>feelings, sports</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abilities</w:t>
      </w:r>
      <w:r>
        <w:rPr>
          <w:rFonts w:ascii="Times New Roman" w:eastAsia="Times New Roman" w:hAnsi="Times New Roman" w:cs="Times New Roman"/>
          <w:sz w:val="24"/>
          <w:szCs w:val="24"/>
        </w:rPr>
        <w:t xml:space="preserve">. Lastly, language teachers should assign assignments and projects that require students to spend their time in nature, or to do some research about a given topic and list their responsibilities for the protection of nature (e.g., for practising the modals </w:t>
      </w:r>
      <w:r>
        <w:rPr>
          <w:rFonts w:ascii="Times New Roman" w:eastAsia="Times New Roman" w:hAnsi="Times New Roman" w:cs="Times New Roman"/>
          <w:i/>
          <w:sz w:val="24"/>
          <w:szCs w:val="24"/>
        </w:rPr>
        <w:t>should</w:t>
      </w:r>
      <w:r>
        <w:rPr>
          <w:rFonts w:ascii="Times New Roman" w:eastAsia="Times New Roman" w:hAnsi="Times New Roman" w:cs="Times New Roman"/>
          <w:sz w:val="24"/>
          <w:szCs w:val="24"/>
        </w:rPr>
        <w:t xml:space="preserve"> or </w:t>
      </w:r>
      <w:r>
        <w:rPr>
          <w:rFonts w:ascii="Times New Roman" w:eastAsia="Times New Roman" w:hAnsi="Times New Roman" w:cs="Times New Roman"/>
          <w:i/>
          <w:sz w:val="24"/>
          <w:szCs w:val="24"/>
        </w:rPr>
        <w:t>must</w:t>
      </w:r>
      <w:r>
        <w:rPr>
          <w:rFonts w:ascii="Times New Roman" w:eastAsia="Times New Roman" w:hAnsi="Times New Roman" w:cs="Times New Roman"/>
          <w:sz w:val="24"/>
          <w:szCs w:val="24"/>
        </w:rPr>
        <w:t>).</w:t>
      </w:r>
    </w:p>
    <w:p w14:paraId="1B0255B3" w14:textId="77777777" w:rsidR="00BF0FEE" w:rsidRDefault="00BF0FEE">
      <w:pPr>
        <w:spacing w:after="0" w:line="240" w:lineRule="auto"/>
        <w:rPr>
          <w:rFonts w:ascii="Times New Roman" w:eastAsia="Times New Roman" w:hAnsi="Times New Roman" w:cs="Times New Roman"/>
          <w:sz w:val="24"/>
          <w:szCs w:val="24"/>
        </w:rPr>
      </w:pPr>
    </w:p>
    <w:p w14:paraId="439E80C1"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present study was limited in its research design, data collection and sampling. Therefore, the results cannot be easily generalised to other settings. Further research should compare language learners and language teachers regarding their eco-psychological awareness. Research data could be gathered using qualitative data collection tools such as interviews or observations. Also, teacher training programmes might be analysed to investigate whether or to what extent eco-psychological issues are offered through them. This will contribute to the development of best practices to raise eco-psychological awareness of learners and teachers as main drivers to initiate betterment in society.</w:t>
      </w:r>
    </w:p>
    <w:p w14:paraId="32BE5174" w14:textId="77777777" w:rsidR="00BF0FEE" w:rsidRDefault="00BF0FEE">
      <w:pPr>
        <w:spacing w:after="0" w:line="240" w:lineRule="auto"/>
        <w:rPr>
          <w:rFonts w:ascii="Times New Roman" w:eastAsia="Times New Roman" w:hAnsi="Times New Roman" w:cs="Times New Roman"/>
          <w:sz w:val="24"/>
          <w:szCs w:val="24"/>
        </w:rPr>
      </w:pPr>
    </w:p>
    <w:p w14:paraId="4A47AF80" w14:textId="77777777" w:rsidR="00BF0FEE"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6AC0FC8A" w14:textId="77777777" w:rsidR="00404798" w:rsidRDefault="00404798">
      <w:pPr>
        <w:spacing w:after="0" w:line="240" w:lineRule="auto"/>
        <w:rPr>
          <w:rFonts w:ascii="Times New Roman" w:eastAsia="Times New Roman" w:hAnsi="Times New Roman" w:cs="Times New Roman"/>
          <w:b/>
          <w:sz w:val="24"/>
          <w:szCs w:val="24"/>
        </w:rPr>
      </w:pPr>
    </w:p>
    <w:p w14:paraId="3B248B9B"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Adams, W. M., &amp; Hutton, J. (2007). People, parks and poverty: political ecology and biodiversity conservation. </w:t>
      </w:r>
      <w:r>
        <w:rPr>
          <w:rFonts w:ascii="Times New Roman" w:eastAsia="Times New Roman" w:hAnsi="Times New Roman" w:cs="Times New Roman"/>
          <w:i/>
          <w:sz w:val="24"/>
          <w:szCs w:val="24"/>
        </w:rPr>
        <w:t>Conservation and Society, 5</w:t>
      </w:r>
      <w:r>
        <w:rPr>
          <w:rFonts w:ascii="Times New Roman" w:eastAsia="Times New Roman" w:hAnsi="Times New Roman" w:cs="Times New Roman"/>
          <w:sz w:val="24"/>
          <w:szCs w:val="24"/>
        </w:rPr>
        <w:t>(2), 147-183.</w:t>
      </w:r>
    </w:p>
    <w:p w14:paraId="040C8571" w14:textId="77777777" w:rsidR="00BF0FEE" w:rsidRDefault="00BF0FEE">
      <w:pPr>
        <w:spacing w:after="0" w:line="240" w:lineRule="auto"/>
        <w:rPr>
          <w:rFonts w:ascii="Times New Roman" w:eastAsia="Times New Roman" w:hAnsi="Times New Roman" w:cs="Times New Roman"/>
          <w:sz w:val="24"/>
          <w:szCs w:val="24"/>
        </w:rPr>
      </w:pPr>
    </w:p>
    <w:p w14:paraId="6F67E224" w14:textId="77777777" w:rsidR="00BF0FEE"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Y. E., &amp; Rathert, S. (Forthcoming). Integration of climate change and green technologies into language education. In: M. A. </w:t>
      </w:r>
      <w:proofErr w:type="spellStart"/>
      <w:r>
        <w:rPr>
          <w:rFonts w:ascii="Times New Roman" w:eastAsia="Times New Roman" w:hAnsi="Times New Roman" w:cs="Times New Roman"/>
          <w:sz w:val="24"/>
          <w:szCs w:val="24"/>
        </w:rPr>
        <w:t>Küçükaydın</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Ulum</w:t>
      </w:r>
      <w:proofErr w:type="spellEnd"/>
      <w:r>
        <w:rPr>
          <w:rFonts w:ascii="Times New Roman" w:eastAsia="Times New Roman" w:hAnsi="Times New Roman" w:cs="Times New Roman"/>
          <w:sz w:val="24"/>
          <w:szCs w:val="24"/>
        </w:rPr>
        <w:t xml:space="preserve">, Ö. G. </w:t>
      </w:r>
      <w:proofErr w:type="spellStart"/>
      <w:r>
        <w:rPr>
          <w:rFonts w:ascii="Times New Roman" w:eastAsia="Times New Roman" w:hAnsi="Times New Roman" w:cs="Times New Roman"/>
          <w:sz w:val="24"/>
          <w:szCs w:val="24"/>
        </w:rPr>
        <w:t>Ulum</w:t>
      </w:r>
      <w:proofErr w:type="spellEnd"/>
      <w:r>
        <w:rPr>
          <w:rFonts w:ascii="Times New Roman" w:eastAsia="Times New Roman" w:hAnsi="Times New Roman" w:cs="Times New Roman"/>
          <w:sz w:val="24"/>
          <w:szCs w:val="24"/>
        </w:rPr>
        <w:t xml:space="preserve"> (Eds.), </w:t>
      </w:r>
      <w:r>
        <w:rPr>
          <w:rFonts w:ascii="Times New Roman" w:eastAsia="Times New Roman" w:hAnsi="Times New Roman" w:cs="Times New Roman"/>
          <w:i/>
          <w:sz w:val="24"/>
          <w:szCs w:val="24"/>
        </w:rPr>
        <w:t>Climate change, education and technology.</w:t>
      </w:r>
      <w:r>
        <w:rPr>
          <w:rFonts w:ascii="Times New Roman" w:eastAsia="Times New Roman" w:hAnsi="Times New Roman" w:cs="Times New Roman"/>
          <w:sz w:val="24"/>
          <w:szCs w:val="24"/>
        </w:rPr>
        <w:t xml:space="preserve"> CRC Press.</w:t>
      </w:r>
    </w:p>
    <w:p w14:paraId="7F5B71B7" w14:textId="77777777" w:rsidR="00BF0FEE" w:rsidRDefault="00BF0FEE">
      <w:pPr>
        <w:spacing w:after="0" w:line="240" w:lineRule="auto"/>
        <w:rPr>
          <w:rFonts w:ascii="Times New Roman" w:eastAsia="Times New Roman" w:hAnsi="Times New Roman" w:cs="Times New Roman"/>
          <w:sz w:val="24"/>
          <w:szCs w:val="24"/>
        </w:rPr>
      </w:pPr>
    </w:p>
    <w:p w14:paraId="7226766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Becker, D. (2022). Hashtags and environmental literacy in the EFL classroom. </w:t>
      </w:r>
      <w:proofErr w:type="spellStart"/>
      <w:r>
        <w:rPr>
          <w:rFonts w:ascii="Times New Roman" w:eastAsia="Times New Roman" w:hAnsi="Times New Roman" w:cs="Times New Roman"/>
          <w:i/>
          <w:sz w:val="24"/>
          <w:szCs w:val="24"/>
        </w:rPr>
        <w:t>Zeitschrift</w:t>
      </w:r>
      <w:proofErr w:type="spellEnd"/>
      <w:r>
        <w:rPr>
          <w:rFonts w:ascii="Times New Roman" w:eastAsia="Times New Roman" w:hAnsi="Times New Roman" w:cs="Times New Roman"/>
          <w:i/>
          <w:sz w:val="24"/>
          <w:szCs w:val="24"/>
        </w:rPr>
        <w:t xml:space="preserve"> für </w:t>
      </w:r>
      <w:proofErr w:type="spellStart"/>
      <w:r>
        <w:rPr>
          <w:rFonts w:ascii="Times New Roman" w:eastAsia="Times New Roman" w:hAnsi="Times New Roman" w:cs="Times New Roman"/>
          <w:i/>
          <w:sz w:val="24"/>
          <w:szCs w:val="24"/>
        </w:rPr>
        <w:t>Anglistik</w:t>
      </w:r>
      <w:proofErr w:type="spellEnd"/>
      <w:r>
        <w:rPr>
          <w:rFonts w:ascii="Times New Roman" w:eastAsia="Times New Roman" w:hAnsi="Times New Roman" w:cs="Times New Roman"/>
          <w:i/>
          <w:sz w:val="24"/>
          <w:szCs w:val="24"/>
        </w:rPr>
        <w:t xml:space="preserve"> und </w:t>
      </w:r>
      <w:proofErr w:type="spellStart"/>
      <w:r>
        <w:rPr>
          <w:rFonts w:ascii="Times New Roman" w:eastAsia="Times New Roman" w:hAnsi="Times New Roman" w:cs="Times New Roman"/>
          <w:i/>
          <w:sz w:val="24"/>
          <w:szCs w:val="24"/>
        </w:rPr>
        <w:t>Amerikanistik</w:t>
      </w:r>
      <w:proofErr w:type="spellEnd"/>
      <w:r>
        <w:rPr>
          <w:rFonts w:ascii="Times New Roman" w:eastAsia="Times New Roman" w:hAnsi="Times New Roman" w:cs="Times New Roman"/>
          <w:i/>
          <w:sz w:val="24"/>
          <w:szCs w:val="24"/>
        </w:rPr>
        <w:t>, 70</w:t>
      </w:r>
      <w:r>
        <w:rPr>
          <w:rFonts w:ascii="Times New Roman" w:eastAsia="Times New Roman" w:hAnsi="Times New Roman" w:cs="Times New Roman"/>
          <w:sz w:val="24"/>
          <w:szCs w:val="24"/>
        </w:rPr>
        <w:t>(4), 449-465.</w:t>
      </w:r>
    </w:p>
    <w:p w14:paraId="48988603" w14:textId="77777777" w:rsidR="00BF0FEE" w:rsidRDefault="00BF0FEE">
      <w:pPr>
        <w:spacing w:after="0" w:line="240" w:lineRule="auto"/>
        <w:rPr>
          <w:rFonts w:ascii="Times New Roman" w:eastAsia="Times New Roman" w:hAnsi="Times New Roman" w:cs="Times New Roman"/>
          <w:sz w:val="24"/>
          <w:szCs w:val="24"/>
        </w:rPr>
      </w:pPr>
    </w:p>
    <w:p w14:paraId="1E59F709"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Blocker, T., &amp; D. Eckberg. (1997). Gender and environmentalism: Results from the 1993 General Social Survey. </w:t>
      </w:r>
      <w:r>
        <w:rPr>
          <w:rFonts w:ascii="Times New Roman" w:eastAsia="Times New Roman" w:hAnsi="Times New Roman" w:cs="Times New Roman"/>
          <w:i/>
          <w:sz w:val="24"/>
          <w:szCs w:val="24"/>
        </w:rPr>
        <w:t>Social Science Quarterly 78</w:t>
      </w:r>
      <w:r>
        <w:rPr>
          <w:rFonts w:ascii="Times New Roman" w:eastAsia="Times New Roman" w:hAnsi="Times New Roman" w:cs="Times New Roman"/>
          <w:sz w:val="24"/>
          <w:szCs w:val="24"/>
        </w:rPr>
        <w:t>, 841–858.</w:t>
      </w:r>
    </w:p>
    <w:p w14:paraId="7C66D4DB" w14:textId="77777777" w:rsidR="00BF0FEE" w:rsidRDefault="00BF0FEE">
      <w:pPr>
        <w:spacing w:after="0" w:line="240" w:lineRule="auto"/>
        <w:rPr>
          <w:rFonts w:ascii="Times New Roman" w:eastAsia="Times New Roman" w:hAnsi="Times New Roman" w:cs="Times New Roman"/>
          <w:sz w:val="24"/>
          <w:szCs w:val="24"/>
        </w:rPr>
      </w:pPr>
    </w:p>
    <w:p w14:paraId="1000C56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Bookchin, M. (2024). </w:t>
      </w:r>
      <w:r>
        <w:rPr>
          <w:rFonts w:ascii="Times New Roman" w:eastAsia="Times New Roman" w:hAnsi="Times New Roman" w:cs="Times New Roman"/>
          <w:i/>
          <w:sz w:val="24"/>
          <w:szCs w:val="24"/>
        </w:rPr>
        <w:t>Toward an ecological society</w:t>
      </w:r>
      <w:r>
        <w:rPr>
          <w:rFonts w:ascii="Times New Roman" w:eastAsia="Times New Roman" w:hAnsi="Times New Roman" w:cs="Times New Roman"/>
          <w:sz w:val="24"/>
          <w:szCs w:val="24"/>
        </w:rPr>
        <w:t>. AK Press.</w:t>
      </w:r>
    </w:p>
    <w:p w14:paraId="08A2C7C9" w14:textId="77777777" w:rsidR="00BF0FEE" w:rsidRDefault="00BF0FEE">
      <w:pPr>
        <w:spacing w:after="0" w:line="240" w:lineRule="auto"/>
        <w:rPr>
          <w:rFonts w:ascii="Times New Roman" w:eastAsia="Times New Roman" w:hAnsi="Times New Roman" w:cs="Times New Roman"/>
          <w:sz w:val="24"/>
          <w:szCs w:val="24"/>
        </w:rPr>
      </w:pPr>
    </w:p>
    <w:p w14:paraId="67D70DAF"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Bulut, B. (2020). Correlation between global citizenship and sustainable development awareness levels of pre-service teachers. </w:t>
      </w:r>
      <w:r>
        <w:rPr>
          <w:rFonts w:ascii="Times New Roman" w:eastAsia="Times New Roman" w:hAnsi="Times New Roman" w:cs="Times New Roman"/>
          <w:i/>
          <w:sz w:val="24"/>
          <w:szCs w:val="24"/>
        </w:rPr>
        <w:t>International Online Journal of Educational Sciences, 11</w:t>
      </w:r>
      <w:r>
        <w:rPr>
          <w:rFonts w:ascii="Times New Roman" w:eastAsia="Times New Roman" w:hAnsi="Times New Roman" w:cs="Times New Roman"/>
          <w:sz w:val="24"/>
          <w:szCs w:val="24"/>
        </w:rPr>
        <w:t xml:space="preserve">(3), 279-293. </w:t>
      </w:r>
      <w:hyperlink r:id="rId7">
        <w:r>
          <w:rPr>
            <w:rFonts w:ascii="Times New Roman" w:eastAsia="Times New Roman" w:hAnsi="Times New Roman" w:cs="Times New Roman"/>
            <w:color w:val="0563C1"/>
            <w:sz w:val="24"/>
            <w:szCs w:val="24"/>
            <w:u w:val="single"/>
          </w:rPr>
          <w:t>http://dx.doi.org/10.15345/iojes.2019.03.019</w:t>
        </w:r>
      </w:hyperlink>
    </w:p>
    <w:p w14:paraId="4034DE19" w14:textId="77777777" w:rsidR="00BF0FEE" w:rsidRDefault="00BF0FEE">
      <w:pPr>
        <w:spacing w:after="0" w:line="240" w:lineRule="auto"/>
        <w:rPr>
          <w:rFonts w:ascii="Times New Roman" w:eastAsia="Times New Roman" w:hAnsi="Times New Roman" w:cs="Times New Roman"/>
          <w:sz w:val="24"/>
          <w:szCs w:val="24"/>
        </w:rPr>
      </w:pPr>
    </w:p>
    <w:p w14:paraId="473931A9"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Cad, A. C., </w:t>
      </w:r>
      <w:proofErr w:type="spellStart"/>
      <w:r>
        <w:rPr>
          <w:rFonts w:ascii="Times New Roman" w:eastAsia="Times New Roman" w:hAnsi="Times New Roman" w:cs="Times New Roman"/>
          <w:sz w:val="24"/>
          <w:szCs w:val="24"/>
        </w:rPr>
        <w:t>Liruso</w:t>
      </w:r>
      <w:proofErr w:type="spellEnd"/>
      <w:r>
        <w:rPr>
          <w:rFonts w:ascii="Times New Roman" w:eastAsia="Times New Roman" w:hAnsi="Times New Roman" w:cs="Times New Roman"/>
          <w:sz w:val="24"/>
          <w:szCs w:val="24"/>
        </w:rPr>
        <w:t xml:space="preserve">, S., &amp; Requena, P. E. (2022). Integrating environmental awareness in ELT through </w:t>
      </w:r>
      <w:proofErr w:type="spellStart"/>
      <w:r>
        <w:rPr>
          <w:rFonts w:ascii="Times New Roman" w:eastAsia="Times New Roman" w:hAnsi="Times New Roman" w:cs="Times New Roman"/>
          <w:sz w:val="24"/>
          <w:szCs w:val="24"/>
        </w:rPr>
        <w:t>picturebooks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Children’s Literature in English Language Education, 10</w:t>
      </w:r>
      <w:r>
        <w:rPr>
          <w:rFonts w:ascii="Times New Roman" w:eastAsia="Times New Roman" w:hAnsi="Times New Roman" w:cs="Times New Roman"/>
          <w:sz w:val="24"/>
          <w:szCs w:val="24"/>
        </w:rPr>
        <w:t xml:space="preserve">(2), 98-118. </w:t>
      </w:r>
      <w:hyperlink r:id="rId8">
        <w:r>
          <w:rPr>
            <w:rFonts w:ascii="Times New Roman" w:eastAsia="Times New Roman" w:hAnsi="Times New Roman" w:cs="Times New Roman"/>
            <w:color w:val="0563C1"/>
            <w:sz w:val="24"/>
            <w:szCs w:val="24"/>
            <w:u w:val="single"/>
          </w:rPr>
          <w:t>https://rrpress.utsa.edu/server/api/core/bitstreams/21156ced-47e2-4e68-959c-96117d970f76/content</w:t>
        </w:r>
      </w:hyperlink>
    </w:p>
    <w:p w14:paraId="7832EC4B" w14:textId="77777777" w:rsidR="00BF0FEE" w:rsidRDefault="00BF0FEE">
      <w:pPr>
        <w:spacing w:after="0" w:line="240" w:lineRule="auto"/>
        <w:rPr>
          <w:rFonts w:ascii="Times New Roman" w:eastAsia="Times New Roman" w:hAnsi="Times New Roman" w:cs="Times New Roman"/>
          <w:sz w:val="24"/>
          <w:szCs w:val="24"/>
        </w:rPr>
      </w:pPr>
    </w:p>
    <w:p w14:paraId="549FF986"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Chakraborty, M., &amp; Gangopadhyay, A. (2020). The university teachers: The tasks ahead with COVID-19. </w:t>
      </w:r>
      <w:r>
        <w:rPr>
          <w:rFonts w:ascii="Times New Roman" w:eastAsia="Times New Roman" w:hAnsi="Times New Roman" w:cs="Times New Roman"/>
          <w:i/>
          <w:sz w:val="24"/>
          <w:szCs w:val="24"/>
        </w:rPr>
        <w:t>University News, 58</w:t>
      </w:r>
      <w:r>
        <w:rPr>
          <w:rFonts w:ascii="Times New Roman" w:eastAsia="Times New Roman" w:hAnsi="Times New Roman" w:cs="Times New Roman"/>
          <w:sz w:val="24"/>
          <w:szCs w:val="24"/>
        </w:rPr>
        <w:t>(30), 3-6.</w:t>
      </w:r>
    </w:p>
    <w:p w14:paraId="18346253" w14:textId="77777777" w:rsidR="00BF0FEE" w:rsidRDefault="00BF0FEE">
      <w:pPr>
        <w:spacing w:after="0" w:line="240" w:lineRule="auto"/>
        <w:rPr>
          <w:rFonts w:ascii="Times New Roman" w:eastAsia="Times New Roman" w:hAnsi="Times New Roman" w:cs="Times New Roman"/>
          <w:sz w:val="24"/>
          <w:szCs w:val="24"/>
        </w:rPr>
      </w:pPr>
    </w:p>
    <w:p w14:paraId="2CACB90F"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Cole, A. (2004). What Hegel's master/slave dialectic really means. </w:t>
      </w:r>
      <w:r>
        <w:rPr>
          <w:rFonts w:ascii="Times New Roman" w:eastAsia="Times New Roman" w:hAnsi="Times New Roman" w:cs="Times New Roman"/>
          <w:i/>
          <w:sz w:val="24"/>
          <w:szCs w:val="24"/>
        </w:rPr>
        <w:t>Journal of Medieval and Early Modern Studies, 34</w:t>
      </w:r>
      <w:r>
        <w:rPr>
          <w:rFonts w:ascii="Times New Roman" w:eastAsia="Times New Roman" w:hAnsi="Times New Roman" w:cs="Times New Roman"/>
          <w:sz w:val="24"/>
          <w:szCs w:val="24"/>
        </w:rPr>
        <w:t>(3), 577-610. DOI: 10.1215/10829636-34-3-577</w:t>
      </w:r>
    </w:p>
    <w:p w14:paraId="7944430C" w14:textId="77777777" w:rsidR="00BF0FEE" w:rsidRDefault="00BF0FEE">
      <w:pPr>
        <w:spacing w:after="0" w:line="240" w:lineRule="auto"/>
        <w:rPr>
          <w:rFonts w:ascii="Times New Roman" w:eastAsia="Times New Roman" w:hAnsi="Times New Roman" w:cs="Times New Roman"/>
          <w:sz w:val="24"/>
          <w:szCs w:val="24"/>
        </w:rPr>
      </w:pPr>
    </w:p>
    <w:p w14:paraId="4ACD11F4"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Commoner, B. (2020). </w:t>
      </w:r>
      <w:r>
        <w:rPr>
          <w:rFonts w:ascii="Times New Roman" w:eastAsia="Times New Roman" w:hAnsi="Times New Roman" w:cs="Times New Roman"/>
          <w:i/>
          <w:sz w:val="24"/>
          <w:szCs w:val="24"/>
        </w:rPr>
        <w:t>The closing circle: nature, man, and technology</w:t>
      </w:r>
      <w:r>
        <w:rPr>
          <w:rFonts w:ascii="Times New Roman" w:eastAsia="Times New Roman" w:hAnsi="Times New Roman" w:cs="Times New Roman"/>
          <w:sz w:val="24"/>
          <w:szCs w:val="24"/>
        </w:rPr>
        <w:t>. New York: Courier Dover Publications.</w:t>
      </w:r>
    </w:p>
    <w:p w14:paraId="38369B60" w14:textId="77777777" w:rsidR="00BF0FEE" w:rsidRDefault="00BF0FEE">
      <w:pPr>
        <w:spacing w:after="0" w:line="240" w:lineRule="auto"/>
        <w:rPr>
          <w:rFonts w:ascii="Times New Roman" w:eastAsia="Times New Roman" w:hAnsi="Times New Roman" w:cs="Times New Roman"/>
          <w:sz w:val="24"/>
          <w:szCs w:val="24"/>
        </w:rPr>
      </w:pPr>
    </w:p>
    <w:p w14:paraId="21F394A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Dodds, J. (2012). </w:t>
      </w:r>
      <w:r>
        <w:rPr>
          <w:rFonts w:ascii="Times New Roman" w:eastAsia="Times New Roman" w:hAnsi="Times New Roman" w:cs="Times New Roman"/>
          <w:i/>
          <w:sz w:val="24"/>
          <w:szCs w:val="24"/>
        </w:rPr>
        <w:t xml:space="preserve">Psychoanalysis and ecology at the edge of chaos: Complexity theory, Deleuze, </w:t>
      </w:r>
      <w:proofErr w:type="spellStart"/>
      <w:r>
        <w:rPr>
          <w:rFonts w:ascii="Times New Roman" w:eastAsia="Times New Roman" w:hAnsi="Times New Roman" w:cs="Times New Roman"/>
          <w:i/>
          <w:sz w:val="24"/>
          <w:szCs w:val="24"/>
        </w:rPr>
        <w:t>Guattari</w:t>
      </w:r>
      <w:proofErr w:type="spellEnd"/>
      <w:r>
        <w:rPr>
          <w:rFonts w:ascii="Times New Roman" w:eastAsia="Times New Roman" w:hAnsi="Times New Roman" w:cs="Times New Roman"/>
          <w:i/>
          <w:sz w:val="24"/>
          <w:szCs w:val="24"/>
        </w:rPr>
        <w:t xml:space="preserve"> and psychoanalysis for a climate in crisis</w:t>
      </w:r>
      <w:r>
        <w:rPr>
          <w:rFonts w:ascii="Times New Roman" w:eastAsia="Times New Roman" w:hAnsi="Times New Roman" w:cs="Times New Roman"/>
          <w:sz w:val="24"/>
          <w:szCs w:val="24"/>
        </w:rPr>
        <w:t xml:space="preserve">. Routledge. </w:t>
      </w:r>
      <w:hyperlink r:id="rId9">
        <w:r>
          <w:rPr>
            <w:rFonts w:ascii="Times New Roman" w:eastAsia="Times New Roman" w:hAnsi="Times New Roman" w:cs="Times New Roman"/>
            <w:color w:val="0563C1"/>
            <w:sz w:val="24"/>
            <w:szCs w:val="24"/>
            <w:u w:val="single"/>
          </w:rPr>
          <w:t>https://doi.org/10.4324/9780203157664</w:t>
        </w:r>
      </w:hyperlink>
    </w:p>
    <w:p w14:paraId="1899CDC4" w14:textId="77777777" w:rsidR="00BF0FEE" w:rsidRDefault="00BF0FEE">
      <w:pPr>
        <w:spacing w:after="0" w:line="240" w:lineRule="auto"/>
        <w:rPr>
          <w:rFonts w:ascii="Times New Roman" w:eastAsia="Times New Roman" w:hAnsi="Times New Roman" w:cs="Times New Roman"/>
          <w:sz w:val="24"/>
          <w:szCs w:val="24"/>
        </w:rPr>
      </w:pPr>
    </w:p>
    <w:p w14:paraId="5F77938B"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Fang, W. T., Hassan, A. A., &amp; LePage, B. A. (2022). Environmental literacy. In </w:t>
      </w:r>
      <w:r>
        <w:rPr>
          <w:rFonts w:ascii="Times New Roman" w:eastAsia="Times New Roman" w:hAnsi="Times New Roman" w:cs="Times New Roman"/>
          <w:i/>
          <w:sz w:val="24"/>
          <w:szCs w:val="24"/>
        </w:rPr>
        <w:t>The living environmental education: Sound science toward a cleaner, safer, and healthier future</w:t>
      </w:r>
      <w:r>
        <w:rPr>
          <w:rFonts w:ascii="Times New Roman" w:eastAsia="Times New Roman" w:hAnsi="Times New Roman" w:cs="Times New Roman"/>
          <w:sz w:val="24"/>
          <w:szCs w:val="24"/>
        </w:rPr>
        <w:t xml:space="preserve"> (pp. 93-126). Singapore: Springer Nature Singapore.</w:t>
      </w:r>
    </w:p>
    <w:p w14:paraId="0964364F" w14:textId="77777777" w:rsidR="00BF0FEE" w:rsidRDefault="00BF0FEE">
      <w:pPr>
        <w:spacing w:after="0" w:line="240" w:lineRule="auto"/>
        <w:rPr>
          <w:rFonts w:ascii="Times New Roman" w:eastAsia="Times New Roman" w:hAnsi="Times New Roman" w:cs="Times New Roman"/>
          <w:sz w:val="24"/>
          <w:szCs w:val="24"/>
        </w:rPr>
      </w:pPr>
    </w:p>
    <w:p w14:paraId="64841D0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Glendinning, C. (1994/2007). </w:t>
      </w:r>
      <w:r>
        <w:rPr>
          <w:rFonts w:ascii="Times New Roman" w:eastAsia="Times New Roman" w:hAnsi="Times New Roman" w:cs="Times New Roman"/>
          <w:i/>
          <w:sz w:val="24"/>
          <w:szCs w:val="24"/>
        </w:rPr>
        <w:t>My name is Chellis and I'm in recovery from western civilization</w:t>
      </w:r>
      <w:r>
        <w:rPr>
          <w:rFonts w:ascii="Times New Roman" w:eastAsia="Times New Roman" w:hAnsi="Times New Roman" w:cs="Times New Roman"/>
          <w:sz w:val="24"/>
          <w:szCs w:val="24"/>
        </w:rPr>
        <w:t>. Gabriola Island: New Catalyst Journals.</w:t>
      </w:r>
    </w:p>
    <w:p w14:paraId="3B59CB4A" w14:textId="77777777" w:rsidR="00BF0FEE" w:rsidRDefault="00BF0FEE">
      <w:pPr>
        <w:spacing w:after="0" w:line="240" w:lineRule="auto"/>
        <w:rPr>
          <w:rFonts w:ascii="Times New Roman" w:eastAsia="Times New Roman" w:hAnsi="Times New Roman" w:cs="Times New Roman"/>
          <w:sz w:val="24"/>
          <w:szCs w:val="24"/>
        </w:rPr>
      </w:pPr>
    </w:p>
    <w:p w14:paraId="7ED8AF7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Glotfelty, C. (1996). Introduction: Literary studies in an age of environmental crisis. In C. Glotfelty &amp; H. Fromm (Eds.), </w:t>
      </w:r>
      <w:r>
        <w:rPr>
          <w:rFonts w:ascii="Times New Roman" w:eastAsia="Times New Roman" w:hAnsi="Times New Roman" w:cs="Times New Roman"/>
          <w:i/>
          <w:sz w:val="24"/>
          <w:szCs w:val="24"/>
        </w:rPr>
        <w:t>The ecocriticism reader: Landmarks in literary ecology</w:t>
      </w:r>
      <w:r>
        <w:rPr>
          <w:rFonts w:ascii="Times New Roman" w:eastAsia="Times New Roman" w:hAnsi="Times New Roman" w:cs="Times New Roman"/>
          <w:sz w:val="24"/>
          <w:szCs w:val="24"/>
        </w:rPr>
        <w:t>, 15-37. Athens and London: University of Georgia Press.</w:t>
      </w:r>
    </w:p>
    <w:p w14:paraId="59D17E44" w14:textId="77777777" w:rsidR="00BF0FEE" w:rsidRDefault="00BF0FEE">
      <w:pPr>
        <w:spacing w:after="0" w:line="240" w:lineRule="auto"/>
        <w:rPr>
          <w:rFonts w:ascii="Times New Roman" w:eastAsia="Times New Roman" w:hAnsi="Times New Roman" w:cs="Times New Roman"/>
          <w:sz w:val="24"/>
          <w:szCs w:val="24"/>
        </w:rPr>
      </w:pPr>
    </w:p>
    <w:p w14:paraId="54E5DC88"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Goldman, D., </w:t>
      </w:r>
      <w:proofErr w:type="spellStart"/>
      <w:r>
        <w:rPr>
          <w:rFonts w:ascii="Times New Roman" w:eastAsia="Times New Roman" w:hAnsi="Times New Roman" w:cs="Times New Roman"/>
          <w:sz w:val="24"/>
          <w:szCs w:val="24"/>
        </w:rPr>
        <w:t>Yavetz</w:t>
      </w:r>
      <w:proofErr w:type="spellEnd"/>
      <w:r>
        <w:rPr>
          <w:rFonts w:ascii="Times New Roman" w:eastAsia="Times New Roman" w:hAnsi="Times New Roman" w:cs="Times New Roman"/>
          <w:sz w:val="24"/>
          <w:szCs w:val="24"/>
        </w:rPr>
        <w:t xml:space="preserve">, B., &amp; Pe'er, S. (2014). Student teachers' attainment of environmental literacy in relation to their disciplinary major during undergraduate studies. </w:t>
      </w:r>
      <w:r>
        <w:rPr>
          <w:rFonts w:ascii="Times New Roman" w:eastAsia="Times New Roman" w:hAnsi="Times New Roman" w:cs="Times New Roman"/>
          <w:i/>
          <w:sz w:val="24"/>
          <w:szCs w:val="24"/>
        </w:rPr>
        <w:t>International Journal of Environmental and Science Education, 9</w:t>
      </w:r>
      <w:r>
        <w:rPr>
          <w:rFonts w:ascii="Times New Roman" w:eastAsia="Times New Roman" w:hAnsi="Times New Roman" w:cs="Times New Roman"/>
          <w:sz w:val="24"/>
          <w:szCs w:val="24"/>
        </w:rPr>
        <w:t xml:space="preserve">(4), 369-383. </w:t>
      </w:r>
      <w:hyperlink r:id="rId10">
        <w:r>
          <w:rPr>
            <w:rFonts w:ascii="Times New Roman" w:eastAsia="Times New Roman" w:hAnsi="Times New Roman" w:cs="Times New Roman"/>
            <w:color w:val="0563C1"/>
            <w:sz w:val="24"/>
            <w:szCs w:val="24"/>
            <w:u w:val="single"/>
          </w:rPr>
          <w:t>https://files.eric.ed.gov/fulltext/EJ1048076.pdf</w:t>
        </w:r>
      </w:hyperlink>
      <w:r>
        <w:rPr>
          <w:rFonts w:ascii="Times New Roman" w:eastAsia="Times New Roman" w:hAnsi="Times New Roman" w:cs="Times New Roman"/>
          <w:sz w:val="24"/>
          <w:szCs w:val="24"/>
        </w:rPr>
        <w:t xml:space="preserve"> </w:t>
      </w:r>
    </w:p>
    <w:p w14:paraId="114A217B" w14:textId="77777777" w:rsidR="00BF0FEE" w:rsidRDefault="00BF0FEE">
      <w:pPr>
        <w:spacing w:after="0" w:line="240" w:lineRule="auto"/>
        <w:rPr>
          <w:rFonts w:ascii="Times New Roman" w:eastAsia="Times New Roman" w:hAnsi="Times New Roman" w:cs="Times New Roman"/>
          <w:sz w:val="24"/>
          <w:szCs w:val="24"/>
        </w:rPr>
      </w:pPr>
    </w:p>
    <w:p w14:paraId="63F31784"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Greenhill, V. (2010). 21st century knowledge and skills in educator preparation. Partnership for 21st century skills. </w:t>
      </w:r>
      <w:hyperlink r:id="rId11">
        <w:r>
          <w:rPr>
            <w:rFonts w:ascii="Times New Roman" w:eastAsia="Times New Roman" w:hAnsi="Times New Roman" w:cs="Times New Roman"/>
            <w:color w:val="0563C1"/>
            <w:sz w:val="24"/>
            <w:szCs w:val="24"/>
            <w:u w:val="single"/>
          </w:rPr>
          <w:t>https://files.eric.ed.gov/fulltext/ED519336.pdf</w:t>
        </w:r>
      </w:hyperlink>
    </w:p>
    <w:p w14:paraId="7FDA06C1" w14:textId="77777777" w:rsidR="00BF0FEE" w:rsidRDefault="00BF0FEE">
      <w:pPr>
        <w:spacing w:after="0" w:line="240" w:lineRule="auto"/>
        <w:rPr>
          <w:rFonts w:ascii="Times New Roman" w:eastAsia="Times New Roman" w:hAnsi="Times New Roman" w:cs="Times New Roman"/>
          <w:sz w:val="24"/>
          <w:szCs w:val="24"/>
        </w:rPr>
      </w:pPr>
    </w:p>
    <w:p w14:paraId="6A421837"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Greenway, R. (1994). Untitled comments during the Symposium: Deep Ecology and Ecopsychology. Presented at the 13th International Transpersonal Psychology Conference "Toward Earth Community: Ecology, Native Wisdom and Spirituality," Killarney, Ireland, 24 May 1994.</w:t>
      </w:r>
    </w:p>
    <w:p w14:paraId="04A7EACC" w14:textId="77777777" w:rsidR="00BF0FEE" w:rsidRDefault="00BF0FEE">
      <w:pPr>
        <w:spacing w:after="0" w:line="240" w:lineRule="auto"/>
        <w:rPr>
          <w:rFonts w:ascii="Times New Roman" w:eastAsia="Times New Roman" w:hAnsi="Times New Roman" w:cs="Times New Roman"/>
          <w:sz w:val="24"/>
          <w:szCs w:val="24"/>
        </w:rPr>
      </w:pPr>
    </w:p>
    <w:p w14:paraId="38E74E68"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Gürsoy, E., &amp; Sağlam, G. T. (2011). ELT teacher trainees’ attitudes towards environmental education and their tendency to use it in the language classroom. </w:t>
      </w:r>
      <w:r>
        <w:rPr>
          <w:rFonts w:ascii="Times New Roman" w:eastAsia="Times New Roman" w:hAnsi="Times New Roman" w:cs="Times New Roman"/>
          <w:i/>
          <w:sz w:val="24"/>
          <w:szCs w:val="24"/>
        </w:rPr>
        <w:t>Journal of International Education Research–Fourth Quarter, 7</w:t>
      </w:r>
      <w:r>
        <w:rPr>
          <w:rFonts w:ascii="Times New Roman" w:eastAsia="Times New Roman" w:hAnsi="Times New Roman" w:cs="Times New Roman"/>
          <w:sz w:val="24"/>
          <w:szCs w:val="24"/>
        </w:rPr>
        <w:t>(4), 47-52.</w:t>
      </w:r>
    </w:p>
    <w:p w14:paraId="1CB7AB66" w14:textId="77777777" w:rsidR="00BF0FEE" w:rsidRDefault="00BF0FEE">
      <w:pPr>
        <w:spacing w:after="0" w:line="240" w:lineRule="auto"/>
        <w:rPr>
          <w:rFonts w:ascii="Times New Roman" w:eastAsia="Times New Roman" w:hAnsi="Times New Roman" w:cs="Times New Roman"/>
          <w:sz w:val="24"/>
          <w:szCs w:val="24"/>
        </w:rPr>
      </w:pPr>
    </w:p>
    <w:p w14:paraId="4D3723B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Hébert, I. M. (2014). Mountain reflections: Reverence for the consciousness of nature. In: </w:t>
      </w:r>
      <w:proofErr w:type="spellStart"/>
      <w:r>
        <w:rPr>
          <w:rFonts w:ascii="Times New Roman" w:eastAsia="Times New Roman" w:hAnsi="Times New Roman" w:cs="Times New Roman"/>
          <w:sz w:val="24"/>
          <w:szCs w:val="24"/>
        </w:rPr>
        <w:t>Vakoch</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Castrillón</w:t>
      </w:r>
      <w:proofErr w:type="spellEnd"/>
      <w:r>
        <w:rPr>
          <w:rFonts w:ascii="Times New Roman" w:eastAsia="Times New Roman" w:hAnsi="Times New Roman" w:cs="Times New Roman"/>
          <w:sz w:val="24"/>
          <w:szCs w:val="24"/>
        </w:rPr>
        <w:t xml:space="preserve">, F. (Eds.). Ecopsychology, phenomenology, and the environment, (pp. 27-40). Springer. </w:t>
      </w:r>
      <w:hyperlink r:id="rId12">
        <w:r>
          <w:rPr>
            <w:rFonts w:ascii="Times New Roman" w:eastAsia="Times New Roman" w:hAnsi="Times New Roman" w:cs="Times New Roman"/>
            <w:color w:val="0563C1"/>
            <w:sz w:val="24"/>
            <w:szCs w:val="24"/>
            <w:u w:val="single"/>
          </w:rPr>
          <w:t>https://doi.org/10.1007/978-1-4614-9619-9_3</w:t>
        </w:r>
      </w:hyperlink>
    </w:p>
    <w:p w14:paraId="576153FB" w14:textId="77777777" w:rsidR="00BF0FEE" w:rsidRDefault="00BF0FEE">
      <w:pPr>
        <w:spacing w:after="0" w:line="240" w:lineRule="auto"/>
        <w:rPr>
          <w:rFonts w:ascii="Times New Roman" w:eastAsia="Times New Roman" w:hAnsi="Times New Roman" w:cs="Times New Roman"/>
          <w:sz w:val="24"/>
          <w:szCs w:val="24"/>
        </w:rPr>
      </w:pPr>
    </w:p>
    <w:p w14:paraId="4BDFA8BD"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Hibbard, W. (2003). Ecopsychology: A review. </w:t>
      </w:r>
      <w:r>
        <w:rPr>
          <w:rFonts w:ascii="Times New Roman" w:eastAsia="Times New Roman" w:hAnsi="Times New Roman" w:cs="Times New Roman"/>
          <w:i/>
          <w:sz w:val="24"/>
          <w:szCs w:val="24"/>
        </w:rPr>
        <w:t>The Trumpeter, 19</w:t>
      </w:r>
      <w:r>
        <w:rPr>
          <w:rFonts w:ascii="Times New Roman" w:eastAsia="Times New Roman" w:hAnsi="Times New Roman" w:cs="Times New Roman"/>
          <w:sz w:val="24"/>
          <w:szCs w:val="24"/>
        </w:rPr>
        <w:t xml:space="preserve">(2), 23–58. </w:t>
      </w:r>
      <w:hyperlink r:id="rId13">
        <w:r>
          <w:rPr>
            <w:rFonts w:ascii="Times New Roman" w:eastAsia="Times New Roman" w:hAnsi="Times New Roman" w:cs="Times New Roman"/>
            <w:color w:val="0563C1"/>
            <w:sz w:val="24"/>
            <w:szCs w:val="24"/>
            <w:u w:val="single"/>
          </w:rPr>
          <w:t>http://trumpeter.athabascau.ca/index.php/trumpet/article/viewFile/93/96</w:t>
        </w:r>
      </w:hyperlink>
    </w:p>
    <w:p w14:paraId="5E592B5B" w14:textId="77777777" w:rsidR="00BF0FEE" w:rsidRDefault="00BF0FEE">
      <w:pPr>
        <w:spacing w:after="0" w:line="240" w:lineRule="auto"/>
        <w:rPr>
          <w:rFonts w:ascii="Times New Roman" w:eastAsia="Times New Roman" w:hAnsi="Times New Roman" w:cs="Times New Roman"/>
          <w:sz w:val="24"/>
          <w:szCs w:val="24"/>
        </w:rPr>
      </w:pPr>
    </w:p>
    <w:p w14:paraId="1DE133F4"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Howarth, W. (1996). Some principles of ecocriticism. In C. Glotfelty &amp; H. Fromm (Eds.), </w:t>
      </w:r>
      <w:r>
        <w:rPr>
          <w:rFonts w:ascii="Times New Roman" w:eastAsia="Times New Roman" w:hAnsi="Times New Roman" w:cs="Times New Roman"/>
          <w:i/>
          <w:sz w:val="24"/>
          <w:szCs w:val="24"/>
        </w:rPr>
        <w:t>The ecocriticism reader: Landmarks in literary ecology</w:t>
      </w:r>
      <w:r>
        <w:rPr>
          <w:rFonts w:ascii="Times New Roman" w:eastAsia="Times New Roman" w:hAnsi="Times New Roman" w:cs="Times New Roman"/>
          <w:sz w:val="24"/>
          <w:szCs w:val="24"/>
        </w:rPr>
        <w:t>, 69-91. Athens and London: University of Georgia Press.</w:t>
      </w:r>
    </w:p>
    <w:p w14:paraId="6392CEB6" w14:textId="77777777" w:rsidR="00BF0FEE" w:rsidRDefault="00BF0FEE">
      <w:pPr>
        <w:spacing w:after="0" w:line="240" w:lineRule="auto"/>
        <w:rPr>
          <w:rFonts w:ascii="Times New Roman" w:eastAsia="Times New Roman" w:hAnsi="Times New Roman" w:cs="Times New Roman"/>
          <w:sz w:val="24"/>
          <w:szCs w:val="24"/>
        </w:rPr>
      </w:pPr>
    </w:p>
    <w:p w14:paraId="1211095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Jodoin, J. J. (2020). Promoting language education for sustainable development: a program effects case study in Japanese higher education. </w:t>
      </w:r>
      <w:r>
        <w:rPr>
          <w:rFonts w:ascii="Times New Roman" w:eastAsia="Times New Roman" w:hAnsi="Times New Roman" w:cs="Times New Roman"/>
          <w:i/>
          <w:sz w:val="24"/>
          <w:szCs w:val="24"/>
        </w:rPr>
        <w:t>International journal of sustainability in higher education, 21</w:t>
      </w:r>
      <w:r>
        <w:rPr>
          <w:rFonts w:ascii="Times New Roman" w:eastAsia="Times New Roman" w:hAnsi="Times New Roman" w:cs="Times New Roman"/>
          <w:sz w:val="24"/>
          <w:szCs w:val="24"/>
        </w:rPr>
        <w:t>(4), 779-798.</w:t>
      </w:r>
    </w:p>
    <w:p w14:paraId="32A1082E" w14:textId="77777777" w:rsidR="00BF0FEE" w:rsidRDefault="00BF0FEE">
      <w:pPr>
        <w:spacing w:after="0" w:line="240" w:lineRule="auto"/>
        <w:rPr>
          <w:rFonts w:ascii="Times New Roman" w:eastAsia="Times New Roman" w:hAnsi="Times New Roman" w:cs="Times New Roman"/>
          <w:sz w:val="24"/>
          <w:szCs w:val="24"/>
        </w:rPr>
      </w:pPr>
    </w:p>
    <w:p w14:paraId="66C3ACEB" w14:textId="77777777" w:rsidR="00BF0FEE" w:rsidRDefault="00000000">
      <w:pPr>
        <w:spacing w:after="0" w:line="240" w:lineRule="auto"/>
        <w:rPr>
          <w:rFonts w:ascii="Times New Roman" w:eastAsia="Times New Roman" w:hAnsi="Times New Roman" w:cs="Times New Roman"/>
          <w:color w:val="0563C1"/>
          <w:sz w:val="24"/>
          <w:szCs w:val="24"/>
          <w:u w:val="single"/>
        </w:rPr>
      </w:pPr>
      <w:r>
        <w:rPr>
          <w:rFonts w:ascii="Times New Roman" w:eastAsia="Times New Roman" w:hAnsi="Times New Roman" w:cs="Times New Roman"/>
          <w:sz w:val="24"/>
          <w:szCs w:val="24"/>
        </w:rPr>
        <w:lastRenderedPageBreak/>
        <w:t xml:space="preserve">Kuruvilla, E. (2019). Learning to teach: Reflections on experiences of novice teachers. </w:t>
      </w:r>
      <w:r>
        <w:rPr>
          <w:rFonts w:ascii="Times New Roman" w:eastAsia="Times New Roman" w:hAnsi="Times New Roman" w:cs="Times New Roman"/>
          <w:i/>
          <w:sz w:val="24"/>
          <w:szCs w:val="24"/>
        </w:rPr>
        <w:t>Educational Extracts, 7</w:t>
      </w:r>
      <w:r>
        <w:rPr>
          <w:rFonts w:ascii="Times New Roman" w:eastAsia="Times New Roman" w:hAnsi="Times New Roman" w:cs="Times New Roman"/>
          <w:sz w:val="24"/>
          <w:szCs w:val="24"/>
        </w:rPr>
        <w:t xml:space="preserve">(1), 36-48. </w:t>
      </w:r>
      <w:hyperlink r:id="rId14" w:anchor="page=38">
        <w:r>
          <w:rPr>
            <w:rFonts w:ascii="Times New Roman" w:eastAsia="Times New Roman" w:hAnsi="Times New Roman" w:cs="Times New Roman"/>
            <w:color w:val="0563C1"/>
            <w:sz w:val="24"/>
            <w:szCs w:val="24"/>
            <w:u w:val="single"/>
          </w:rPr>
          <w:t>https://stcte.ac.in/wp-content/uploads/2021/05/Educational_Extracts_Vol7_Issue2_Jul_2019.pdf#page=38</w:t>
        </w:r>
      </w:hyperlink>
    </w:p>
    <w:p w14:paraId="7BCD95E6" w14:textId="77777777" w:rsidR="00BF0FEE" w:rsidRDefault="00BF0FEE">
      <w:pPr>
        <w:spacing w:after="0" w:line="240" w:lineRule="auto"/>
        <w:rPr>
          <w:rFonts w:ascii="Times New Roman" w:eastAsia="Times New Roman" w:hAnsi="Times New Roman" w:cs="Times New Roman"/>
          <w:color w:val="0563C1"/>
          <w:sz w:val="24"/>
          <w:szCs w:val="24"/>
          <w:u w:val="single"/>
        </w:rPr>
      </w:pPr>
    </w:p>
    <w:p w14:paraId="18FC934A" w14:textId="77777777" w:rsidR="00BF0FEE" w:rsidRDefault="00000000">
      <w:pPr>
        <w:spacing w:after="0" w:line="240" w:lineRule="auto"/>
        <w:rPr>
          <w:rFonts w:ascii="Times New Roman" w:eastAsia="Times New Roman" w:hAnsi="Times New Roman" w:cs="Times New Roman"/>
          <w:sz w:val="24"/>
          <w:szCs w:val="24"/>
        </w:rPr>
      </w:pPr>
      <w:r w:rsidRPr="00404798">
        <w:rPr>
          <w:rFonts w:ascii="Times New Roman" w:eastAsia="Times New Roman" w:hAnsi="Times New Roman" w:cs="Times New Roman"/>
          <w:sz w:val="24"/>
          <w:szCs w:val="24"/>
          <w:lang w:val="pl-PL"/>
        </w:rPr>
        <w:t xml:space="preserve">Lee, D. B., &amp; </w:t>
      </w:r>
      <w:proofErr w:type="spellStart"/>
      <w:r w:rsidRPr="00404798">
        <w:rPr>
          <w:rFonts w:ascii="Times New Roman" w:eastAsia="Times New Roman" w:hAnsi="Times New Roman" w:cs="Times New Roman"/>
          <w:sz w:val="24"/>
          <w:szCs w:val="24"/>
          <w:lang w:val="pl-PL"/>
        </w:rPr>
        <w:t>Kang</w:t>
      </w:r>
      <w:proofErr w:type="spellEnd"/>
      <w:r w:rsidRPr="00404798">
        <w:rPr>
          <w:rFonts w:ascii="Times New Roman" w:eastAsia="Times New Roman" w:hAnsi="Times New Roman" w:cs="Times New Roman"/>
          <w:sz w:val="24"/>
          <w:szCs w:val="24"/>
          <w:lang w:val="pl-PL"/>
        </w:rPr>
        <w:t xml:space="preserve">, D. (2023). </w:t>
      </w:r>
      <w:r>
        <w:rPr>
          <w:rFonts w:ascii="Times New Roman" w:eastAsia="Times New Roman" w:hAnsi="Times New Roman" w:cs="Times New Roman"/>
          <w:sz w:val="24"/>
          <w:szCs w:val="24"/>
        </w:rPr>
        <w:t xml:space="preserve">Environmental literacy in ethnic Korean textbooks in China. </w:t>
      </w:r>
      <w:r>
        <w:rPr>
          <w:rFonts w:ascii="Times New Roman" w:eastAsia="Times New Roman" w:hAnsi="Times New Roman" w:cs="Times New Roman"/>
          <w:i/>
          <w:sz w:val="24"/>
          <w:szCs w:val="24"/>
        </w:rPr>
        <w:t>Cogent Education, 10</w:t>
      </w:r>
      <w:r>
        <w:rPr>
          <w:rFonts w:ascii="Times New Roman" w:eastAsia="Times New Roman" w:hAnsi="Times New Roman" w:cs="Times New Roman"/>
          <w:sz w:val="24"/>
          <w:szCs w:val="24"/>
        </w:rPr>
        <w:t>(2), 2256201.</w:t>
      </w:r>
    </w:p>
    <w:p w14:paraId="2CAB45BE" w14:textId="77777777" w:rsidR="00BF0FEE" w:rsidRDefault="00BF0FEE">
      <w:pPr>
        <w:spacing w:after="0" w:line="240" w:lineRule="auto"/>
        <w:rPr>
          <w:rFonts w:ascii="Times New Roman" w:eastAsia="Times New Roman" w:hAnsi="Times New Roman" w:cs="Times New Roman"/>
          <w:sz w:val="24"/>
          <w:szCs w:val="24"/>
        </w:rPr>
      </w:pPr>
    </w:p>
    <w:p w14:paraId="419F44EB"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S. Y., Yeh, S. C., Liang, S. W., Fang, W. T., &amp; Tsai, H. M. (2015). A national investigation of teachers’ environmental literacy as a reference for promoting environmental education in Taiwan. </w:t>
      </w:r>
      <w:r>
        <w:rPr>
          <w:rFonts w:ascii="Times New Roman" w:eastAsia="Times New Roman" w:hAnsi="Times New Roman" w:cs="Times New Roman"/>
          <w:i/>
          <w:sz w:val="24"/>
          <w:szCs w:val="24"/>
        </w:rPr>
        <w:t>The Journal of Environmental Education, 46</w:t>
      </w:r>
      <w:r>
        <w:rPr>
          <w:rFonts w:ascii="Times New Roman" w:eastAsia="Times New Roman" w:hAnsi="Times New Roman" w:cs="Times New Roman"/>
          <w:sz w:val="24"/>
          <w:szCs w:val="24"/>
        </w:rPr>
        <w:t xml:space="preserve">(2), 114-132. </w:t>
      </w:r>
      <w:hyperlink r:id="rId15">
        <w:r>
          <w:rPr>
            <w:rFonts w:ascii="Times New Roman" w:eastAsia="Times New Roman" w:hAnsi="Times New Roman" w:cs="Times New Roman"/>
            <w:color w:val="0563C1"/>
            <w:sz w:val="24"/>
            <w:szCs w:val="24"/>
            <w:u w:val="single"/>
          </w:rPr>
          <w:t>https://doi.org/10.1080/00958964.2014.999742</w:t>
        </w:r>
      </w:hyperlink>
    </w:p>
    <w:p w14:paraId="1623BC5F" w14:textId="77777777" w:rsidR="00BF0FEE" w:rsidRDefault="00BF0FEE">
      <w:pPr>
        <w:spacing w:after="0" w:line="240" w:lineRule="auto"/>
        <w:rPr>
          <w:rFonts w:ascii="Times New Roman" w:eastAsia="Times New Roman" w:hAnsi="Times New Roman" w:cs="Times New Roman"/>
          <w:sz w:val="24"/>
          <w:szCs w:val="24"/>
        </w:rPr>
      </w:pPr>
    </w:p>
    <w:p w14:paraId="73FE498C"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Lovelock, J. (2000). </w:t>
      </w:r>
      <w:r>
        <w:rPr>
          <w:rFonts w:ascii="Times New Roman" w:eastAsia="Times New Roman" w:hAnsi="Times New Roman" w:cs="Times New Roman"/>
          <w:i/>
          <w:sz w:val="24"/>
          <w:szCs w:val="24"/>
        </w:rPr>
        <w:t>Gaia: A new look at life on earth</w:t>
      </w:r>
      <w:r>
        <w:rPr>
          <w:rFonts w:ascii="Times New Roman" w:eastAsia="Times New Roman" w:hAnsi="Times New Roman" w:cs="Times New Roman"/>
          <w:sz w:val="24"/>
          <w:szCs w:val="24"/>
        </w:rPr>
        <w:t>. Oxford: Oxford University Press.</w:t>
      </w:r>
    </w:p>
    <w:p w14:paraId="7D58732C" w14:textId="77777777" w:rsidR="00BF0FEE" w:rsidRDefault="00BF0FEE">
      <w:pPr>
        <w:spacing w:after="0" w:line="240" w:lineRule="auto"/>
        <w:rPr>
          <w:rFonts w:ascii="Times New Roman" w:eastAsia="Times New Roman" w:hAnsi="Times New Roman" w:cs="Times New Roman"/>
          <w:sz w:val="24"/>
          <w:szCs w:val="24"/>
        </w:rPr>
      </w:pPr>
    </w:p>
    <w:p w14:paraId="45474DC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Maley, A. (2024). Global ecological collapse and the power of teachers. </w:t>
      </w:r>
      <w:r>
        <w:rPr>
          <w:rFonts w:ascii="Times New Roman" w:eastAsia="Times New Roman" w:hAnsi="Times New Roman" w:cs="Times New Roman"/>
          <w:i/>
          <w:sz w:val="24"/>
          <w:szCs w:val="24"/>
        </w:rPr>
        <w:t>Humanising Language Teaching, 26</w:t>
      </w:r>
      <w:r>
        <w:rPr>
          <w:rFonts w:ascii="Times New Roman" w:eastAsia="Times New Roman" w:hAnsi="Times New Roman" w:cs="Times New Roman"/>
          <w:sz w:val="24"/>
          <w:szCs w:val="24"/>
        </w:rPr>
        <w:t xml:space="preserve">(2). </w:t>
      </w:r>
      <w:hyperlink r:id="rId16">
        <w:r>
          <w:rPr>
            <w:rFonts w:ascii="Times New Roman" w:eastAsia="Times New Roman" w:hAnsi="Times New Roman" w:cs="Times New Roman"/>
            <w:color w:val="0563C1"/>
            <w:sz w:val="24"/>
            <w:szCs w:val="24"/>
            <w:u w:val="single"/>
          </w:rPr>
          <w:t>https://www.hltmag.co.uk/apr24/global-ecological-collapse</w:t>
        </w:r>
      </w:hyperlink>
    </w:p>
    <w:p w14:paraId="5B80A430" w14:textId="77777777" w:rsidR="00BF0FEE" w:rsidRDefault="00BF0FEE">
      <w:pPr>
        <w:spacing w:after="0" w:line="240" w:lineRule="auto"/>
        <w:rPr>
          <w:rFonts w:ascii="Times New Roman" w:eastAsia="Times New Roman" w:hAnsi="Times New Roman" w:cs="Times New Roman"/>
          <w:sz w:val="24"/>
          <w:szCs w:val="24"/>
        </w:rPr>
      </w:pPr>
    </w:p>
    <w:p w14:paraId="7127A2CC"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Metzner, R. (1999). </w:t>
      </w:r>
      <w:r>
        <w:rPr>
          <w:rFonts w:ascii="Times New Roman" w:eastAsia="Times New Roman" w:hAnsi="Times New Roman" w:cs="Times New Roman"/>
          <w:i/>
          <w:sz w:val="24"/>
          <w:szCs w:val="24"/>
        </w:rPr>
        <w:t>Green psychology: Transforming our relationship to the earth</w:t>
      </w:r>
      <w:r>
        <w:rPr>
          <w:rFonts w:ascii="Times New Roman" w:eastAsia="Times New Roman" w:hAnsi="Times New Roman" w:cs="Times New Roman"/>
          <w:sz w:val="24"/>
          <w:szCs w:val="24"/>
        </w:rPr>
        <w:t>. ME: Park Street Press.</w:t>
      </w:r>
    </w:p>
    <w:p w14:paraId="189D5264" w14:textId="77777777" w:rsidR="00BF0FEE" w:rsidRDefault="00BF0FEE">
      <w:pPr>
        <w:spacing w:after="0" w:line="240" w:lineRule="auto"/>
        <w:rPr>
          <w:rFonts w:ascii="Times New Roman" w:eastAsia="Times New Roman" w:hAnsi="Times New Roman" w:cs="Times New Roman"/>
          <w:sz w:val="24"/>
          <w:szCs w:val="24"/>
        </w:rPr>
      </w:pPr>
    </w:p>
    <w:p w14:paraId="666E778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Milton, M. (2010). Coming home to roost: Counselling psychology and the natural world. In M. Milton (Ed.), </w:t>
      </w:r>
      <w:r>
        <w:rPr>
          <w:rFonts w:ascii="Times New Roman" w:eastAsia="Times New Roman" w:hAnsi="Times New Roman" w:cs="Times New Roman"/>
          <w:i/>
          <w:sz w:val="24"/>
          <w:szCs w:val="24"/>
        </w:rPr>
        <w:t>Therapy and beyond: Counselling psychology contributions to therapeutic and social issues</w:t>
      </w:r>
      <w:r>
        <w:rPr>
          <w:rFonts w:ascii="Times New Roman" w:eastAsia="Times New Roman" w:hAnsi="Times New Roman" w:cs="Times New Roman"/>
          <w:sz w:val="24"/>
          <w:szCs w:val="24"/>
        </w:rPr>
        <w:t xml:space="preserve"> (pp. 293-308). Chichester, UK: Wiley-Blackwell.</w:t>
      </w:r>
    </w:p>
    <w:p w14:paraId="36ED6963" w14:textId="77777777" w:rsidR="00BF0FEE" w:rsidRDefault="00BF0FEE">
      <w:pPr>
        <w:spacing w:after="0" w:line="240" w:lineRule="auto"/>
        <w:rPr>
          <w:rFonts w:ascii="Times New Roman" w:eastAsia="Times New Roman" w:hAnsi="Times New Roman" w:cs="Times New Roman"/>
          <w:sz w:val="24"/>
          <w:szCs w:val="24"/>
        </w:rPr>
      </w:pPr>
    </w:p>
    <w:p w14:paraId="4CF0DCE5"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Ministry of National Education (MoNE). (2018a). </w:t>
      </w:r>
      <w:proofErr w:type="spellStart"/>
      <w:r>
        <w:rPr>
          <w:rFonts w:ascii="Times New Roman" w:eastAsia="Times New Roman" w:hAnsi="Times New Roman" w:cs="Times New Roman"/>
          <w:sz w:val="24"/>
          <w:szCs w:val="24"/>
        </w:rPr>
        <w:t>İngilizce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dersi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öğretim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programları</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İlkokul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ortaokul</w:t>
      </w:r>
      <w:proofErr w:type="spellEnd"/>
      <w:r>
        <w:rPr>
          <w:rFonts w:ascii="Times New Roman" w:eastAsia="Times New Roman" w:hAnsi="Times New Roman" w:cs="Times New Roman"/>
          <w:sz w:val="24"/>
          <w:szCs w:val="24"/>
        </w:rPr>
        <w:t xml:space="preserve"> 2, 3, 4, 5, 6, 7 </w:t>
      </w:r>
      <w:proofErr w:type="spellStart"/>
      <w:r>
        <w:rPr>
          <w:rFonts w:ascii="Times New Roman" w:eastAsia="Times New Roman" w:hAnsi="Times New Roman" w:cs="Times New Roman"/>
          <w:sz w:val="24"/>
          <w:szCs w:val="24"/>
        </w:rPr>
        <w:t>ve</w:t>
      </w:r>
      <w:proofErr w:type="spellEnd"/>
      <w:r>
        <w:rPr>
          <w:rFonts w:ascii="Times New Roman" w:eastAsia="Times New Roman" w:hAnsi="Times New Roman" w:cs="Times New Roman"/>
          <w:sz w:val="24"/>
          <w:szCs w:val="24"/>
        </w:rPr>
        <w:t xml:space="preserve"> 8. </w:t>
      </w:r>
      <w:proofErr w:type="spellStart"/>
      <w:r>
        <w:rPr>
          <w:rFonts w:ascii="Times New Roman" w:eastAsia="Times New Roman" w:hAnsi="Times New Roman" w:cs="Times New Roman"/>
          <w:sz w:val="24"/>
          <w:szCs w:val="24"/>
        </w:rPr>
        <w:t>sınıflar</w:t>
      </w:r>
      <w:proofErr w:type="spellEnd"/>
      <w:r>
        <w:rPr>
          <w:rFonts w:ascii="Times New Roman" w:eastAsia="Times New Roman" w:hAnsi="Times New Roman" w:cs="Times New Roman"/>
          <w:sz w:val="24"/>
          <w:szCs w:val="24"/>
        </w:rPr>
        <w:t>) [EFL curricula for primary and middle schools (2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to 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grades)]. Ankara. </w:t>
      </w:r>
      <w:hyperlink r:id="rId17">
        <w:r>
          <w:rPr>
            <w:rFonts w:ascii="Times New Roman" w:eastAsia="Times New Roman" w:hAnsi="Times New Roman" w:cs="Times New Roman"/>
            <w:color w:val="0563C1"/>
            <w:sz w:val="24"/>
            <w:szCs w:val="24"/>
            <w:u w:val="single"/>
          </w:rPr>
          <w:t>http://www.mufredat.meb.gov.tr</w:t>
        </w:r>
      </w:hyperlink>
    </w:p>
    <w:p w14:paraId="4F57268A" w14:textId="77777777" w:rsidR="00BF0FEE" w:rsidRDefault="00BF0FEE">
      <w:pPr>
        <w:spacing w:after="0" w:line="240" w:lineRule="auto"/>
        <w:rPr>
          <w:rFonts w:ascii="Times New Roman" w:eastAsia="Times New Roman" w:hAnsi="Times New Roman" w:cs="Times New Roman"/>
          <w:sz w:val="24"/>
          <w:szCs w:val="24"/>
        </w:rPr>
      </w:pPr>
    </w:p>
    <w:p w14:paraId="5D6E64CE" w14:textId="77777777" w:rsidR="00BF0FEE" w:rsidRPr="00404798" w:rsidRDefault="00000000">
      <w:pPr>
        <w:spacing w:after="0" w:line="240" w:lineRule="auto"/>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rPr>
        <w:t xml:space="preserve">Ministry of National Education (MoNE). (2018b). </w:t>
      </w:r>
      <w:proofErr w:type="spellStart"/>
      <w:r>
        <w:rPr>
          <w:rFonts w:ascii="Times New Roman" w:eastAsia="Times New Roman" w:hAnsi="Times New Roman" w:cs="Times New Roman"/>
          <w:sz w:val="24"/>
          <w:szCs w:val="24"/>
        </w:rPr>
        <w:t>Ortaöğretim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İngilizce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dersi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öğretim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programı</w:t>
      </w:r>
      <w:proofErr w:type="spellEnd"/>
      <w:r>
        <w:rPr>
          <w:rFonts w:ascii="Times New Roman" w:eastAsia="Times New Roman" w:hAnsi="Times New Roman" w:cs="Times New Roman"/>
          <w:sz w:val="24"/>
          <w:szCs w:val="24"/>
        </w:rPr>
        <w:t xml:space="preserve"> (9, 10, 11 </w:t>
      </w:r>
      <w:proofErr w:type="spellStart"/>
      <w:r>
        <w:rPr>
          <w:rFonts w:ascii="Times New Roman" w:eastAsia="Times New Roman" w:hAnsi="Times New Roman" w:cs="Times New Roman"/>
          <w:sz w:val="24"/>
          <w:szCs w:val="24"/>
        </w:rPr>
        <w:t>ve</w:t>
      </w:r>
      <w:proofErr w:type="spellEnd"/>
      <w:r>
        <w:rPr>
          <w:rFonts w:ascii="Times New Roman" w:eastAsia="Times New Roman" w:hAnsi="Times New Roman" w:cs="Times New Roman"/>
          <w:sz w:val="24"/>
          <w:szCs w:val="24"/>
        </w:rPr>
        <w:t xml:space="preserve"> 12. </w:t>
      </w:r>
      <w:proofErr w:type="spellStart"/>
      <w:r>
        <w:rPr>
          <w:rFonts w:ascii="Times New Roman" w:eastAsia="Times New Roman" w:hAnsi="Times New Roman" w:cs="Times New Roman"/>
          <w:sz w:val="24"/>
          <w:szCs w:val="24"/>
        </w:rPr>
        <w:t>sınıflar</w:t>
      </w:r>
      <w:proofErr w:type="spellEnd"/>
      <w:r>
        <w:rPr>
          <w:rFonts w:ascii="Times New Roman" w:eastAsia="Times New Roman" w:hAnsi="Times New Roman" w:cs="Times New Roman"/>
          <w:sz w:val="24"/>
          <w:szCs w:val="24"/>
        </w:rPr>
        <w:t>) [EFL curricula for secondary schools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to 12</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grades)]. </w:t>
      </w:r>
      <w:r w:rsidRPr="00404798">
        <w:rPr>
          <w:rFonts w:ascii="Times New Roman" w:eastAsia="Times New Roman" w:hAnsi="Times New Roman" w:cs="Times New Roman"/>
          <w:sz w:val="24"/>
          <w:szCs w:val="24"/>
          <w:lang w:val="pl-PL"/>
        </w:rPr>
        <w:t xml:space="preserve">Ankara. </w:t>
      </w:r>
      <w:hyperlink r:id="rId18">
        <w:r w:rsidRPr="00404798">
          <w:rPr>
            <w:rFonts w:ascii="Times New Roman" w:eastAsia="Times New Roman" w:hAnsi="Times New Roman" w:cs="Times New Roman"/>
            <w:color w:val="0563C1"/>
            <w:sz w:val="24"/>
            <w:szCs w:val="24"/>
            <w:u w:val="single"/>
            <w:lang w:val="pl-PL"/>
          </w:rPr>
          <w:t>http://www.mufredat.meb.gov.tr</w:t>
        </w:r>
      </w:hyperlink>
    </w:p>
    <w:p w14:paraId="6F1E2985" w14:textId="77777777" w:rsidR="00BF0FEE" w:rsidRPr="00404798" w:rsidRDefault="00BF0FEE">
      <w:pPr>
        <w:spacing w:after="0" w:line="240" w:lineRule="auto"/>
        <w:rPr>
          <w:rFonts w:ascii="Times New Roman" w:eastAsia="Times New Roman" w:hAnsi="Times New Roman" w:cs="Times New Roman"/>
          <w:sz w:val="24"/>
          <w:szCs w:val="24"/>
          <w:lang w:val="pl-PL"/>
        </w:rPr>
      </w:pPr>
    </w:p>
    <w:p w14:paraId="732BC8BA" w14:textId="77777777" w:rsidR="00BF0FEE" w:rsidRDefault="00000000">
      <w:pPr>
        <w:spacing w:after="0" w:line="240" w:lineRule="auto"/>
        <w:rPr>
          <w:rFonts w:ascii="Times New Roman" w:eastAsia="Times New Roman" w:hAnsi="Times New Roman" w:cs="Times New Roman"/>
          <w:sz w:val="24"/>
          <w:szCs w:val="24"/>
        </w:rPr>
      </w:pPr>
      <w:r w:rsidRPr="00404798">
        <w:rPr>
          <w:rFonts w:ascii="Times New Roman" w:eastAsia="Times New Roman" w:hAnsi="Times New Roman" w:cs="Times New Roman"/>
          <w:sz w:val="24"/>
          <w:szCs w:val="24"/>
          <w:lang w:val="pl-PL"/>
        </w:rPr>
        <w:t xml:space="preserve">Norton, C. L. (2009). </w:t>
      </w:r>
      <w:r>
        <w:rPr>
          <w:rFonts w:ascii="Times New Roman" w:eastAsia="Times New Roman" w:hAnsi="Times New Roman" w:cs="Times New Roman"/>
          <w:sz w:val="24"/>
          <w:szCs w:val="24"/>
        </w:rPr>
        <w:t xml:space="preserve">Ecopsychology and social work: Creating an interdisciplinary framework for redefining person-in-environment. </w:t>
      </w:r>
      <w:r>
        <w:rPr>
          <w:rFonts w:ascii="Times New Roman" w:eastAsia="Times New Roman" w:hAnsi="Times New Roman" w:cs="Times New Roman"/>
          <w:i/>
          <w:sz w:val="24"/>
          <w:szCs w:val="24"/>
        </w:rPr>
        <w:t>Ecopsychology, 1</w:t>
      </w:r>
      <w:r>
        <w:rPr>
          <w:rFonts w:ascii="Times New Roman" w:eastAsia="Times New Roman" w:hAnsi="Times New Roman" w:cs="Times New Roman"/>
          <w:sz w:val="24"/>
          <w:szCs w:val="24"/>
        </w:rPr>
        <w:t>(3), 138-145.</w:t>
      </w:r>
    </w:p>
    <w:p w14:paraId="71C079AF"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920FE"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Nur, S., Anas, I., &amp; Pilu, R. (2022). The call for </w:t>
      </w:r>
      <w:proofErr w:type="gramStart"/>
      <w:r>
        <w:rPr>
          <w:rFonts w:ascii="Times New Roman" w:eastAsia="Times New Roman" w:hAnsi="Times New Roman" w:cs="Times New Roman"/>
          <w:sz w:val="24"/>
          <w:szCs w:val="24"/>
        </w:rPr>
        <w:t>environmentally-based</w:t>
      </w:r>
      <w:proofErr w:type="gramEnd"/>
      <w:r>
        <w:rPr>
          <w:rFonts w:ascii="Times New Roman" w:eastAsia="Times New Roman" w:hAnsi="Times New Roman" w:cs="Times New Roman"/>
          <w:sz w:val="24"/>
          <w:szCs w:val="24"/>
        </w:rPr>
        <w:t xml:space="preserve"> language teaching and green pedagogy: Climate actions in language education. </w:t>
      </w:r>
      <w:proofErr w:type="spellStart"/>
      <w:r>
        <w:rPr>
          <w:rFonts w:ascii="Times New Roman" w:eastAsia="Times New Roman" w:hAnsi="Times New Roman" w:cs="Times New Roman"/>
          <w:i/>
          <w:sz w:val="24"/>
          <w:szCs w:val="24"/>
        </w:rPr>
        <w:t>Elsya</w:t>
      </w:r>
      <w:proofErr w:type="spellEnd"/>
      <w:r>
        <w:rPr>
          <w:rFonts w:ascii="Times New Roman" w:eastAsia="Times New Roman" w:hAnsi="Times New Roman" w:cs="Times New Roman"/>
          <w:i/>
          <w:sz w:val="24"/>
          <w:szCs w:val="24"/>
        </w:rPr>
        <w:t>: Journal of English Language Studies, 4</w:t>
      </w:r>
      <w:r>
        <w:rPr>
          <w:rFonts w:ascii="Times New Roman" w:eastAsia="Times New Roman" w:hAnsi="Times New Roman" w:cs="Times New Roman"/>
          <w:sz w:val="24"/>
          <w:szCs w:val="24"/>
        </w:rPr>
        <w:t xml:space="preserve">(1), 77-85. </w:t>
      </w:r>
      <w:hyperlink r:id="rId19">
        <w:r>
          <w:rPr>
            <w:rFonts w:ascii="Times New Roman" w:eastAsia="Times New Roman" w:hAnsi="Times New Roman" w:cs="Times New Roman"/>
            <w:color w:val="0563C1"/>
            <w:sz w:val="24"/>
            <w:szCs w:val="24"/>
            <w:u w:val="single"/>
          </w:rPr>
          <w:t>https://journal.unilak.ac.id/index.php/elsya/article/view/9526</w:t>
        </w:r>
      </w:hyperlink>
      <w:r>
        <w:rPr>
          <w:rFonts w:ascii="Times New Roman" w:eastAsia="Times New Roman" w:hAnsi="Times New Roman" w:cs="Times New Roman"/>
          <w:sz w:val="24"/>
          <w:szCs w:val="24"/>
        </w:rPr>
        <w:t xml:space="preserve"> </w:t>
      </w:r>
    </w:p>
    <w:p w14:paraId="794371D5" w14:textId="77777777" w:rsidR="00BF0FEE" w:rsidRDefault="00BF0FEE">
      <w:pPr>
        <w:spacing w:after="0" w:line="240" w:lineRule="auto"/>
        <w:rPr>
          <w:rFonts w:ascii="Times New Roman" w:eastAsia="Times New Roman" w:hAnsi="Times New Roman" w:cs="Times New Roman"/>
          <w:sz w:val="24"/>
          <w:szCs w:val="24"/>
        </w:rPr>
      </w:pPr>
    </w:p>
    <w:p w14:paraId="2B72F61D" w14:textId="77777777" w:rsidR="00BF0FEE"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Petkou</w:t>
      </w:r>
      <w:proofErr w:type="spellEnd"/>
      <w:r>
        <w:rPr>
          <w:rFonts w:ascii="Times New Roman" w:eastAsia="Times New Roman" w:hAnsi="Times New Roman" w:cs="Times New Roman"/>
          <w:sz w:val="24"/>
          <w:szCs w:val="24"/>
        </w:rPr>
        <w:t xml:space="preserve">, D., Andrea, V., &amp; </w:t>
      </w:r>
      <w:proofErr w:type="spellStart"/>
      <w:r>
        <w:rPr>
          <w:rFonts w:ascii="Times New Roman" w:eastAsia="Times New Roman" w:hAnsi="Times New Roman" w:cs="Times New Roman"/>
          <w:sz w:val="24"/>
          <w:szCs w:val="24"/>
        </w:rPr>
        <w:t>Anthrakopoulou</w:t>
      </w:r>
      <w:proofErr w:type="spellEnd"/>
      <w:r>
        <w:rPr>
          <w:rFonts w:ascii="Times New Roman" w:eastAsia="Times New Roman" w:hAnsi="Times New Roman" w:cs="Times New Roman"/>
          <w:sz w:val="24"/>
          <w:szCs w:val="24"/>
        </w:rPr>
        <w:t xml:space="preserve">, K. (2021). </w:t>
      </w:r>
      <w:proofErr w:type="spellStart"/>
      <w:r>
        <w:rPr>
          <w:rFonts w:ascii="Times New Roman" w:eastAsia="Times New Roman" w:hAnsi="Times New Roman" w:cs="Times New Roman"/>
          <w:sz w:val="24"/>
          <w:szCs w:val="24"/>
        </w:rPr>
        <w:t>Τhe</w:t>
      </w:r>
      <w:proofErr w:type="spellEnd"/>
      <w:r>
        <w:rPr>
          <w:rFonts w:ascii="Times New Roman" w:eastAsia="Times New Roman" w:hAnsi="Times New Roman" w:cs="Times New Roman"/>
          <w:sz w:val="24"/>
          <w:szCs w:val="24"/>
        </w:rPr>
        <w:t xml:space="preserve"> impact of training environmental educators: Environmental perceptions and attitudes of pre-primary and primary school teachers in Greece. </w:t>
      </w:r>
      <w:r>
        <w:rPr>
          <w:rFonts w:ascii="Times New Roman" w:eastAsia="Times New Roman" w:hAnsi="Times New Roman" w:cs="Times New Roman"/>
          <w:i/>
          <w:sz w:val="24"/>
          <w:szCs w:val="24"/>
        </w:rPr>
        <w:t>Education Sciences, 11</w:t>
      </w:r>
      <w:r>
        <w:rPr>
          <w:rFonts w:ascii="Times New Roman" w:eastAsia="Times New Roman" w:hAnsi="Times New Roman" w:cs="Times New Roman"/>
          <w:sz w:val="24"/>
          <w:szCs w:val="24"/>
        </w:rPr>
        <w:t xml:space="preserve">(6), 1-18. 4. </w:t>
      </w:r>
      <w:hyperlink r:id="rId20">
        <w:r>
          <w:rPr>
            <w:rFonts w:ascii="Times New Roman" w:eastAsia="Times New Roman" w:hAnsi="Times New Roman" w:cs="Times New Roman"/>
            <w:color w:val="0563C1"/>
            <w:sz w:val="24"/>
            <w:szCs w:val="24"/>
            <w:u w:val="single"/>
          </w:rPr>
          <w:t>https://doi.org/10.3390/educsci11060274</w:t>
        </w:r>
      </w:hyperlink>
    </w:p>
    <w:p w14:paraId="74586FDA" w14:textId="77777777" w:rsidR="00BF0FEE" w:rsidRDefault="00BF0FEE">
      <w:pPr>
        <w:spacing w:after="0" w:line="240" w:lineRule="auto"/>
        <w:rPr>
          <w:rFonts w:ascii="Times New Roman" w:eastAsia="Times New Roman" w:hAnsi="Times New Roman" w:cs="Times New Roman"/>
          <w:sz w:val="24"/>
          <w:szCs w:val="24"/>
        </w:rPr>
      </w:pPr>
    </w:p>
    <w:p w14:paraId="7FC7FCAC" w14:textId="77777777" w:rsidR="00BF0FEE"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Plumwood</w:t>
      </w:r>
      <w:proofErr w:type="spellEnd"/>
      <w:r>
        <w:rPr>
          <w:rFonts w:ascii="Times New Roman" w:eastAsia="Times New Roman" w:hAnsi="Times New Roman" w:cs="Times New Roman"/>
          <w:sz w:val="24"/>
          <w:szCs w:val="24"/>
        </w:rPr>
        <w:t xml:space="preserve">, V. (2003). </w:t>
      </w:r>
      <w:r>
        <w:rPr>
          <w:rFonts w:ascii="Times New Roman" w:eastAsia="Times New Roman" w:hAnsi="Times New Roman" w:cs="Times New Roman"/>
          <w:i/>
          <w:sz w:val="24"/>
          <w:szCs w:val="24"/>
        </w:rPr>
        <w:t>Feminism and the mastery of nature</w:t>
      </w:r>
      <w:r>
        <w:rPr>
          <w:rFonts w:ascii="Times New Roman" w:eastAsia="Times New Roman" w:hAnsi="Times New Roman" w:cs="Times New Roman"/>
          <w:sz w:val="24"/>
          <w:szCs w:val="24"/>
        </w:rPr>
        <w:t xml:space="preserve">. Taylor and Francis e-Library. </w:t>
      </w:r>
    </w:p>
    <w:p w14:paraId="363543B4" w14:textId="77777777" w:rsidR="00BF0FEE" w:rsidRDefault="00BF0FEE">
      <w:pPr>
        <w:spacing w:after="0" w:line="240" w:lineRule="auto"/>
        <w:rPr>
          <w:rFonts w:ascii="Times New Roman" w:eastAsia="Times New Roman" w:hAnsi="Times New Roman" w:cs="Times New Roman"/>
          <w:sz w:val="24"/>
          <w:szCs w:val="24"/>
        </w:rPr>
      </w:pPr>
    </w:p>
    <w:p w14:paraId="3473158D"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Rathert, S., &amp; </w:t>
      </w:r>
      <w:proofErr w:type="spellStart"/>
      <w:r>
        <w:rPr>
          <w:rFonts w:ascii="Times New Roman" w:eastAsia="Times New Roman" w:hAnsi="Times New Roman" w:cs="Times New Roman"/>
          <w:sz w:val="24"/>
          <w:szCs w:val="24"/>
        </w:rPr>
        <w:t>Cabaroğlu</w:t>
      </w:r>
      <w:proofErr w:type="spellEnd"/>
      <w:r>
        <w:rPr>
          <w:rFonts w:ascii="Times New Roman" w:eastAsia="Times New Roman" w:hAnsi="Times New Roman" w:cs="Times New Roman"/>
          <w:sz w:val="24"/>
          <w:szCs w:val="24"/>
        </w:rPr>
        <w:t xml:space="preserve">, N. (2022). Theorising textbook adaptation in English language teaching. </w:t>
      </w:r>
      <w:proofErr w:type="spellStart"/>
      <w:r>
        <w:rPr>
          <w:rFonts w:ascii="Times New Roman" w:eastAsia="Times New Roman" w:hAnsi="Times New Roman" w:cs="Times New Roman"/>
          <w:i/>
          <w:sz w:val="24"/>
          <w:szCs w:val="24"/>
        </w:rPr>
        <w:t>Center</w:t>
      </w:r>
      <w:proofErr w:type="spellEnd"/>
      <w:r>
        <w:rPr>
          <w:rFonts w:ascii="Times New Roman" w:eastAsia="Times New Roman" w:hAnsi="Times New Roman" w:cs="Times New Roman"/>
          <w:i/>
          <w:sz w:val="24"/>
          <w:szCs w:val="24"/>
        </w:rPr>
        <w:t xml:space="preserve"> for Educational Policy Studies, 12</w:t>
      </w:r>
      <w:r>
        <w:rPr>
          <w:rFonts w:ascii="Times New Roman" w:eastAsia="Times New Roman" w:hAnsi="Times New Roman" w:cs="Times New Roman"/>
          <w:sz w:val="24"/>
          <w:szCs w:val="24"/>
        </w:rPr>
        <w:t xml:space="preserve">(2), 169-188. </w:t>
      </w:r>
      <w:hyperlink r:id="rId21">
        <w:r>
          <w:rPr>
            <w:rFonts w:ascii="Times New Roman" w:eastAsia="Times New Roman" w:hAnsi="Times New Roman" w:cs="Times New Roman"/>
            <w:color w:val="0563C1"/>
            <w:sz w:val="24"/>
            <w:szCs w:val="24"/>
            <w:u w:val="single"/>
          </w:rPr>
          <w:t>https://doi.org/10.26529/cepsj.1287</w:t>
        </w:r>
      </w:hyperlink>
    </w:p>
    <w:p w14:paraId="3E0E8ECD" w14:textId="77777777" w:rsidR="00BF0FEE" w:rsidRDefault="00BF0FEE">
      <w:pPr>
        <w:spacing w:after="0" w:line="240" w:lineRule="auto"/>
        <w:rPr>
          <w:rFonts w:ascii="Times New Roman" w:eastAsia="Times New Roman" w:hAnsi="Times New Roman" w:cs="Times New Roman"/>
          <w:sz w:val="24"/>
          <w:szCs w:val="24"/>
        </w:rPr>
      </w:pPr>
    </w:p>
    <w:p w14:paraId="4F891A60"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Roszak, T. (2001). </w:t>
      </w:r>
      <w:r>
        <w:rPr>
          <w:rFonts w:ascii="Times New Roman" w:eastAsia="Times New Roman" w:hAnsi="Times New Roman" w:cs="Times New Roman"/>
          <w:i/>
          <w:sz w:val="24"/>
          <w:szCs w:val="24"/>
        </w:rPr>
        <w:t>The voice of the earth: An exploration of ecopsychology</w:t>
      </w:r>
      <w:r>
        <w:rPr>
          <w:rFonts w:ascii="Times New Roman" w:eastAsia="Times New Roman" w:hAnsi="Times New Roman" w:cs="Times New Roman"/>
          <w:sz w:val="24"/>
          <w:szCs w:val="24"/>
        </w:rPr>
        <w:t>. Red Wheel/Weiser.</w:t>
      </w:r>
    </w:p>
    <w:p w14:paraId="59C5AECA" w14:textId="77777777" w:rsidR="00BF0FEE" w:rsidRDefault="00BF0FEE">
      <w:pPr>
        <w:spacing w:after="0" w:line="240" w:lineRule="auto"/>
        <w:rPr>
          <w:rFonts w:ascii="Times New Roman" w:eastAsia="Times New Roman" w:hAnsi="Times New Roman" w:cs="Times New Roman"/>
          <w:sz w:val="24"/>
          <w:szCs w:val="24"/>
        </w:rPr>
      </w:pPr>
    </w:p>
    <w:p w14:paraId="0FCF5407"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Roth, C. E. (1968). On the road to conservation. </w:t>
      </w:r>
      <w:r>
        <w:rPr>
          <w:rFonts w:ascii="Times New Roman" w:eastAsia="Times New Roman" w:hAnsi="Times New Roman" w:cs="Times New Roman"/>
          <w:i/>
          <w:sz w:val="24"/>
          <w:szCs w:val="24"/>
        </w:rPr>
        <w:t>Massachusetts Audubon</w:t>
      </w:r>
      <w:r>
        <w:rPr>
          <w:rFonts w:ascii="Times New Roman" w:eastAsia="Times New Roman" w:hAnsi="Times New Roman" w:cs="Times New Roman"/>
          <w:sz w:val="24"/>
          <w:szCs w:val="24"/>
        </w:rPr>
        <w:t>, pp. 38-41.</w:t>
      </w:r>
    </w:p>
    <w:p w14:paraId="1FD73F73" w14:textId="77777777" w:rsidR="00BF0FEE" w:rsidRDefault="00BF0FEE">
      <w:pPr>
        <w:spacing w:after="0" w:line="240" w:lineRule="auto"/>
        <w:rPr>
          <w:rFonts w:ascii="Times New Roman" w:eastAsia="Times New Roman" w:hAnsi="Times New Roman" w:cs="Times New Roman"/>
          <w:sz w:val="24"/>
          <w:szCs w:val="24"/>
        </w:rPr>
      </w:pPr>
    </w:p>
    <w:p w14:paraId="1FA9ED61"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Rueckert, W. (1996). Literature and ecology: An experiment in ecocriticism. In C. Glotfelty &amp; H. Fromm (Eds.), </w:t>
      </w:r>
      <w:r>
        <w:rPr>
          <w:rFonts w:ascii="Times New Roman" w:eastAsia="Times New Roman" w:hAnsi="Times New Roman" w:cs="Times New Roman"/>
          <w:i/>
          <w:sz w:val="24"/>
          <w:szCs w:val="24"/>
        </w:rPr>
        <w:t>The ecocriticism reader: Landmarks in literary ecology</w:t>
      </w:r>
      <w:r>
        <w:rPr>
          <w:rFonts w:ascii="Times New Roman" w:eastAsia="Times New Roman" w:hAnsi="Times New Roman" w:cs="Times New Roman"/>
          <w:sz w:val="24"/>
          <w:szCs w:val="24"/>
        </w:rPr>
        <w:t>, 105-123. Athens and London: University of Georgia Press.</w:t>
      </w:r>
    </w:p>
    <w:p w14:paraId="55046A78" w14:textId="77777777" w:rsidR="00BF0FEE" w:rsidRDefault="00BF0FEE">
      <w:pPr>
        <w:spacing w:after="0" w:line="240" w:lineRule="auto"/>
        <w:rPr>
          <w:rFonts w:ascii="Times New Roman" w:eastAsia="Times New Roman" w:hAnsi="Times New Roman" w:cs="Times New Roman"/>
          <w:sz w:val="24"/>
          <w:szCs w:val="24"/>
        </w:rPr>
      </w:pPr>
    </w:p>
    <w:p w14:paraId="25755B55"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Schroll, M. A. (2007). Wrestling with Arne Naess: A chronicle of ecopsychology’s origins. </w:t>
      </w:r>
      <w:r>
        <w:rPr>
          <w:rFonts w:ascii="Times New Roman" w:eastAsia="Times New Roman" w:hAnsi="Times New Roman" w:cs="Times New Roman"/>
          <w:i/>
          <w:sz w:val="24"/>
          <w:szCs w:val="24"/>
        </w:rPr>
        <w:t>The Trumpeter, 23</w:t>
      </w:r>
      <w:r>
        <w:rPr>
          <w:rFonts w:ascii="Times New Roman" w:eastAsia="Times New Roman" w:hAnsi="Times New Roman" w:cs="Times New Roman"/>
          <w:sz w:val="24"/>
          <w:szCs w:val="24"/>
        </w:rPr>
        <w:t>(1), 28-57.</w:t>
      </w:r>
    </w:p>
    <w:p w14:paraId="223D8846" w14:textId="77777777" w:rsidR="00BF0FEE" w:rsidRDefault="00BF0FEE">
      <w:pPr>
        <w:spacing w:after="0" w:line="240" w:lineRule="auto"/>
        <w:rPr>
          <w:rFonts w:ascii="Times New Roman" w:eastAsia="Times New Roman" w:hAnsi="Times New Roman" w:cs="Times New Roman"/>
          <w:sz w:val="24"/>
          <w:szCs w:val="24"/>
        </w:rPr>
      </w:pPr>
    </w:p>
    <w:p w14:paraId="2DA1A858"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 John, D., &amp; MacDonald, D. A. (2007). Development and initial validation of a measure of </w:t>
      </w:r>
      <w:proofErr w:type="spellStart"/>
      <w:r>
        <w:rPr>
          <w:rFonts w:ascii="Times New Roman" w:eastAsia="Times New Roman" w:hAnsi="Times New Roman" w:cs="Times New Roman"/>
          <w:sz w:val="24"/>
          <w:szCs w:val="24"/>
        </w:rPr>
        <w:t>ecopsychological</w:t>
      </w:r>
      <w:proofErr w:type="spellEnd"/>
      <w:r>
        <w:rPr>
          <w:rFonts w:ascii="Times New Roman" w:eastAsia="Times New Roman" w:hAnsi="Times New Roman" w:cs="Times New Roman"/>
          <w:sz w:val="24"/>
          <w:szCs w:val="24"/>
        </w:rPr>
        <w:t xml:space="preserve"> self. </w:t>
      </w:r>
      <w:r>
        <w:rPr>
          <w:rFonts w:ascii="Times New Roman" w:eastAsia="Times New Roman" w:hAnsi="Times New Roman" w:cs="Times New Roman"/>
          <w:i/>
          <w:sz w:val="24"/>
          <w:szCs w:val="24"/>
        </w:rPr>
        <w:t>Journal of Transpersonal Psychology, 39</w:t>
      </w:r>
      <w:r>
        <w:rPr>
          <w:rFonts w:ascii="Times New Roman" w:eastAsia="Times New Roman" w:hAnsi="Times New Roman" w:cs="Times New Roman"/>
          <w:sz w:val="24"/>
          <w:szCs w:val="24"/>
        </w:rPr>
        <w:t>(1), 48-67.</w:t>
      </w:r>
    </w:p>
    <w:p w14:paraId="2DC3F350" w14:textId="77777777" w:rsidR="00BF0FEE" w:rsidRDefault="00BF0FEE">
      <w:pPr>
        <w:spacing w:after="0" w:line="240" w:lineRule="auto"/>
        <w:rPr>
          <w:rFonts w:ascii="Times New Roman" w:eastAsia="Times New Roman" w:hAnsi="Times New Roman" w:cs="Times New Roman"/>
          <w:sz w:val="24"/>
          <w:szCs w:val="24"/>
        </w:rPr>
      </w:pPr>
    </w:p>
    <w:p w14:paraId="515A1882"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Suwandi, S., </w:t>
      </w:r>
      <w:proofErr w:type="spellStart"/>
      <w:r>
        <w:rPr>
          <w:rFonts w:ascii="Times New Roman" w:eastAsia="Times New Roman" w:hAnsi="Times New Roman" w:cs="Times New Roman"/>
          <w:sz w:val="24"/>
          <w:szCs w:val="24"/>
        </w:rPr>
        <w:t>Drajati</w:t>
      </w:r>
      <w:proofErr w:type="spellEnd"/>
      <w:r>
        <w:rPr>
          <w:rFonts w:ascii="Times New Roman" w:eastAsia="Times New Roman" w:hAnsi="Times New Roman" w:cs="Times New Roman"/>
          <w:sz w:val="24"/>
          <w:szCs w:val="24"/>
        </w:rPr>
        <w:t xml:space="preserve">, N. A., </w:t>
      </w:r>
      <w:proofErr w:type="spellStart"/>
      <w:r>
        <w:rPr>
          <w:rFonts w:ascii="Times New Roman" w:eastAsia="Times New Roman" w:hAnsi="Times New Roman" w:cs="Times New Roman"/>
          <w:sz w:val="24"/>
          <w:szCs w:val="24"/>
        </w:rPr>
        <w:t>Handayani</w:t>
      </w:r>
      <w:proofErr w:type="spellEnd"/>
      <w:r>
        <w:rPr>
          <w:rFonts w:ascii="Times New Roman" w:eastAsia="Times New Roman" w:hAnsi="Times New Roman" w:cs="Times New Roman"/>
          <w:sz w:val="24"/>
          <w:szCs w:val="24"/>
        </w:rPr>
        <w:t xml:space="preserve">, A., &amp; </w:t>
      </w:r>
      <w:proofErr w:type="spellStart"/>
      <w:r>
        <w:rPr>
          <w:rFonts w:ascii="Times New Roman" w:eastAsia="Times New Roman" w:hAnsi="Times New Roman" w:cs="Times New Roman"/>
          <w:sz w:val="24"/>
          <w:szCs w:val="24"/>
        </w:rPr>
        <w:t>Tyarakanita</w:t>
      </w:r>
      <w:proofErr w:type="spellEnd"/>
      <w:r>
        <w:rPr>
          <w:rFonts w:ascii="Times New Roman" w:eastAsia="Times New Roman" w:hAnsi="Times New Roman" w:cs="Times New Roman"/>
          <w:sz w:val="24"/>
          <w:szCs w:val="24"/>
        </w:rPr>
        <w:t xml:space="preserve">, A. (2024). The analysis of </w:t>
      </w:r>
      <w:proofErr w:type="spellStart"/>
      <w:r>
        <w:rPr>
          <w:rFonts w:ascii="Times New Roman" w:eastAsia="Times New Roman" w:hAnsi="Times New Roman" w:cs="Times New Roman"/>
          <w:sz w:val="24"/>
          <w:szCs w:val="24"/>
        </w:rPr>
        <w:t>Ecoliteracy</w:t>
      </w:r>
      <w:proofErr w:type="spellEnd"/>
      <w:r>
        <w:rPr>
          <w:rFonts w:ascii="Times New Roman" w:eastAsia="Times New Roman" w:hAnsi="Times New Roman" w:cs="Times New Roman"/>
          <w:sz w:val="24"/>
          <w:szCs w:val="24"/>
        </w:rPr>
        <w:t xml:space="preserve"> elements in language textbooks. </w:t>
      </w:r>
      <w:r>
        <w:rPr>
          <w:rFonts w:ascii="Times New Roman" w:eastAsia="Times New Roman" w:hAnsi="Times New Roman" w:cs="Times New Roman"/>
          <w:i/>
          <w:sz w:val="24"/>
          <w:szCs w:val="24"/>
        </w:rPr>
        <w:t>Cogent Education, 11</w:t>
      </w:r>
      <w:r>
        <w:rPr>
          <w:rFonts w:ascii="Times New Roman" w:eastAsia="Times New Roman" w:hAnsi="Times New Roman" w:cs="Times New Roman"/>
          <w:sz w:val="24"/>
          <w:szCs w:val="24"/>
        </w:rPr>
        <w:t xml:space="preserve">(1), 1-11. </w:t>
      </w:r>
      <w:hyperlink r:id="rId22">
        <w:r>
          <w:rPr>
            <w:rFonts w:ascii="Times New Roman" w:eastAsia="Times New Roman" w:hAnsi="Times New Roman" w:cs="Times New Roman"/>
            <w:color w:val="0563C1"/>
            <w:sz w:val="24"/>
            <w:szCs w:val="24"/>
            <w:u w:val="single"/>
          </w:rPr>
          <w:t>https://doi.org/10.1080/2331186X.2023.2300907</w:t>
        </w:r>
      </w:hyperlink>
      <w:r>
        <w:rPr>
          <w:rFonts w:ascii="Times New Roman" w:eastAsia="Times New Roman" w:hAnsi="Times New Roman" w:cs="Times New Roman"/>
          <w:sz w:val="24"/>
          <w:szCs w:val="24"/>
        </w:rPr>
        <w:t xml:space="preserve"> </w:t>
      </w:r>
    </w:p>
    <w:p w14:paraId="086B01E8" w14:textId="77777777" w:rsidR="00BF0FEE" w:rsidRDefault="00BF0FEE">
      <w:pPr>
        <w:spacing w:after="0" w:line="240" w:lineRule="auto"/>
        <w:rPr>
          <w:rFonts w:ascii="Times New Roman" w:eastAsia="Times New Roman" w:hAnsi="Times New Roman" w:cs="Times New Roman"/>
          <w:sz w:val="24"/>
          <w:szCs w:val="24"/>
        </w:rPr>
      </w:pPr>
    </w:p>
    <w:p w14:paraId="0C34CA1F"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Swanepoel, C. H., Loubser, C. P., &amp; Chacko, C. P. C. (2002). Measuring the environmental literacy of teachers. </w:t>
      </w:r>
      <w:r>
        <w:rPr>
          <w:rFonts w:ascii="Times New Roman" w:eastAsia="Times New Roman" w:hAnsi="Times New Roman" w:cs="Times New Roman"/>
          <w:i/>
          <w:sz w:val="24"/>
          <w:szCs w:val="24"/>
        </w:rPr>
        <w:t>South African Journal of Education, 22</w:t>
      </w:r>
      <w:r>
        <w:rPr>
          <w:rFonts w:ascii="Times New Roman" w:eastAsia="Times New Roman" w:hAnsi="Times New Roman" w:cs="Times New Roman"/>
          <w:sz w:val="24"/>
          <w:szCs w:val="24"/>
        </w:rPr>
        <w:t xml:space="preserve">(4), 282-285. </w:t>
      </w:r>
      <w:hyperlink r:id="rId23">
        <w:r>
          <w:rPr>
            <w:rFonts w:ascii="Times New Roman" w:eastAsia="Times New Roman" w:hAnsi="Times New Roman" w:cs="Times New Roman"/>
            <w:color w:val="0563C1"/>
            <w:sz w:val="24"/>
            <w:szCs w:val="24"/>
            <w:u w:val="single"/>
          </w:rPr>
          <w:t>https://hdl.handle.net/10520/EJC31909</w:t>
        </w:r>
      </w:hyperlink>
    </w:p>
    <w:p w14:paraId="603ABA83" w14:textId="77777777" w:rsidR="00BF0FEE" w:rsidRDefault="00BF0FEE">
      <w:pPr>
        <w:spacing w:after="0" w:line="240" w:lineRule="auto"/>
        <w:rPr>
          <w:rFonts w:ascii="Times New Roman" w:eastAsia="Times New Roman" w:hAnsi="Times New Roman" w:cs="Times New Roman"/>
          <w:sz w:val="24"/>
          <w:szCs w:val="24"/>
        </w:rPr>
      </w:pPr>
    </w:p>
    <w:p w14:paraId="481216B8" w14:textId="77777777" w:rsidR="00BF0FEE"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Timur, S., Timur, B., &amp; Yilmaz, S. (2013). Determining primary school candidate teachers’ levels of environmental literacy. </w:t>
      </w:r>
      <w:r>
        <w:rPr>
          <w:rFonts w:ascii="Times New Roman" w:eastAsia="Times New Roman" w:hAnsi="Times New Roman" w:cs="Times New Roman"/>
          <w:i/>
          <w:sz w:val="24"/>
          <w:szCs w:val="24"/>
        </w:rPr>
        <w:t>The Anthropologist, 16</w:t>
      </w:r>
      <w:r>
        <w:rPr>
          <w:rFonts w:ascii="Times New Roman" w:eastAsia="Times New Roman" w:hAnsi="Times New Roman" w:cs="Times New Roman"/>
          <w:sz w:val="24"/>
          <w:szCs w:val="24"/>
        </w:rPr>
        <w:t>(1-2), 57-67.</w:t>
      </w:r>
    </w:p>
    <w:p w14:paraId="78FE7698" w14:textId="77777777" w:rsidR="00BF0FEE" w:rsidRDefault="00BF0FEE">
      <w:pPr>
        <w:spacing w:after="0" w:line="240" w:lineRule="auto"/>
        <w:rPr>
          <w:rFonts w:ascii="Times New Roman" w:eastAsia="Times New Roman" w:hAnsi="Times New Roman" w:cs="Times New Roman"/>
          <w:sz w:val="24"/>
          <w:szCs w:val="24"/>
        </w:rPr>
      </w:pPr>
    </w:p>
    <w:p w14:paraId="551898AF" w14:textId="77777777" w:rsidR="00BF0FEE" w:rsidRDefault="00000000">
      <w:pPr>
        <w:spacing w:after="0" w:line="24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Tuncer-</w:t>
      </w:r>
      <w:proofErr w:type="spellStart"/>
      <w:r>
        <w:rPr>
          <w:rFonts w:ascii="Times New Roman" w:eastAsia="Times New Roman" w:hAnsi="Times New Roman" w:cs="Times New Roman"/>
          <w:sz w:val="24"/>
          <w:szCs w:val="24"/>
        </w:rPr>
        <w:t>Teksoz</w:t>
      </w:r>
      <w:proofErr w:type="spellEnd"/>
      <w:r>
        <w:rPr>
          <w:rFonts w:ascii="Times New Roman" w:eastAsia="Times New Roman" w:hAnsi="Times New Roman" w:cs="Times New Roman"/>
          <w:sz w:val="24"/>
          <w:szCs w:val="24"/>
        </w:rPr>
        <w:t xml:space="preserve">, G., Boone, J. W., </w:t>
      </w:r>
      <w:proofErr w:type="spellStart"/>
      <w:r>
        <w:rPr>
          <w:rFonts w:ascii="Times New Roman" w:eastAsia="Times New Roman" w:hAnsi="Times New Roman" w:cs="Times New Roman"/>
          <w:sz w:val="24"/>
          <w:szCs w:val="24"/>
        </w:rPr>
        <w:t>Tuzun</w:t>
      </w:r>
      <w:proofErr w:type="spellEnd"/>
      <w:r>
        <w:rPr>
          <w:rFonts w:ascii="Times New Roman" w:eastAsia="Times New Roman" w:hAnsi="Times New Roman" w:cs="Times New Roman"/>
          <w:sz w:val="24"/>
          <w:szCs w:val="24"/>
        </w:rPr>
        <w:t xml:space="preserve">, O. Y., &amp; </w:t>
      </w:r>
      <w:proofErr w:type="spellStart"/>
      <w:r>
        <w:rPr>
          <w:rFonts w:ascii="Times New Roman" w:eastAsia="Times New Roman" w:hAnsi="Times New Roman" w:cs="Times New Roman"/>
          <w:sz w:val="24"/>
          <w:szCs w:val="24"/>
        </w:rPr>
        <w:t>Oztekin</w:t>
      </w:r>
      <w:proofErr w:type="spellEnd"/>
      <w:r>
        <w:rPr>
          <w:rFonts w:ascii="Times New Roman" w:eastAsia="Times New Roman" w:hAnsi="Times New Roman" w:cs="Times New Roman"/>
          <w:sz w:val="24"/>
          <w:szCs w:val="24"/>
        </w:rPr>
        <w:t xml:space="preserve">, C. (2014). An evaluation of the </w:t>
      </w:r>
    </w:p>
    <w:p w14:paraId="2BA647F8" w14:textId="77777777" w:rsidR="00BF0FEE" w:rsidRDefault="00000000">
      <w:pPr>
        <w:spacing w:after="0" w:line="24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literacy of preservice teachers in Turkey through Rasch analysis. </w:t>
      </w:r>
    </w:p>
    <w:p w14:paraId="2523B921" w14:textId="77777777" w:rsidR="00BF0FEE" w:rsidRDefault="00000000">
      <w:pPr>
        <w:spacing w:after="0" w:line="24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i/>
          <w:sz w:val="24"/>
          <w:szCs w:val="24"/>
        </w:rPr>
        <w:t>Environmental Education Research, 20</w:t>
      </w:r>
      <w:r>
        <w:rPr>
          <w:rFonts w:ascii="Times New Roman" w:eastAsia="Times New Roman" w:hAnsi="Times New Roman" w:cs="Times New Roman"/>
          <w:sz w:val="24"/>
          <w:szCs w:val="24"/>
        </w:rPr>
        <w:t xml:space="preserve">(2), 202-227. </w:t>
      </w:r>
    </w:p>
    <w:p w14:paraId="6681FE21" w14:textId="77777777" w:rsidR="00BF0FEE" w:rsidRDefault="00000000">
      <w:pPr>
        <w:spacing w:after="0" w:line="240" w:lineRule="auto"/>
        <w:ind w:left="709" w:hanging="709"/>
        <w:rPr>
          <w:rFonts w:ascii="Times New Roman" w:eastAsia="Times New Roman" w:hAnsi="Times New Roman" w:cs="Times New Roman"/>
          <w:sz w:val="24"/>
          <w:szCs w:val="24"/>
        </w:rPr>
      </w:pPr>
      <w:hyperlink r:id="rId24">
        <w:r>
          <w:rPr>
            <w:rFonts w:ascii="Times New Roman" w:eastAsia="Times New Roman" w:hAnsi="Times New Roman" w:cs="Times New Roman"/>
            <w:color w:val="0563C1"/>
            <w:sz w:val="24"/>
            <w:szCs w:val="24"/>
            <w:u w:val="single"/>
          </w:rPr>
          <w:t>https://doi.org/10.1080/13504622.2013.768604</w:t>
        </w:r>
      </w:hyperlink>
      <w:r>
        <w:rPr>
          <w:rFonts w:ascii="Times New Roman" w:eastAsia="Times New Roman" w:hAnsi="Times New Roman" w:cs="Times New Roman"/>
          <w:sz w:val="24"/>
          <w:szCs w:val="24"/>
        </w:rPr>
        <w:t xml:space="preserve"> </w:t>
      </w:r>
    </w:p>
    <w:p w14:paraId="2F305D75" w14:textId="77777777" w:rsidR="00404798" w:rsidRDefault="00404798">
      <w:pPr>
        <w:spacing w:after="0" w:line="240" w:lineRule="auto"/>
        <w:ind w:left="709" w:hanging="709"/>
        <w:rPr>
          <w:rFonts w:ascii="Times New Roman" w:eastAsia="Times New Roman" w:hAnsi="Times New Roman" w:cs="Times New Roman"/>
          <w:sz w:val="24"/>
          <w:szCs w:val="24"/>
        </w:rPr>
      </w:pPr>
    </w:p>
    <w:p w14:paraId="672C3517" w14:textId="77777777" w:rsidR="00404798" w:rsidRPr="000D7CAA" w:rsidRDefault="00404798" w:rsidP="00404798">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f2f courses</w:t>
      </w:r>
      <w:r w:rsidRPr="000D7CAA">
        <w:rPr>
          <w:rFonts w:ascii="Times New Roman" w:eastAsia="Times New Roman" w:hAnsi="Times New Roman" w:cs="Times New Roman"/>
          <w:b/>
          <w:sz w:val="24"/>
          <w:szCs w:val="24"/>
          <w:lang w:val="en-US" w:eastAsia="pl-PL"/>
        </w:rPr>
        <w:t xml:space="preserve"> at Pilgrims website.</w:t>
      </w:r>
    </w:p>
    <w:p w14:paraId="25FD9E0E" w14:textId="77777777" w:rsidR="00404798" w:rsidRPr="000D7CAA" w:rsidRDefault="00404798" w:rsidP="00404798">
      <w:pPr>
        <w:spacing w:after="0" w:line="240" w:lineRule="auto"/>
        <w:rPr>
          <w:rFonts w:ascii="Times New Roman" w:eastAsia="Times New Roman" w:hAnsi="Times New Roman" w:cs="Times New Roman"/>
          <w:b/>
          <w:sz w:val="24"/>
          <w:szCs w:val="24"/>
          <w:lang w:val="en-US" w:eastAsia="pl-PL"/>
        </w:rPr>
      </w:pPr>
    </w:p>
    <w:p w14:paraId="0DA54BBE" w14:textId="77777777" w:rsidR="00404798" w:rsidRPr="000D7CAA" w:rsidRDefault="00404798" w:rsidP="00404798">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online courses</w:t>
      </w:r>
      <w:r w:rsidRPr="000D7CAA">
        <w:rPr>
          <w:rFonts w:ascii="Times New Roman" w:eastAsia="Times New Roman" w:hAnsi="Times New Roman" w:cs="Times New Roman"/>
          <w:b/>
          <w:sz w:val="24"/>
          <w:szCs w:val="24"/>
          <w:lang w:val="en-US" w:eastAsia="pl-PL"/>
        </w:rPr>
        <w:t xml:space="preserve"> at Pilgrims website.</w:t>
      </w:r>
    </w:p>
    <w:p w14:paraId="19576489" w14:textId="77777777" w:rsidR="00404798" w:rsidRPr="000D7CAA" w:rsidRDefault="00404798" w:rsidP="00404798">
      <w:pPr>
        <w:pBdr>
          <w:top w:val="nil"/>
          <w:left w:val="nil"/>
          <w:bottom w:val="nil"/>
          <w:right w:val="nil"/>
          <w:between w:val="nil"/>
        </w:pBdr>
        <w:spacing w:after="0" w:line="240" w:lineRule="auto"/>
        <w:rPr>
          <w:rFonts w:ascii="Times New Roman" w:eastAsia="Times New Roman" w:hAnsi="Times New Roman" w:cs="Times New Roman"/>
          <w:sz w:val="24"/>
          <w:szCs w:val="24"/>
          <w:lang w:val="en-US"/>
        </w:rPr>
      </w:pPr>
    </w:p>
    <w:p w14:paraId="1ACAB23B" w14:textId="77777777" w:rsidR="00404798" w:rsidRPr="00404798" w:rsidRDefault="00404798">
      <w:pPr>
        <w:spacing w:after="0" w:line="240" w:lineRule="auto"/>
        <w:ind w:left="709" w:hanging="709"/>
        <w:rPr>
          <w:rFonts w:ascii="Times New Roman" w:eastAsia="Times New Roman" w:hAnsi="Times New Roman" w:cs="Times New Roman"/>
          <w:b/>
          <w:sz w:val="24"/>
          <w:szCs w:val="24"/>
          <w:lang w:val="en-US"/>
        </w:rPr>
      </w:pPr>
    </w:p>
    <w:sectPr w:rsidR="00404798" w:rsidRPr="00404798">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FEE"/>
    <w:rsid w:val="000F269D"/>
    <w:rsid w:val="001B428A"/>
    <w:rsid w:val="00206C48"/>
    <w:rsid w:val="00404798"/>
    <w:rsid w:val="006944A5"/>
    <w:rsid w:val="00BF0FEE"/>
    <w:rsid w:val="00D75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9872"/>
  <w15:docId w15:val="{9D9821B4-4D1C-47BB-B11B-8B6887F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696E8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96E8A"/>
    <w:rPr>
      <w:rFonts w:ascii="Segoe UI" w:hAnsi="Segoe UI" w:cs="Segoe UI"/>
      <w:sz w:val="18"/>
      <w:szCs w:val="18"/>
    </w:rPr>
  </w:style>
  <w:style w:type="table" w:styleId="TableGrid">
    <w:name w:val="Table Grid"/>
    <w:basedOn w:val="TableNormal"/>
    <w:uiPriority w:val="59"/>
    <w:rsid w:val="00AB6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5513"/>
    <w:rPr>
      <w:color w:val="0563C1"/>
      <w:u w:val="single"/>
    </w:rPr>
  </w:style>
  <w:style w:type="character" w:styleId="CommentReference">
    <w:name w:val="annotation reference"/>
    <w:uiPriority w:val="99"/>
    <w:semiHidden/>
    <w:unhideWhenUsed/>
    <w:rsid w:val="00F51994"/>
    <w:rPr>
      <w:sz w:val="16"/>
      <w:szCs w:val="16"/>
    </w:rPr>
  </w:style>
  <w:style w:type="paragraph" w:styleId="CommentText">
    <w:name w:val="annotation text"/>
    <w:basedOn w:val="Normal"/>
    <w:link w:val="CommentTextChar"/>
    <w:uiPriority w:val="99"/>
    <w:semiHidden/>
    <w:unhideWhenUsed/>
    <w:rsid w:val="00F51994"/>
    <w:pPr>
      <w:spacing w:line="240" w:lineRule="auto"/>
    </w:pPr>
    <w:rPr>
      <w:sz w:val="20"/>
      <w:szCs w:val="20"/>
    </w:rPr>
  </w:style>
  <w:style w:type="character" w:customStyle="1" w:styleId="CommentTextChar">
    <w:name w:val="Comment Text Char"/>
    <w:link w:val="CommentText"/>
    <w:uiPriority w:val="99"/>
    <w:semiHidden/>
    <w:rsid w:val="00F51994"/>
    <w:rPr>
      <w:sz w:val="20"/>
      <w:szCs w:val="20"/>
    </w:rPr>
  </w:style>
  <w:style w:type="paragraph" w:styleId="CommentSubject">
    <w:name w:val="annotation subject"/>
    <w:basedOn w:val="CommentText"/>
    <w:next w:val="CommentText"/>
    <w:link w:val="CommentSubjectChar"/>
    <w:uiPriority w:val="99"/>
    <w:semiHidden/>
    <w:unhideWhenUsed/>
    <w:rsid w:val="00F51994"/>
    <w:rPr>
      <w:b/>
      <w:bCs/>
    </w:rPr>
  </w:style>
  <w:style w:type="character" w:customStyle="1" w:styleId="CommentSubjectChar">
    <w:name w:val="Comment Subject Char"/>
    <w:link w:val="CommentSubject"/>
    <w:uiPriority w:val="99"/>
    <w:semiHidden/>
    <w:rsid w:val="00F51994"/>
    <w:rPr>
      <w:b/>
      <w:bCs/>
      <w:sz w:val="20"/>
      <w:szCs w:val="20"/>
    </w:rPr>
  </w:style>
  <w:style w:type="paragraph" w:styleId="Header">
    <w:name w:val="header"/>
    <w:basedOn w:val="Normal"/>
    <w:link w:val="HeaderChar"/>
    <w:uiPriority w:val="99"/>
    <w:unhideWhenUsed/>
    <w:rsid w:val="008E1996"/>
    <w:pPr>
      <w:tabs>
        <w:tab w:val="center" w:pos="4536"/>
        <w:tab w:val="right" w:pos="9072"/>
      </w:tabs>
      <w:spacing w:after="0" w:line="240" w:lineRule="auto"/>
    </w:pPr>
  </w:style>
  <w:style w:type="character" w:customStyle="1" w:styleId="HeaderChar">
    <w:name w:val="Header Char"/>
    <w:basedOn w:val="DefaultParagraphFont"/>
    <w:link w:val="Header"/>
    <w:uiPriority w:val="99"/>
    <w:rsid w:val="008E1996"/>
  </w:style>
  <w:style w:type="paragraph" w:styleId="Footer">
    <w:name w:val="footer"/>
    <w:basedOn w:val="Normal"/>
    <w:link w:val="FooterChar"/>
    <w:uiPriority w:val="99"/>
    <w:unhideWhenUsed/>
    <w:rsid w:val="008E1996"/>
    <w:pPr>
      <w:tabs>
        <w:tab w:val="center" w:pos="4536"/>
        <w:tab w:val="right" w:pos="9072"/>
      </w:tabs>
      <w:spacing w:after="0" w:line="240" w:lineRule="auto"/>
    </w:pPr>
  </w:style>
  <w:style w:type="character" w:customStyle="1" w:styleId="FooterChar">
    <w:name w:val="Footer Char"/>
    <w:basedOn w:val="DefaultParagraphFont"/>
    <w:link w:val="Footer"/>
    <w:uiPriority w:val="99"/>
    <w:rsid w:val="008E1996"/>
  </w:style>
  <w:style w:type="character" w:styleId="FollowedHyperlink">
    <w:name w:val="FollowedHyperlink"/>
    <w:uiPriority w:val="99"/>
    <w:semiHidden/>
    <w:unhideWhenUsed/>
    <w:rsid w:val="00455938"/>
    <w:rPr>
      <w:color w:val="954F72"/>
      <w:u w:val="single"/>
    </w:rPr>
  </w:style>
  <w:style w:type="paragraph" w:styleId="Revision">
    <w:name w:val="Revision"/>
    <w:hidden/>
    <w:uiPriority w:val="99"/>
    <w:semiHidden/>
    <w:rsid w:val="00030D0F"/>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rrpress.utsa.edu/server/api/core/bitstreams/21156ced-47e2-4e68-959c-96117d970f76/content" TargetMode="External"/><Relationship Id="rId13" Type="http://schemas.openxmlformats.org/officeDocument/2006/relationships/hyperlink" Target="http://trumpeter.athabascau.ca/index.php/trumpet/article/viewFile/93/96" TargetMode="External"/><Relationship Id="rId18" Type="http://schemas.openxmlformats.org/officeDocument/2006/relationships/hyperlink" Target="http://www.mufredat.meb.gov.t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26529/cepsj.1287" TargetMode="External"/><Relationship Id="rId7" Type="http://schemas.openxmlformats.org/officeDocument/2006/relationships/hyperlink" Target="http://dx.doi.org/10.15345/iojes.2019.03.019" TargetMode="External"/><Relationship Id="rId12" Type="http://schemas.openxmlformats.org/officeDocument/2006/relationships/hyperlink" Target="https://doi.org/10.1007/978-1-4614-9619-9_3" TargetMode="External"/><Relationship Id="rId17" Type="http://schemas.openxmlformats.org/officeDocument/2006/relationships/hyperlink" Target="http://www.mufredat.meb.gov.t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ltmag.co.uk/apr24/global-ecological-collapse" TargetMode="External"/><Relationship Id="rId20" Type="http://schemas.openxmlformats.org/officeDocument/2006/relationships/hyperlink" Target="https://doi.org/10.3390/educsci11060274" TargetMode="External"/><Relationship Id="rId1" Type="http://schemas.openxmlformats.org/officeDocument/2006/relationships/customXml" Target="../customXml/item1.xml"/><Relationship Id="rId6" Type="http://schemas.openxmlformats.org/officeDocument/2006/relationships/hyperlink" Target="mailto:reyhanagcam@ksu.edu.tr" TargetMode="External"/><Relationship Id="rId11" Type="http://schemas.openxmlformats.org/officeDocument/2006/relationships/hyperlink" Target="https://files.eric.ed.gov/fulltext/ED519336.pdf" TargetMode="External"/><Relationship Id="rId24" Type="http://schemas.openxmlformats.org/officeDocument/2006/relationships/hyperlink" Target="https://doi.org/10.1080/13504622.2013.768604" TargetMode="External"/><Relationship Id="rId5" Type="http://schemas.openxmlformats.org/officeDocument/2006/relationships/hyperlink" Target="mailto:filizyoruk@ksu.edu.tr" TargetMode="External"/><Relationship Id="rId15" Type="http://schemas.openxmlformats.org/officeDocument/2006/relationships/hyperlink" Target="https://doi.org/10.1080/00958964.2014.999742" TargetMode="External"/><Relationship Id="rId23" Type="http://schemas.openxmlformats.org/officeDocument/2006/relationships/hyperlink" Target="https://hdl.handle.net/10520/EJC31909" TargetMode="External"/><Relationship Id="rId10" Type="http://schemas.openxmlformats.org/officeDocument/2006/relationships/hyperlink" Target="https://files.eric.ed.gov/fulltext/EJ1048076.pdf" TargetMode="External"/><Relationship Id="rId19" Type="http://schemas.openxmlformats.org/officeDocument/2006/relationships/hyperlink" Target="https://journal.unilak.ac.id/index.php/elsya/article/view/9526" TargetMode="External"/><Relationship Id="rId4" Type="http://schemas.openxmlformats.org/officeDocument/2006/relationships/webSettings" Target="webSettings.xml"/><Relationship Id="rId9" Type="http://schemas.openxmlformats.org/officeDocument/2006/relationships/hyperlink" Target="https://doi.org/10.4324/9780203157664" TargetMode="External"/><Relationship Id="rId14" Type="http://schemas.openxmlformats.org/officeDocument/2006/relationships/hyperlink" Target="https://stcte.ac.in/wp-content/uploads/2021/05/Educational_Extracts_Vol7_Issue2_Jul_2019.pdf" TargetMode="External"/><Relationship Id="rId22" Type="http://schemas.openxmlformats.org/officeDocument/2006/relationships/hyperlink" Target="https://doi.org/10.1080/2331186X.2023.2300907"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kSQg6zoKVZu3EMv+g3zOaoM3KA==">CgMxLjAyCGguZ2pkZ3hzOAByITFLZ2RyUVVJY1RIR19yNWRMMmRodkNrTUtzaDFhOVFZdg==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5946</Words>
  <Characters>33897</Characters>
  <Application>Microsoft Office Word</Application>
  <DocSecurity>0</DocSecurity>
  <Lines>282</Lines>
  <Paragraphs>79</Paragraphs>
  <ScaleCrop>false</ScaleCrop>
  <Company/>
  <LinksUpToDate>false</LinksUpToDate>
  <CharactersWithSpaces>39764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Filiz YÖRÜK ÇEVİK</dc:creator>
  <cp:lastModifiedBy>Hanna Kryszewska</cp:lastModifiedBy>
  <cp:revision>2</cp:revision>
  <dcterms:created xsi:type="dcterms:W3CDTF">2024-08-30T11:20:00Z</dcterms:created>
  <dcterms:modified xsi:type="dcterms:W3CDTF">2024-08-30T11:20:00Z</dcterms:modified>
</cp:coreProperties>
</file>