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2B39" w14:textId="05894A91" w:rsidR="00AD7D6B" w:rsidRPr="005159B7" w:rsidRDefault="00AD7D6B" w:rsidP="00A82DB2">
      <w:pPr>
        <w:spacing w:after="0" w:line="240" w:lineRule="auto"/>
        <w:rPr>
          <w:rFonts w:ascii="Times New Roman" w:hAnsi="Times New Roman" w:cs="Times New Roman"/>
          <w:b/>
          <w:bCs/>
          <w:sz w:val="28"/>
          <w:szCs w:val="28"/>
        </w:rPr>
      </w:pPr>
      <w:r w:rsidRPr="005159B7">
        <w:rPr>
          <w:rFonts w:ascii="Times New Roman" w:hAnsi="Times New Roman" w:cs="Times New Roman" w:hint="eastAsia"/>
          <w:b/>
          <w:bCs/>
          <w:sz w:val="28"/>
          <w:szCs w:val="28"/>
        </w:rPr>
        <w:t xml:space="preserve">Review of </w:t>
      </w:r>
      <w:r w:rsidRPr="005159B7">
        <w:rPr>
          <w:rFonts w:ascii="Times New Roman" w:hAnsi="Times New Roman" w:cs="Times New Roman" w:hint="eastAsia"/>
          <w:b/>
          <w:bCs/>
          <w:i/>
          <w:iCs/>
          <w:sz w:val="28"/>
          <w:szCs w:val="28"/>
        </w:rPr>
        <w:t>Using Wisdom Stories in Language Teacher Education</w:t>
      </w:r>
      <w:r w:rsidRPr="005159B7">
        <w:rPr>
          <w:rFonts w:ascii="Times New Roman" w:hAnsi="Times New Roman" w:cs="Times New Roman" w:hint="eastAsia"/>
          <w:b/>
          <w:bCs/>
          <w:sz w:val="28"/>
          <w:szCs w:val="28"/>
        </w:rPr>
        <w:t xml:space="preserve"> by Alan Maley</w:t>
      </w:r>
    </w:p>
    <w:p w14:paraId="3733261D" w14:textId="77777777" w:rsidR="00AD7D6B" w:rsidRPr="005159B7" w:rsidRDefault="00AD7D6B" w:rsidP="00A82DB2">
      <w:pPr>
        <w:spacing w:after="0" w:line="240" w:lineRule="auto"/>
        <w:rPr>
          <w:rFonts w:ascii="Times New Roman" w:hAnsi="Times New Roman" w:cs="Times New Roman"/>
          <w:b/>
          <w:bCs/>
          <w:sz w:val="24"/>
          <w:szCs w:val="24"/>
        </w:rPr>
      </w:pPr>
    </w:p>
    <w:p w14:paraId="7D9D969A" w14:textId="0BE50AAA" w:rsidR="00AD7D6B" w:rsidRPr="005159B7" w:rsidRDefault="00AD7D6B" w:rsidP="00A44E00">
      <w:pPr>
        <w:spacing w:after="0" w:line="240" w:lineRule="auto"/>
        <w:rPr>
          <w:rFonts w:ascii="Times New Roman" w:hAnsi="Times New Roman" w:cs="Times New Roman"/>
          <w:b/>
          <w:bCs/>
          <w:sz w:val="24"/>
          <w:szCs w:val="24"/>
        </w:rPr>
      </w:pPr>
      <w:r w:rsidRPr="005159B7">
        <w:rPr>
          <w:rFonts w:ascii="Times New Roman" w:hAnsi="Times New Roman" w:cs="Times New Roman" w:hint="eastAsia"/>
          <w:b/>
          <w:bCs/>
          <w:sz w:val="24"/>
          <w:szCs w:val="24"/>
        </w:rPr>
        <w:t>Chang Liu</w:t>
      </w:r>
      <w:r w:rsidR="00A44E00" w:rsidRPr="005159B7">
        <w:rPr>
          <w:rFonts w:ascii="Times New Roman" w:hAnsi="Times New Roman" w:cs="Times New Roman"/>
          <w:b/>
          <w:bCs/>
          <w:sz w:val="24"/>
          <w:szCs w:val="24"/>
        </w:rPr>
        <w:t>, China/ UK</w:t>
      </w:r>
    </w:p>
    <w:p w14:paraId="0BFE1A50" w14:textId="77777777" w:rsidR="00A44E00" w:rsidRPr="005159B7" w:rsidRDefault="00A44E00" w:rsidP="00A44E00">
      <w:pPr>
        <w:spacing w:after="0" w:line="240" w:lineRule="auto"/>
        <w:rPr>
          <w:rFonts w:ascii="Times New Roman" w:hAnsi="Times New Roman" w:cs="Times New Roman"/>
          <w:b/>
          <w:bCs/>
          <w:sz w:val="24"/>
          <w:szCs w:val="24"/>
        </w:rPr>
      </w:pPr>
    </w:p>
    <w:p w14:paraId="09B6B951" w14:textId="77777777" w:rsidR="00246A6A" w:rsidRPr="00246A6A" w:rsidRDefault="00246A6A" w:rsidP="00246A6A">
      <w:pPr>
        <w:spacing w:after="0" w:line="240" w:lineRule="auto"/>
        <w:rPr>
          <w:rFonts w:ascii="Times New Roman" w:hAnsi="Times New Roman" w:cs="Times New Roman"/>
          <w:sz w:val="24"/>
          <w:szCs w:val="24"/>
        </w:rPr>
      </w:pPr>
      <w:r w:rsidRPr="00246A6A">
        <w:rPr>
          <w:rFonts w:ascii="Times New Roman" w:hAnsi="Times New Roman" w:cs="Times New Roman"/>
          <w:sz w:val="24"/>
          <w:szCs w:val="24"/>
        </w:rPr>
        <w:t xml:space="preserve">Chang Liu </w:t>
      </w:r>
      <w:r w:rsidRPr="00246A6A">
        <w:rPr>
          <w:rFonts w:ascii="Times New Roman" w:hAnsi="Times New Roman" w:cs="Times New Roman"/>
          <w:sz w:val="24"/>
          <w:szCs w:val="24"/>
        </w:rPr>
        <w:t>刘畅</w:t>
      </w:r>
      <w:r w:rsidRPr="00246A6A">
        <w:rPr>
          <w:rFonts w:ascii="Times New Roman" w:hAnsi="Times New Roman" w:cs="Times New Roman"/>
          <w:sz w:val="24"/>
          <w:szCs w:val="24"/>
        </w:rPr>
        <w:t xml:space="preserve"> (China/UK) gained her PhD at Newcastle University, UK, focusing on integrating thinking skills into English language teaching. Chang has been active as a lecturer, reviewer, research associate, mentor, teacher trainer, IELTS supervisor, and editor for the journal ARECLS, and she is a Fellow of the Higher Education Academy.</w:t>
      </w:r>
    </w:p>
    <w:p w14:paraId="5D0665FF" w14:textId="77777777" w:rsidR="00A44E00" w:rsidRPr="00C6014C" w:rsidRDefault="00A44E00" w:rsidP="00A44E00">
      <w:pPr>
        <w:spacing w:after="0" w:line="240" w:lineRule="auto"/>
        <w:rPr>
          <w:rFonts w:ascii="Times New Roman" w:hAnsi="Times New Roman" w:cs="Times New Roman"/>
          <w:sz w:val="24"/>
          <w:szCs w:val="24"/>
        </w:rPr>
      </w:pPr>
    </w:p>
    <w:p w14:paraId="5983D375" w14:textId="77777777" w:rsidR="00A44E00" w:rsidRPr="00AF6C16" w:rsidRDefault="00A44E00" w:rsidP="00A44E00">
      <w:pPr>
        <w:widowControl/>
        <w:spacing w:after="0" w:line="240" w:lineRule="auto"/>
        <w:rPr>
          <w:rFonts w:ascii="Times New Roman" w:eastAsia="Times New Roman" w:hAnsi="Times New Roman" w:cs="Times New Roman"/>
          <w:kern w:val="0"/>
          <w:sz w:val="24"/>
          <w:szCs w:val="24"/>
          <w14:ligatures w14:val="none"/>
        </w:rPr>
      </w:pPr>
      <w:r w:rsidRPr="00246A6A">
        <w:rPr>
          <w:rFonts w:ascii="Times New Roman" w:eastAsia="Times New Roman" w:hAnsi="Times New Roman" w:cs="Times New Roman"/>
          <w:kern w:val="0"/>
          <w:sz w:val="24"/>
          <w:szCs w:val="24"/>
          <w14:ligatures w14:val="none"/>
        </w:rPr>
        <w:t>Alan Maley</w:t>
      </w:r>
      <w:r w:rsidRPr="00AF6C16">
        <w:rPr>
          <w:rFonts w:ascii="Times New Roman" w:eastAsia="Times New Roman" w:hAnsi="Times New Roman" w:cs="Times New Roman"/>
          <w:kern w:val="0"/>
          <w:sz w:val="24"/>
          <w:szCs w:val="24"/>
          <w14:ligatures w14:val="none"/>
        </w:rPr>
        <w:t xml:space="preserve"> has been involved in ELT for over 60 years.  He has lived and worked in 10 countries, including China and India, and has published widely.  He is a past-President of IATEFL.  His main interests are creative writing, humanistic methodology and continuing professional and personal development (CPD).</w:t>
      </w:r>
    </w:p>
    <w:p w14:paraId="315417F5" w14:textId="77777777" w:rsidR="00A44E00" w:rsidRPr="00123C02" w:rsidRDefault="00A44E00" w:rsidP="00A44E00">
      <w:pPr>
        <w:spacing w:after="0" w:line="240" w:lineRule="auto"/>
        <w:rPr>
          <w:rFonts w:ascii="Times New Roman" w:hAnsi="Times New Roman" w:cs="Times New Roman"/>
          <w:sz w:val="24"/>
          <w:szCs w:val="24"/>
        </w:rPr>
      </w:pPr>
    </w:p>
    <w:p w14:paraId="5DAEFBB1" w14:textId="77777777" w:rsidR="00A44E00" w:rsidRDefault="00A44E00" w:rsidP="00A44E00">
      <w:pPr>
        <w:spacing w:after="0" w:line="240" w:lineRule="auto"/>
        <w:jc w:val="left"/>
        <w:rPr>
          <w:rFonts w:ascii="Times New Roman" w:hAnsi="Times New Roman" w:cs="Times New Roman"/>
          <w:sz w:val="24"/>
          <w:szCs w:val="24"/>
        </w:rPr>
      </w:pPr>
    </w:p>
    <w:p w14:paraId="57DE555F" w14:textId="77777777" w:rsidR="00A44E00" w:rsidRDefault="00A44E00" w:rsidP="00A44E00">
      <w:pPr>
        <w:spacing w:after="0" w:line="240" w:lineRule="auto"/>
        <w:jc w:val="left"/>
        <w:rPr>
          <w:rFonts w:ascii="Times New Roman" w:hAnsi="Times New Roman" w:cs="Times New Roman"/>
          <w:sz w:val="24"/>
          <w:szCs w:val="24"/>
        </w:rPr>
      </w:pPr>
    </w:p>
    <w:p w14:paraId="60E799BA" w14:textId="409410A1" w:rsidR="00A44E00" w:rsidRDefault="00A44E00" w:rsidP="00A44E00">
      <w:pPr>
        <w:spacing w:after="0" w:line="240" w:lineRule="auto"/>
        <w:jc w:val="center"/>
        <w:rPr>
          <w:rFonts w:ascii="Times New Roman" w:hAnsi="Times New Roman" w:cs="Times New Roman"/>
          <w:sz w:val="24"/>
          <w:szCs w:val="24"/>
        </w:rPr>
      </w:pPr>
      <w:r>
        <w:rPr>
          <w:noProof/>
        </w:rPr>
        <w:drawing>
          <wp:inline distT="0" distB="0" distL="0" distR="0" wp14:anchorId="67410EB9" wp14:editId="206AE9A5">
            <wp:extent cx="1885950" cy="2432050"/>
            <wp:effectExtent l="0" t="0" r="0" b="6350"/>
            <wp:docPr id="816970747" name="Picture 1" descr="Teacher Edu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 Education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5950" cy="2432050"/>
                    </a:xfrm>
                    <a:prstGeom prst="rect">
                      <a:avLst/>
                    </a:prstGeom>
                    <a:noFill/>
                    <a:ln>
                      <a:noFill/>
                    </a:ln>
                  </pic:spPr>
                </pic:pic>
              </a:graphicData>
            </a:graphic>
          </wp:inline>
        </w:drawing>
      </w:r>
    </w:p>
    <w:p w14:paraId="3F298CCC" w14:textId="77777777" w:rsidR="00A44E00" w:rsidRDefault="00A44E00" w:rsidP="00A44E00">
      <w:pPr>
        <w:spacing w:after="0" w:line="240" w:lineRule="auto"/>
        <w:jc w:val="left"/>
        <w:rPr>
          <w:rFonts w:ascii="Times New Roman" w:hAnsi="Times New Roman" w:cs="Times New Roman"/>
          <w:sz w:val="24"/>
          <w:szCs w:val="24"/>
        </w:rPr>
      </w:pPr>
    </w:p>
    <w:p w14:paraId="23108FBF" w14:textId="77777777" w:rsidR="00A44E00" w:rsidRDefault="00A44E00" w:rsidP="00A44E00">
      <w:pPr>
        <w:spacing w:after="0" w:line="240" w:lineRule="auto"/>
        <w:jc w:val="left"/>
        <w:rPr>
          <w:rFonts w:ascii="Times New Roman" w:hAnsi="Times New Roman" w:cs="Times New Roman"/>
          <w:sz w:val="24"/>
          <w:szCs w:val="24"/>
        </w:rPr>
      </w:pPr>
    </w:p>
    <w:p w14:paraId="3C544BAC" w14:textId="380B42DB" w:rsidR="00A44E00" w:rsidRDefault="00A44E00" w:rsidP="00A44E00">
      <w:pPr>
        <w:spacing w:after="0" w:line="240" w:lineRule="auto"/>
        <w:jc w:val="left"/>
        <w:rPr>
          <w:rFonts w:ascii="Times New Roman" w:hAnsi="Times New Roman" w:cs="Times New Roman"/>
          <w:sz w:val="24"/>
          <w:szCs w:val="24"/>
        </w:rPr>
      </w:pPr>
      <w:r>
        <w:rPr>
          <w:rFonts w:ascii="Times New Roman" w:hAnsi="Times New Roman" w:cs="Times New Roman" w:hint="eastAsia"/>
          <w:sz w:val="24"/>
          <w:szCs w:val="24"/>
        </w:rPr>
        <w:t>Pavilion ELT (2024)</w:t>
      </w:r>
    </w:p>
    <w:p w14:paraId="08E7CA33" w14:textId="77777777" w:rsidR="00A44E00" w:rsidRDefault="00A44E00" w:rsidP="00A44E00">
      <w:pPr>
        <w:spacing w:after="0" w:line="240" w:lineRule="auto"/>
        <w:jc w:val="left"/>
        <w:rPr>
          <w:rFonts w:ascii="Times New Roman" w:hAnsi="Times New Roman" w:cs="Times New Roman"/>
          <w:sz w:val="24"/>
          <w:szCs w:val="24"/>
        </w:rPr>
      </w:pPr>
      <w:r>
        <w:rPr>
          <w:rFonts w:ascii="Times New Roman" w:hAnsi="Times New Roman" w:cs="Times New Roman" w:hint="eastAsia"/>
          <w:sz w:val="24"/>
          <w:szCs w:val="24"/>
        </w:rPr>
        <w:t>ePDF ISBN:978-1-80388-361-8</w:t>
      </w:r>
    </w:p>
    <w:p w14:paraId="3F44A94B" w14:textId="77777777" w:rsidR="00A44E00" w:rsidRDefault="00A44E00" w:rsidP="00A44E00">
      <w:pPr>
        <w:spacing w:after="0" w:line="240" w:lineRule="auto"/>
        <w:jc w:val="left"/>
        <w:rPr>
          <w:rFonts w:ascii="Times New Roman" w:hAnsi="Times New Roman" w:cs="Times New Roman"/>
          <w:sz w:val="24"/>
          <w:szCs w:val="24"/>
        </w:rPr>
      </w:pPr>
    </w:p>
    <w:p w14:paraId="5E820059" w14:textId="77777777" w:rsidR="00A44E00" w:rsidRDefault="00A44E00" w:rsidP="00A44E00">
      <w:pPr>
        <w:spacing w:after="0" w:line="240" w:lineRule="auto"/>
        <w:rPr>
          <w:rFonts w:ascii="Times New Roman" w:hAnsi="Times New Roman" w:cs="Times New Roman"/>
          <w:sz w:val="24"/>
          <w:szCs w:val="24"/>
        </w:rPr>
      </w:pPr>
    </w:p>
    <w:p w14:paraId="7D444B0C" w14:textId="77777777" w:rsidR="00AD7D6B" w:rsidRDefault="00AD7D6B" w:rsidP="00A82DB2">
      <w:pPr>
        <w:spacing w:after="0" w:line="240" w:lineRule="auto"/>
        <w:rPr>
          <w:rFonts w:ascii="Times New Roman" w:hAnsi="Times New Roman" w:cs="Times New Roman"/>
          <w:sz w:val="24"/>
          <w:szCs w:val="24"/>
        </w:rPr>
      </w:pPr>
    </w:p>
    <w:p w14:paraId="540847A0" w14:textId="2BC22E73" w:rsidR="00A82DB2" w:rsidRPr="00C6014C" w:rsidRDefault="00A82DB2" w:rsidP="00A82DB2">
      <w:pPr>
        <w:spacing w:after="0" w:line="240" w:lineRule="auto"/>
        <w:rPr>
          <w:rFonts w:ascii="Times New Roman" w:hAnsi="Times New Roman" w:cs="Times New Roman"/>
          <w:sz w:val="24"/>
          <w:szCs w:val="24"/>
        </w:rPr>
      </w:pPr>
      <w:r w:rsidRPr="00A82DB2">
        <w:rPr>
          <w:rFonts w:ascii="Times New Roman" w:hAnsi="Times New Roman" w:cs="Times New Roman"/>
          <w:sz w:val="24"/>
          <w:szCs w:val="24"/>
        </w:rPr>
        <w:t xml:space="preserve">I still remember my </w:t>
      </w:r>
      <w:r w:rsidRPr="00C6014C">
        <w:rPr>
          <w:rFonts w:ascii="Times New Roman" w:hAnsi="Times New Roman" w:cs="Times New Roman"/>
          <w:sz w:val="24"/>
          <w:szCs w:val="24"/>
        </w:rPr>
        <w:t>first</w:t>
      </w:r>
      <w:r w:rsidR="000C7BD4" w:rsidRPr="00C6014C">
        <w:rPr>
          <w:rFonts w:ascii="Times New Roman" w:hAnsi="Times New Roman" w:cs="Times New Roman"/>
          <w:sz w:val="24"/>
          <w:szCs w:val="24"/>
        </w:rPr>
        <w:t xml:space="preserve"> year as a language teacher as if</w:t>
      </w:r>
      <w:r w:rsidRPr="00C6014C">
        <w:rPr>
          <w:rFonts w:ascii="Times New Roman" w:hAnsi="Times New Roman" w:cs="Times New Roman"/>
          <w:sz w:val="24"/>
          <w:szCs w:val="24"/>
        </w:rPr>
        <w:t xml:space="preserve"> it was yesterday. My classroom was a mix of eager faces and awkward silences, with students often hesitant to speak and me unsure of how to bridge the invisible gap between us. One afternoon, after a particularly difficult lesson, I sat alone in the empty classroom, staring at the whiteboard. I felt like a fraud. Despite the training I had received, the lesson plans I had </w:t>
      </w:r>
      <w:r w:rsidRPr="00C6014C">
        <w:rPr>
          <w:rFonts w:ascii="Times New Roman" w:hAnsi="Times New Roman" w:cs="Times New Roman" w:hint="eastAsia"/>
          <w:sz w:val="24"/>
          <w:szCs w:val="24"/>
        </w:rPr>
        <w:t>produced</w:t>
      </w:r>
      <w:r w:rsidRPr="00C6014C">
        <w:rPr>
          <w:rFonts w:ascii="Times New Roman" w:hAnsi="Times New Roman" w:cs="Times New Roman"/>
          <w:sz w:val="24"/>
          <w:szCs w:val="24"/>
        </w:rPr>
        <w:t xml:space="preserve">, and the grammar points I had drilled, something </w:t>
      </w:r>
      <w:r w:rsidRPr="00C6014C">
        <w:rPr>
          <w:rFonts w:ascii="Times New Roman" w:hAnsi="Times New Roman" w:cs="Times New Roman" w:hint="eastAsia"/>
          <w:sz w:val="24"/>
          <w:szCs w:val="24"/>
        </w:rPr>
        <w:t xml:space="preserve">important </w:t>
      </w:r>
      <w:r w:rsidRPr="00C6014C">
        <w:rPr>
          <w:rFonts w:ascii="Times New Roman" w:hAnsi="Times New Roman" w:cs="Times New Roman"/>
          <w:sz w:val="24"/>
          <w:szCs w:val="24"/>
        </w:rPr>
        <w:t xml:space="preserve">was missing. I had the </w:t>
      </w:r>
      <w:r w:rsidRPr="00C6014C">
        <w:rPr>
          <w:rFonts w:ascii="Times New Roman" w:hAnsi="Times New Roman" w:cs="Times New Roman" w:hint="eastAsia"/>
          <w:sz w:val="24"/>
          <w:szCs w:val="24"/>
        </w:rPr>
        <w:t xml:space="preserve">English </w:t>
      </w:r>
      <w:r w:rsidRPr="00C6014C">
        <w:rPr>
          <w:rFonts w:ascii="Times New Roman" w:hAnsi="Times New Roman" w:cs="Times New Roman"/>
          <w:sz w:val="24"/>
          <w:szCs w:val="24"/>
        </w:rPr>
        <w:t>language</w:t>
      </w:r>
      <w:r w:rsidRPr="00C6014C">
        <w:rPr>
          <w:rFonts w:ascii="Times New Roman" w:hAnsi="Times New Roman" w:cs="Times New Roman" w:hint="eastAsia"/>
          <w:sz w:val="24"/>
          <w:szCs w:val="24"/>
        </w:rPr>
        <w:t xml:space="preserve"> teaching </w:t>
      </w:r>
      <w:r w:rsidR="000C7BD4" w:rsidRPr="00C6014C">
        <w:rPr>
          <w:rFonts w:ascii="Times New Roman" w:hAnsi="Times New Roman" w:cs="Times New Roman"/>
          <w:sz w:val="24"/>
          <w:szCs w:val="24"/>
        </w:rPr>
        <w:t>methods, but not the indefinable something extra that would make them work</w:t>
      </w:r>
      <w:r w:rsidRPr="00C6014C">
        <w:rPr>
          <w:rFonts w:ascii="Times New Roman" w:hAnsi="Times New Roman" w:cs="Times New Roman"/>
          <w:sz w:val="24"/>
          <w:szCs w:val="24"/>
        </w:rPr>
        <w:t>.</w:t>
      </w:r>
    </w:p>
    <w:p w14:paraId="5CB0BAC3" w14:textId="77777777" w:rsidR="00A82DB2" w:rsidRPr="00C6014C" w:rsidRDefault="00A82DB2" w:rsidP="00A82DB2">
      <w:pPr>
        <w:spacing w:after="0" w:line="240" w:lineRule="auto"/>
        <w:rPr>
          <w:rFonts w:ascii="Times New Roman" w:hAnsi="Times New Roman" w:cs="Times New Roman"/>
          <w:sz w:val="24"/>
          <w:szCs w:val="24"/>
        </w:rPr>
      </w:pPr>
    </w:p>
    <w:p w14:paraId="02F9AB6D" w14:textId="63C61BCF" w:rsidR="00A82DB2" w:rsidRPr="00C6014C" w:rsidRDefault="00A82D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That evening, trying to make sense of it all, I wandered into a quiet park. By a stream, an old man sat throwing small stones into the water. Curious, I sat beside him. After a moment of silence, he handed me a smooth pebble and said, “</w:t>
      </w:r>
      <w:r w:rsidRPr="00C6014C">
        <w:rPr>
          <w:rFonts w:ascii="Times New Roman" w:hAnsi="Times New Roman" w:cs="Times New Roman"/>
          <w:i/>
          <w:iCs/>
          <w:sz w:val="24"/>
          <w:szCs w:val="24"/>
        </w:rPr>
        <w:t>Throw it in</w:t>
      </w:r>
      <w:r w:rsidRPr="00C6014C">
        <w:rPr>
          <w:rFonts w:ascii="Times New Roman" w:hAnsi="Times New Roman" w:cs="Times New Roman"/>
          <w:sz w:val="24"/>
          <w:szCs w:val="24"/>
        </w:rPr>
        <w:t xml:space="preserve">.” I did. The </w:t>
      </w:r>
      <w:r w:rsidRPr="00C6014C">
        <w:rPr>
          <w:rFonts w:ascii="Times New Roman" w:hAnsi="Times New Roman" w:cs="Times New Roman"/>
          <w:sz w:val="24"/>
          <w:szCs w:val="24"/>
        </w:rPr>
        <w:lastRenderedPageBreak/>
        <w:t>ripple spread across the surface and faded. Then he turned to me and said, “</w:t>
      </w:r>
      <w:r w:rsidRPr="00C6014C">
        <w:rPr>
          <w:rFonts w:ascii="Times New Roman" w:hAnsi="Times New Roman" w:cs="Times New Roman"/>
          <w:i/>
          <w:iCs/>
          <w:sz w:val="24"/>
          <w:szCs w:val="24"/>
        </w:rPr>
        <w:t xml:space="preserve">You </w:t>
      </w:r>
      <w:r w:rsidR="00F636F8" w:rsidRPr="00C6014C">
        <w:rPr>
          <w:rFonts w:ascii="Times New Roman" w:hAnsi="Times New Roman" w:cs="Times New Roman" w:hint="eastAsia"/>
          <w:i/>
          <w:iCs/>
          <w:sz w:val="24"/>
          <w:szCs w:val="24"/>
        </w:rPr>
        <w:t>do not</w:t>
      </w:r>
      <w:r w:rsidRPr="00C6014C">
        <w:rPr>
          <w:rFonts w:ascii="Times New Roman" w:hAnsi="Times New Roman" w:cs="Times New Roman"/>
          <w:i/>
          <w:iCs/>
          <w:sz w:val="24"/>
          <w:szCs w:val="24"/>
        </w:rPr>
        <w:t xml:space="preserve"> change the water by controlling it. You change it by touching it gently and letting the ripples do their work</w:t>
      </w:r>
      <w:r w:rsidRPr="00C6014C">
        <w:rPr>
          <w:rFonts w:ascii="Times New Roman" w:hAnsi="Times New Roman" w:cs="Times New Roman"/>
          <w:sz w:val="24"/>
          <w:szCs w:val="24"/>
        </w:rPr>
        <w:t>.”</w:t>
      </w:r>
    </w:p>
    <w:p w14:paraId="3F322D3E" w14:textId="77777777" w:rsidR="00A82DB2" w:rsidRPr="00C6014C" w:rsidRDefault="00A82DB2" w:rsidP="00A82DB2">
      <w:pPr>
        <w:spacing w:after="0" w:line="240" w:lineRule="auto"/>
        <w:rPr>
          <w:rFonts w:ascii="Times New Roman" w:hAnsi="Times New Roman" w:cs="Times New Roman"/>
          <w:sz w:val="24"/>
          <w:szCs w:val="24"/>
        </w:rPr>
      </w:pPr>
    </w:p>
    <w:p w14:paraId="1423F244" w14:textId="7F21FD00" w:rsidR="00A82DB2" w:rsidRPr="00C6014C" w:rsidRDefault="00A82D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 xml:space="preserve">I </w:t>
      </w:r>
      <w:r w:rsidR="00F636F8" w:rsidRPr="00C6014C">
        <w:rPr>
          <w:rFonts w:ascii="Times New Roman" w:hAnsi="Times New Roman" w:cs="Times New Roman" w:hint="eastAsia"/>
          <w:sz w:val="24"/>
          <w:szCs w:val="24"/>
        </w:rPr>
        <w:t>did not</w:t>
      </w:r>
      <w:r w:rsidRPr="00C6014C">
        <w:rPr>
          <w:rFonts w:ascii="Times New Roman" w:hAnsi="Times New Roman" w:cs="Times New Roman"/>
          <w:sz w:val="24"/>
          <w:szCs w:val="24"/>
        </w:rPr>
        <w:t xml:space="preserve"> fully understand what he meant</w:t>
      </w:r>
      <w:r w:rsidR="00F636F8"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until I </w:t>
      </w:r>
      <w:r w:rsidR="00F636F8" w:rsidRPr="00C6014C">
        <w:rPr>
          <w:rFonts w:ascii="Times New Roman" w:hAnsi="Times New Roman" w:cs="Times New Roman" w:hint="eastAsia"/>
          <w:sz w:val="24"/>
          <w:szCs w:val="24"/>
        </w:rPr>
        <w:t>explored</w:t>
      </w:r>
      <w:r w:rsidRPr="00C6014C">
        <w:rPr>
          <w:rFonts w:ascii="Times New Roman" w:hAnsi="Times New Roman" w:cs="Times New Roman"/>
          <w:sz w:val="24"/>
          <w:szCs w:val="24"/>
        </w:rPr>
        <w:t xml:space="preserve"> Alan Maley’s </w:t>
      </w:r>
      <w:r w:rsidRPr="00C6014C">
        <w:rPr>
          <w:rFonts w:ascii="Times New Roman" w:hAnsi="Times New Roman" w:cs="Times New Roman"/>
          <w:i/>
          <w:iCs/>
          <w:sz w:val="24"/>
          <w:szCs w:val="24"/>
        </w:rPr>
        <w:t>Using Wisdom Stories in Language Teacher Education</w:t>
      </w:r>
      <w:r w:rsidRPr="00C6014C">
        <w:rPr>
          <w:rFonts w:ascii="Times New Roman" w:hAnsi="Times New Roman" w:cs="Times New Roman"/>
          <w:sz w:val="24"/>
          <w:szCs w:val="24"/>
        </w:rPr>
        <w:t>.</w:t>
      </w:r>
      <w:r w:rsidR="00D23438" w:rsidRPr="00C6014C">
        <w:rPr>
          <w:rFonts w:ascii="Times New Roman" w:hAnsi="Times New Roman" w:cs="Times New Roman" w:hint="eastAsia"/>
          <w:sz w:val="24"/>
          <w:szCs w:val="24"/>
        </w:rPr>
        <w:t xml:space="preserve"> This</w:t>
      </w:r>
      <w:r w:rsidR="00184650" w:rsidRPr="00C6014C">
        <w:rPr>
          <w:rFonts w:ascii="Times New Roman" w:hAnsi="Times New Roman" w:cs="Times New Roman" w:hint="eastAsia"/>
          <w:sz w:val="24"/>
          <w:szCs w:val="24"/>
        </w:rPr>
        <w:t xml:space="preserve"> book </w:t>
      </w:r>
      <w:r w:rsidRPr="00C6014C">
        <w:rPr>
          <w:rFonts w:ascii="Times New Roman" w:hAnsi="Times New Roman" w:cs="Times New Roman"/>
          <w:sz w:val="24"/>
          <w:szCs w:val="24"/>
        </w:rPr>
        <w:t xml:space="preserve">is a </w:t>
      </w:r>
      <w:r w:rsidR="00184650" w:rsidRPr="00C6014C">
        <w:rPr>
          <w:rFonts w:ascii="Times New Roman" w:hAnsi="Times New Roman" w:cs="Times New Roman" w:hint="eastAsia"/>
          <w:sz w:val="24"/>
          <w:szCs w:val="24"/>
        </w:rPr>
        <w:t xml:space="preserve">useful </w:t>
      </w:r>
      <w:r w:rsidRPr="00C6014C">
        <w:rPr>
          <w:rFonts w:ascii="Times New Roman" w:hAnsi="Times New Roman" w:cs="Times New Roman"/>
          <w:sz w:val="24"/>
          <w:szCs w:val="24"/>
        </w:rPr>
        <w:t xml:space="preserve">resource that, much like that ripple in the stream, nudges readers </w:t>
      </w:r>
      <w:r w:rsidR="00184650" w:rsidRPr="00C6014C">
        <w:rPr>
          <w:rFonts w:ascii="Times New Roman" w:hAnsi="Times New Roman" w:cs="Times New Roman" w:hint="eastAsia"/>
          <w:sz w:val="24"/>
          <w:szCs w:val="24"/>
        </w:rPr>
        <w:t>toward</w:t>
      </w:r>
      <w:r w:rsidRPr="00C6014C">
        <w:rPr>
          <w:rFonts w:ascii="Times New Roman" w:hAnsi="Times New Roman" w:cs="Times New Roman"/>
          <w:sz w:val="24"/>
          <w:szCs w:val="24"/>
        </w:rPr>
        <w:t xml:space="preserve"> deep</w:t>
      </w:r>
      <w:r w:rsidR="00184650" w:rsidRPr="00C6014C">
        <w:rPr>
          <w:rFonts w:ascii="Times New Roman" w:hAnsi="Times New Roman" w:cs="Times New Roman" w:hint="eastAsia"/>
          <w:sz w:val="24"/>
          <w:szCs w:val="24"/>
        </w:rPr>
        <w:t xml:space="preserve"> and </w:t>
      </w:r>
      <w:r w:rsidRPr="00C6014C">
        <w:rPr>
          <w:rFonts w:ascii="Times New Roman" w:hAnsi="Times New Roman" w:cs="Times New Roman"/>
          <w:sz w:val="24"/>
          <w:szCs w:val="24"/>
        </w:rPr>
        <w:t xml:space="preserve">transformative reflection. Rather than offering a structured teacher training curriculum, the book presents </w:t>
      </w:r>
      <w:r w:rsidR="003769BA" w:rsidRPr="00C6014C">
        <w:rPr>
          <w:rFonts w:ascii="Times New Roman" w:hAnsi="Times New Roman" w:cs="Times New Roman" w:hint="eastAsia"/>
          <w:sz w:val="24"/>
          <w:szCs w:val="24"/>
        </w:rPr>
        <w:t xml:space="preserve">a variety of </w:t>
      </w:r>
      <w:r w:rsidRPr="00C6014C">
        <w:rPr>
          <w:rFonts w:ascii="Times New Roman" w:hAnsi="Times New Roman" w:cs="Times New Roman"/>
          <w:sz w:val="24"/>
          <w:szCs w:val="24"/>
        </w:rPr>
        <w:t xml:space="preserve">stories, poems, metaphors, and </w:t>
      </w:r>
      <w:r w:rsidR="003769BA" w:rsidRPr="00C6014C">
        <w:rPr>
          <w:rFonts w:ascii="Times New Roman" w:hAnsi="Times New Roman" w:cs="Times New Roman" w:hint="eastAsia"/>
          <w:sz w:val="24"/>
          <w:szCs w:val="24"/>
        </w:rPr>
        <w:t xml:space="preserve">book recommendations </w:t>
      </w:r>
      <w:r w:rsidRPr="00C6014C">
        <w:rPr>
          <w:rFonts w:ascii="Times New Roman" w:hAnsi="Times New Roman" w:cs="Times New Roman"/>
          <w:sz w:val="24"/>
          <w:szCs w:val="24"/>
        </w:rPr>
        <w:t xml:space="preserve">that invite </w:t>
      </w:r>
      <w:r w:rsidR="003769BA" w:rsidRPr="00C6014C">
        <w:rPr>
          <w:rFonts w:ascii="Times New Roman" w:hAnsi="Times New Roman" w:cs="Times New Roman" w:hint="eastAsia"/>
          <w:sz w:val="24"/>
          <w:szCs w:val="24"/>
        </w:rPr>
        <w:t xml:space="preserve">teacher </w:t>
      </w:r>
      <w:r w:rsidRPr="00C6014C">
        <w:rPr>
          <w:rFonts w:ascii="Times New Roman" w:hAnsi="Times New Roman" w:cs="Times New Roman"/>
          <w:sz w:val="24"/>
          <w:szCs w:val="24"/>
        </w:rPr>
        <w:t xml:space="preserve">educators to pause, ponder, and grow. </w:t>
      </w:r>
      <w:r w:rsidR="003769BA" w:rsidRPr="00C6014C">
        <w:rPr>
          <w:rFonts w:ascii="Times New Roman" w:hAnsi="Times New Roman" w:cs="Times New Roman" w:hint="eastAsia"/>
          <w:sz w:val="24"/>
          <w:szCs w:val="24"/>
        </w:rPr>
        <w:t xml:space="preserve">Alan </w:t>
      </w:r>
      <w:r w:rsidR="00D23438" w:rsidRPr="00C6014C">
        <w:rPr>
          <w:rFonts w:ascii="Times New Roman" w:hAnsi="Times New Roman" w:cs="Times New Roman" w:hint="eastAsia"/>
          <w:sz w:val="24"/>
          <w:szCs w:val="24"/>
        </w:rPr>
        <w:t>promotes</w:t>
      </w:r>
      <w:r w:rsidRPr="00C6014C">
        <w:rPr>
          <w:rFonts w:ascii="Times New Roman" w:hAnsi="Times New Roman" w:cs="Times New Roman"/>
          <w:sz w:val="24"/>
          <w:szCs w:val="24"/>
        </w:rPr>
        <w:t xml:space="preserve"> what he calls the 8 Rs</w:t>
      </w:r>
      <w:r w:rsidR="003769BA"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read, reflect, relate, respond, recommend, reinforce, research, and record</w:t>
      </w:r>
      <w:r w:rsidR="003769BA"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a framework not of instruction but of exploration.</w:t>
      </w:r>
    </w:p>
    <w:p w14:paraId="5F3DC491" w14:textId="77777777" w:rsidR="00CC2AAB" w:rsidRPr="00C6014C" w:rsidRDefault="00CC2AAB" w:rsidP="00A82DB2">
      <w:pPr>
        <w:spacing w:after="0" w:line="240" w:lineRule="auto"/>
        <w:rPr>
          <w:rFonts w:ascii="Times New Roman" w:hAnsi="Times New Roman" w:cs="Times New Roman"/>
          <w:sz w:val="24"/>
          <w:szCs w:val="24"/>
        </w:rPr>
      </w:pPr>
    </w:p>
    <w:p w14:paraId="73DAFEB1" w14:textId="1E88E987" w:rsidR="00CC2AAB" w:rsidRPr="00C6014C" w:rsidRDefault="000C7BD4"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The book</w:t>
      </w:r>
      <w:r w:rsidR="00CC2AAB" w:rsidRPr="00C6014C">
        <w:rPr>
          <w:rFonts w:ascii="Times New Roman" w:hAnsi="Times New Roman" w:cs="Times New Roman"/>
          <w:sz w:val="24"/>
          <w:szCs w:val="24"/>
        </w:rPr>
        <w:t xml:space="preserve"> positions stories not as mere entertainment, but as mirrors</w:t>
      </w:r>
      <w:r w:rsidR="00CC2AAB" w:rsidRPr="00C6014C">
        <w:rPr>
          <w:rFonts w:ascii="Times New Roman" w:hAnsi="Times New Roman" w:cs="Times New Roman" w:hint="eastAsia"/>
          <w:sz w:val="24"/>
          <w:szCs w:val="24"/>
        </w:rPr>
        <w:t xml:space="preserve">, </w:t>
      </w:r>
      <w:r w:rsidR="00CC2AAB" w:rsidRPr="00C6014C">
        <w:rPr>
          <w:rFonts w:ascii="Times New Roman" w:hAnsi="Times New Roman" w:cs="Times New Roman"/>
          <w:sz w:val="24"/>
          <w:szCs w:val="24"/>
        </w:rPr>
        <w:t>reflecting our assumptions, struggles, and poten</w:t>
      </w:r>
      <w:r w:rsidRPr="00C6014C">
        <w:rPr>
          <w:rFonts w:ascii="Times New Roman" w:hAnsi="Times New Roman" w:cs="Times New Roman"/>
          <w:sz w:val="24"/>
          <w:szCs w:val="24"/>
        </w:rPr>
        <w:t>tial as teachers. It</w:t>
      </w:r>
      <w:r w:rsidR="00CC2AAB" w:rsidRPr="00C6014C">
        <w:rPr>
          <w:rFonts w:ascii="Times New Roman" w:hAnsi="Times New Roman" w:cs="Times New Roman"/>
          <w:sz w:val="24"/>
          <w:szCs w:val="24"/>
        </w:rPr>
        <w:t xml:space="preserve"> resists prescriptive models and instead provides an open space for teachers to engage with complexity, ambiguity, and humanity.</w:t>
      </w:r>
      <w:r w:rsidR="00CC2AAB" w:rsidRPr="00C6014C">
        <w:rPr>
          <w:rFonts w:ascii="Times New Roman" w:hAnsi="Times New Roman" w:cs="Times New Roman" w:hint="eastAsia"/>
          <w:sz w:val="24"/>
          <w:szCs w:val="24"/>
        </w:rPr>
        <w:t xml:space="preserve"> </w:t>
      </w:r>
    </w:p>
    <w:p w14:paraId="7A815D82" w14:textId="77777777" w:rsidR="00CC2AAB" w:rsidRPr="00C6014C" w:rsidRDefault="00CC2AAB" w:rsidP="00A82DB2">
      <w:pPr>
        <w:spacing w:after="0" w:line="240" w:lineRule="auto"/>
        <w:rPr>
          <w:rFonts w:ascii="Times New Roman" w:hAnsi="Times New Roman" w:cs="Times New Roman"/>
          <w:sz w:val="24"/>
          <w:szCs w:val="24"/>
        </w:rPr>
      </w:pPr>
    </w:p>
    <w:p w14:paraId="460AA99A" w14:textId="3A3CF9D6" w:rsidR="00A846EB" w:rsidRPr="00C6014C" w:rsidRDefault="00A82D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Part 1 offers 85 wisdom stories from diverse traditions</w:t>
      </w:r>
      <w:r w:rsidR="00CC2AAB"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Zen, Sufi, African, European, and more. Eac</w:t>
      </w:r>
      <w:r w:rsidR="000C7BD4" w:rsidRPr="00C6014C">
        <w:rPr>
          <w:rFonts w:ascii="Times New Roman" w:hAnsi="Times New Roman" w:cs="Times New Roman"/>
          <w:sz w:val="24"/>
          <w:szCs w:val="24"/>
        </w:rPr>
        <w:t>h story is paired with question prompts</w:t>
      </w:r>
      <w:r w:rsidRPr="00C6014C">
        <w:rPr>
          <w:rFonts w:ascii="Times New Roman" w:hAnsi="Times New Roman" w:cs="Times New Roman"/>
          <w:sz w:val="24"/>
          <w:szCs w:val="24"/>
        </w:rPr>
        <w:t xml:space="preserve"> that </w:t>
      </w:r>
      <w:r w:rsidR="00CC2AAB" w:rsidRPr="00C6014C">
        <w:rPr>
          <w:rFonts w:ascii="Times New Roman" w:hAnsi="Times New Roman" w:cs="Times New Roman" w:hint="eastAsia"/>
          <w:sz w:val="24"/>
          <w:szCs w:val="24"/>
        </w:rPr>
        <w:t>stimulate</w:t>
      </w:r>
      <w:r w:rsidRPr="00C6014C">
        <w:rPr>
          <w:rFonts w:ascii="Times New Roman" w:hAnsi="Times New Roman" w:cs="Times New Roman"/>
          <w:sz w:val="24"/>
          <w:szCs w:val="24"/>
        </w:rPr>
        <w:t xml:space="preserve"> reflection, dialogue, and discovery.</w:t>
      </w:r>
      <w:r w:rsidR="00CC2AAB" w:rsidRPr="00C6014C">
        <w:rPr>
          <w:rFonts w:ascii="Times New Roman" w:hAnsi="Times New Roman" w:cs="Times New Roman" w:hint="eastAsia"/>
          <w:sz w:val="24"/>
          <w:szCs w:val="24"/>
        </w:rPr>
        <w:t xml:space="preserve"> </w:t>
      </w:r>
      <w:r w:rsidR="00CC2AAB" w:rsidRPr="00C6014C">
        <w:rPr>
          <w:rFonts w:ascii="Times New Roman" w:hAnsi="Times New Roman" w:cs="Times New Roman"/>
          <w:sz w:val="24"/>
          <w:szCs w:val="24"/>
        </w:rPr>
        <w:t>One resonant example for me is Story 8, ‘Emptying the Cup’ (page 23), where a professor visits a Zen master to learn about wisdom. As the master pours tea into the professor’s cup until it overflows, the professor protests. The master replies that the professor must first empty himself of assumptions. It reminded me, as a teacher, that learning often requires unlearning</w:t>
      </w:r>
      <w:r w:rsidR="00CC2AAB" w:rsidRPr="00C6014C">
        <w:rPr>
          <w:rFonts w:ascii="Times New Roman" w:hAnsi="Times New Roman" w:cs="Times New Roman" w:hint="eastAsia"/>
          <w:sz w:val="24"/>
          <w:szCs w:val="24"/>
        </w:rPr>
        <w:t xml:space="preserve">, </w:t>
      </w:r>
      <w:r w:rsidR="00CC2AAB" w:rsidRPr="00C6014C">
        <w:rPr>
          <w:rFonts w:ascii="Times New Roman" w:hAnsi="Times New Roman" w:cs="Times New Roman"/>
          <w:sz w:val="24"/>
          <w:szCs w:val="24"/>
        </w:rPr>
        <w:t>and that we must create space within ourselves for new understanding, especially in multicultural contexts.</w:t>
      </w:r>
      <w:r w:rsidR="00A846EB" w:rsidRPr="00C6014C">
        <w:rPr>
          <w:rFonts w:ascii="Times New Roman" w:hAnsi="Times New Roman" w:cs="Times New Roman" w:hint="eastAsia"/>
          <w:sz w:val="24"/>
          <w:szCs w:val="24"/>
        </w:rPr>
        <w:t xml:space="preserve"> </w:t>
      </w:r>
    </w:p>
    <w:p w14:paraId="418F4EEC" w14:textId="77777777" w:rsidR="00A846EB" w:rsidRPr="00C6014C" w:rsidRDefault="00A846EB" w:rsidP="00A82DB2">
      <w:pPr>
        <w:spacing w:after="0" w:line="240" w:lineRule="auto"/>
        <w:rPr>
          <w:rFonts w:ascii="Times New Roman" w:hAnsi="Times New Roman" w:cs="Times New Roman"/>
          <w:sz w:val="24"/>
          <w:szCs w:val="24"/>
        </w:rPr>
      </w:pPr>
    </w:p>
    <w:p w14:paraId="5D1EBF11" w14:textId="455D026D" w:rsidR="00A82DB2" w:rsidRPr="00C6014C" w:rsidRDefault="00A846EB"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This story led me to question how much of my thinking is shaped by mental clutter</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biases, habits, and assumptions I</w:t>
      </w:r>
      <w:r w:rsidRPr="00C6014C">
        <w:rPr>
          <w:rFonts w:ascii="Times New Roman" w:hAnsi="Times New Roman" w:cs="Times New Roman" w:hint="eastAsia"/>
          <w:sz w:val="24"/>
          <w:szCs w:val="24"/>
        </w:rPr>
        <w:t xml:space="preserve"> ha</w:t>
      </w:r>
      <w:r w:rsidRPr="00C6014C">
        <w:rPr>
          <w:rFonts w:ascii="Times New Roman" w:hAnsi="Times New Roman" w:cs="Times New Roman"/>
          <w:sz w:val="24"/>
          <w:szCs w:val="24"/>
        </w:rPr>
        <w:t>ve collected over time without reflection. How often do we as educators walk into classrooms believing we already know what will work, only to find ourselves blind to better possibilities?</w:t>
      </w:r>
      <w:r w:rsidRPr="00C6014C">
        <w:t xml:space="preserve"> </w:t>
      </w:r>
      <w:r w:rsidRPr="00C6014C">
        <w:rPr>
          <w:rFonts w:ascii="Times New Roman" w:hAnsi="Times New Roman" w:cs="Times New Roman"/>
          <w:sz w:val="24"/>
          <w:szCs w:val="24"/>
        </w:rPr>
        <w:t>The story also made me consider whether my own accumulated experience might sometimes block innovation. Do I dismiss new methods or student perspectives too quickly because I think I</w:t>
      </w:r>
      <w:r w:rsidRPr="00C6014C">
        <w:rPr>
          <w:rFonts w:ascii="Times New Roman" w:hAnsi="Times New Roman" w:cs="Times New Roman" w:hint="eastAsia"/>
          <w:sz w:val="24"/>
          <w:szCs w:val="24"/>
        </w:rPr>
        <w:t xml:space="preserve"> ha</w:t>
      </w:r>
      <w:r w:rsidRPr="00C6014C">
        <w:rPr>
          <w:rFonts w:ascii="Times New Roman" w:hAnsi="Times New Roman" w:cs="Times New Roman"/>
          <w:sz w:val="24"/>
          <w:szCs w:val="24"/>
        </w:rPr>
        <w:t>ve seen it all before? If so, how can I remain teachable myself</w:t>
      </w:r>
      <w:r w:rsidRPr="00C6014C">
        <w:rPr>
          <w:rFonts w:ascii="Times New Roman" w:hAnsi="Times New Roman" w:cs="Times New Roman" w:hint="eastAsia"/>
          <w:sz w:val="24"/>
          <w:szCs w:val="24"/>
        </w:rPr>
        <w:t>? H</w:t>
      </w:r>
      <w:r w:rsidRPr="00C6014C">
        <w:rPr>
          <w:rFonts w:ascii="Times New Roman" w:hAnsi="Times New Roman" w:cs="Times New Roman"/>
          <w:sz w:val="24"/>
          <w:szCs w:val="24"/>
        </w:rPr>
        <w:t>ow can I keep my own cup empty enough to grow?</w:t>
      </w:r>
      <w:r w:rsidR="004902BE" w:rsidRPr="00C6014C">
        <w:rPr>
          <w:rFonts w:ascii="Times New Roman" w:hAnsi="Times New Roman" w:cs="Times New Roman" w:hint="eastAsia"/>
          <w:sz w:val="24"/>
          <w:szCs w:val="24"/>
        </w:rPr>
        <w:t xml:space="preserve"> </w:t>
      </w:r>
      <w:r w:rsidR="00A82DB2" w:rsidRPr="00C6014C">
        <w:rPr>
          <w:rFonts w:ascii="Times New Roman" w:hAnsi="Times New Roman" w:cs="Times New Roman"/>
          <w:sz w:val="24"/>
          <w:szCs w:val="24"/>
        </w:rPr>
        <w:t xml:space="preserve">What makes these stories powerful is not just their content, but </w:t>
      </w:r>
      <w:r w:rsidR="004902BE" w:rsidRPr="00C6014C">
        <w:rPr>
          <w:rFonts w:ascii="Times New Roman" w:hAnsi="Times New Roman" w:cs="Times New Roman" w:hint="eastAsia"/>
          <w:sz w:val="24"/>
          <w:szCs w:val="24"/>
        </w:rPr>
        <w:t>Alan</w:t>
      </w:r>
      <w:r w:rsidR="00A82DB2" w:rsidRPr="00C6014C">
        <w:rPr>
          <w:rFonts w:ascii="Times New Roman" w:hAnsi="Times New Roman" w:cs="Times New Roman"/>
          <w:sz w:val="24"/>
          <w:szCs w:val="24"/>
        </w:rPr>
        <w:t>’s way of letting the reader draw their own meaning, guided</w:t>
      </w:r>
      <w:r w:rsidR="00CC2AAB" w:rsidRPr="00C6014C">
        <w:rPr>
          <w:rFonts w:ascii="Times New Roman" w:hAnsi="Times New Roman" w:cs="Times New Roman" w:hint="eastAsia"/>
          <w:sz w:val="24"/>
          <w:szCs w:val="24"/>
        </w:rPr>
        <w:t xml:space="preserve">, </w:t>
      </w:r>
      <w:r w:rsidR="00A82DB2" w:rsidRPr="00C6014C">
        <w:rPr>
          <w:rFonts w:ascii="Times New Roman" w:hAnsi="Times New Roman" w:cs="Times New Roman"/>
          <w:sz w:val="24"/>
          <w:szCs w:val="24"/>
        </w:rPr>
        <w:t>not led</w:t>
      </w:r>
      <w:r w:rsidR="00CC2AAB" w:rsidRPr="00C6014C">
        <w:rPr>
          <w:rFonts w:ascii="Times New Roman" w:hAnsi="Times New Roman" w:cs="Times New Roman" w:hint="eastAsia"/>
          <w:sz w:val="24"/>
          <w:szCs w:val="24"/>
        </w:rPr>
        <w:t xml:space="preserve">, </w:t>
      </w:r>
      <w:r w:rsidR="00A82DB2" w:rsidRPr="00C6014C">
        <w:rPr>
          <w:rFonts w:ascii="Times New Roman" w:hAnsi="Times New Roman" w:cs="Times New Roman"/>
          <w:sz w:val="24"/>
          <w:szCs w:val="24"/>
        </w:rPr>
        <w:t xml:space="preserve">by </w:t>
      </w:r>
      <w:r w:rsidR="00CC2AAB" w:rsidRPr="00C6014C">
        <w:rPr>
          <w:rFonts w:ascii="Times New Roman" w:hAnsi="Times New Roman" w:cs="Times New Roman" w:hint="eastAsia"/>
          <w:sz w:val="24"/>
          <w:szCs w:val="24"/>
        </w:rPr>
        <w:t>thought-provoking</w:t>
      </w:r>
      <w:r w:rsidR="00A82DB2" w:rsidRPr="00C6014C">
        <w:rPr>
          <w:rFonts w:ascii="Times New Roman" w:hAnsi="Times New Roman" w:cs="Times New Roman"/>
          <w:sz w:val="24"/>
          <w:szCs w:val="24"/>
        </w:rPr>
        <w:t xml:space="preserve"> questions.</w:t>
      </w:r>
    </w:p>
    <w:p w14:paraId="5B69D990" w14:textId="77777777" w:rsidR="00A82DB2" w:rsidRPr="00C6014C" w:rsidRDefault="00A82DB2" w:rsidP="00A82DB2">
      <w:pPr>
        <w:spacing w:after="0" w:line="240" w:lineRule="auto"/>
        <w:rPr>
          <w:rFonts w:ascii="Times New Roman" w:hAnsi="Times New Roman" w:cs="Times New Roman"/>
          <w:sz w:val="24"/>
          <w:szCs w:val="24"/>
        </w:rPr>
      </w:pPr>
    </w:p>
    <w:p w14:paraId="06CC40AF" w14:textId="702232EE" w:rsidR="00A82DB2" w:rsidRPr="00C6014C" w:rsidRDefault="00A82D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 xml:space="preserve">Part 2 moves from fable to lived experience. It includes </w:t>
      </w:r>
      <w:r w:rsidR="00F85615" w:rsidRPr="00C6014C">
        <w:rPr>
          <w:rFonts w:ascii="Times New Roman" w:hAnsi="Times New Roman" w:cs="Times New Roman" w:hint="eastAsia"/>
          <w:sz w:val="24"/>
          <w:szCs w:val="24"/>
        </w:rPr>
        <w:t xml:space="preserve">personal </w:t>
      </w:r>
      <w:r w:rsidRPr="00C6014C">
        <w:rPr>
          <w:rFonts w:ascii="Times New Roman" w:hAnsi="Times New Roman" w:cs="Times New Roman"/>
          <w:sz w:val="24"/>
          <w:szCs w:val="24"/>
        </w:rPr>
        <w:t xml:space="preserve">anecdotes, poems, quotations, </w:t>
      </w:r>
      <w:r w:rsidR="00945500" w:rsidRPr="00C6014C">
        <w:rPr>
          <w:rFonts w:ascii="Times New Roman" w:hAnsi="Times New Roman" w:cs="Times New Roman"/>
          <w:sz w:val="24"/>
          <w:szCs w:val="24"/>
        </w:rPr>
        <w:t xml:space="preserve">metaphors, </w:t>
      </w:r>
      <w:r w:rsidRPr="00C6014C">
        <w:rPr>
          <w:rFonts w:ascii="Times New Roman" w:hAnsi="Times New Roman" w:cs="Times New Roman"/>
          <w:sz w:val="24"/>
          <w:szCs w:val="24"/>
        </w:rPr>
        <w:t>and book recommendations</w:t>
      </w:r>
      <w:r w:rsidR="004902BE"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each enriching the reader’s reflective toolkit.</w:t>
      </w:r>
    </w:p>
    <w:p w14:paraId="1D3EC3DD" w14:textId="77777777" w:rsidR="00F85615" w:rsidRPr="00C6014C" w:rsidRDefault="00F85615" w:rsidP="00A82DB2">
      <w:pPr>
        <w:spacing w:after="0" w:line="240" w:lineRule="auto"/>
        <w:rPr>
          <w:rFonts w:ascii="Times New Roman" w:hAnsi="Times New Roman" w:cs="Times New Roman"/>
          <w:sz w:val="24"/>
          <w:szCs w:val="24"/>
        </w:rPr>
      </w:pPr>
    </w:p>
    <w:p w14:paraId="119FEC2E" w14:textId="0EA793BF" w:rsidR="00F85615" w:rsidRPr="00C6014C" w:rsidRDefault="00F85615" w:rsidP="00F85615">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 xml:space="preserve">One anecdote that stood out was Close-up Teaching by Adrian Underhill (page 176), which explores his transition from teaching large groups to 1:1 class and then back to large classrooms again. This anecdote made me reflect on how easily our attention is split in the classroom, and how powerful it can be to turn a single moment into a whole class learning event. It also </w:t>
      </w:r>
      <w:r w:rsidR="001229D5" w:rsidRPr="00C6014C">
        <w:rPr>
          <w:rFonts w:ascii="Times New Roman" w:hAnsi="Times New Roman" w:cs="Times New Roman" w:hint="eastAsia"/>
          <w:sz w:val="24"/>
          <w:szCs w:val="24"/>
        </w:rPr>
        <w:t>suggests</w:t>
      </w:r>
      <w:r w:rsidRPr="00C6014C">
        <w:rPr>
          <w:rFonts w:ascii="Times New Roman" w:hAnsi="Times New Roman" w:cs="Times New Roman"/>
          <w:sz w:val="24"/>
          <w:szCs w:val="24"/>
        </w:rPr>
        <w:t xml:space="preserve"> that classroom control may not come from managing behavio</w:t>
      </w:r>
      <w:r w:rsidR="009326E9" w:rsidRPr="00C6014C">
        <w:rPr>
          <w:rFonts w:ascii="Times New Roman" w:hAnsi="Times New Roman" w:cs="Times New Roman"/>
          <w:sz w:val="24"/>
          <w:szCs w:val="24"/>
        </w:rPr>
        <w:t>u</w:t>
      </w:r>
      <w:r w:rsidRPr="00C6014C">
        <w:rPr>
          <w:rFonts w:ascii="Times New Roman" w:hAnsi="Times New Roman" w:cs="Times New Roman"/>
          <w:sz w:val="24"/>
          <w:szCs w:val="24"/>
        </w:rPr>
        <w:t>r but from guiding collective focus.</w:t>
      </w:r>
    </w:p>
    <w:p w14:paraId="7EB20D86" w14:textId="77777777" w:rsidR="005460D8" w:rsidRPr="00C6014C" w:rsidRDefault="005460D8" w:rsidP="00A82DB2">
      <w:pPr>
        <w:spacing w:after="0" w:line="240" w:lineRule="auto"/>
        <w:rPr>
          <w:rFonts w:ascii="Times New Roman" w:hAnsi="Times New Roman" w:cs="Times New Roman"/>
          <w:sz w:val="24"/>
          <w:szCs w:val="24"/>
        </w:rPr>
      </w:pPr>
    </w:p>
    <w:p w14:paraId="57A46909" w14:textId="70187D76" w:rsidR="005460D8" w:rsidRPr="00C6014C" w:rsidRDefault="005460D8" w:rsidP="005460D8">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In the poetry section, Earl Stevick’s poem (page 213) struck a chord</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for its message </w:t>
      </w:r>
      <w:r w:rsidRPr="00C6014C">
        <w:rPr>
          <w:rFonts w:ascii="Times New Roman" w:hAnsi="Times New Roman" w:cs="Times New Roman"/>
          <w:sz w:val="24"/>
          <w:szCs w:val="24"/>
        </w:rPr>
        <w:lastRenderedPageBreak/>
        <w:t>about the unspoken dimensions of teaching. The poem reflects on how much we communicate through our silence, body language, and presence</w:t>
      </w:r>
      <w:r w:rsidRPr="00C6014C">
        <w:rPr>
          <w:rFonts w:ascii="Times New Roman" w:hAnsi="Times New Roman" w:cs="Times New Roman" w:hint="eastAsia"/>
          <w:sz w:val="24"/>
          <w:szCs w:val="24"/>
        </w:rPr>
        <w:t xml:space="preserve">, and </w:t>
      </w:r>
      <w:r w:rsidRPr="00C6014C">
        <w:rPr>
          <w:rFonts w:ascii="Times New Roman" w:hAnsi="Times New Roman" w:cs="Times New Roman"/>
          <w:sz w:val="24"/>
          <w:szCs w:val="24"/>
        </w:rPr>
        <w:t>how even when no words are spoken, our students receive messages that may be more influential than what we say aloud.</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It made me consider how my tone, gestures, facial expressions, and</w:t>
      </w:r>
      <w:r w:rsidRPr="00C6014C">
        <w:rPr>
          <w:rFonts w:ascii="Times New Roman" w:hAnsi="Times New Roman" w:cs="Times New Roman" w:hint="eastAsia"/>
          <w:sz w:val="24"/>
          <w:szCs w:val="24"/>
        </w:rPr>
        <w:t xml:space="preserve"> silence </w:t>
      </w:r>
      <w:r w:rsidRPr="00C6014C">
        <w:rPr>
          <w:rFonts w:ascii="Times New Roman" w:hAnsi="Times New Roman" w:cs="Times New Roman"/>
          <w:sz w:val="24"/>
          <w:szCs w:val="24"/>
        </w:rPr>
        <w:t>convey attitudes, values, and expectations far beyond the lesson content</w:t>
      </w:r>
      <w:r w:rsidR="00C6014C" w:rsidRPr="00C6014C">
        <w:rPr>
          <w:rFonts w:ascii="Times New Roman" w:hAnsi="Times New Roman" w:cs="Times New Roman" w:hint="eastAsia"/>
          <w:sz w:val="24"/>
          <w:szCs w:val="24"/>
        </w:rPr>
        <w:t>.</w:t>
      </w:r>
      <w:r w:rsidRPr="00C6014C">
        <w:rPr>
          <w:rFonts w:ascii="Times New Roman" w:hAnsi="Times New Roman" w:cs="Times New Roman"/>
          <w:sz w:val="24"/>
          <w:szCs w:val="24"/>
        </w:rPr>
        <w:t xml:space="preserve"> </w:t>
      </w:r>
      <w:r w:rsidR="000C7BD4" w:rsidRPr="00C6014C">
        <w:rPr>
          <w:rFonts w:ascii="Times New Roman" w:hAnsi="Times New Roman" w:cs="Times New Roman"/>
          <w:sz w:val="24"/>
          <w:szCs w:val="24"/>
        </w:rPr>
        <w:t>T</w:t>
      </w:r>
      <w:r w:rsidRPr="00C6014C">
        <w:rPr>
          <w:rFonts w:ascii="Times New Roman" w:hAnsi="Times New Roman" w:cs="Times New Roman"/>
          <w:sz w:val="24"/>
          <w:szCs w:val="24"/>
        </w:rPr>
        <w:t>his poem</w:t>
      </w:r>
      <w:r w:rsidR="000C7BD4" w:rsidRPr="00C6014C">
        <w:rPr>
          <w:rFonts w:ascii="Times New Roman" w:hAnsi="Times New Roman" w:cs="Times New Roman"/>
          <w:sz w:val="24"/>
          <w:szCs w:val="24"/>
        </w:rPr>
        <w:t xml:space="preserve"> serves</w:t>
      </w:r>
      <w:r w:rsidRPr="00C6014C">
        <w:rPr>
          <w:rFonts w:ascii="Times New Roman" w:hAnsi="Times New Roman" w:cs="Times New Roman"/>
          <w:sz w:val="24"/>
          <w:szCs w:val="24"/>
        </w:rPr>
        <w:t xml:space="preserve"> to highlight the weight of non-verbal communication and the importance of teacher presence</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elements that are often overlooked in formal training.</w:t>
      </w:r>
    </w:p>
    <w:p w14:paraId="595E6A8A" w14:textId="77777777" w:rsidR="005460D8" w:rsidRPr="00C6014C" w:rsidRDefault="005460D8" w:rsidP="005460D8">
      <w:pPr>
        <w:spacing w:after="0" w:line="240" w:lineRule="auto"/>
        <w:rPr>
          <w:rFonts w:ascii="Times New Roman" w:hAnsi="Times New Roman" w:cs="Times New Roman"/>
          <w:sz w:val="24"/>
          <w:szCs w:val="24"/>
        </w:rPr>
      </w:pPr>
    </w:p>
    <w:p w14:paraId="720BB108" w14:textId="642441E7" w:rsidR="001724B2" w:rsidRPr="00C6014C" w:rsidRDefault="000C7BD4"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The book</w:t>
      </w:r>
      <w:r w:rsidR="005460D8" w:rsidRPr="00C6014C">
        <w:rPr>
          <w:rFonts w:ascii="Times New Roman" w:hAnsi="Times New Roman" w:cs="Times New Roman"/>
          <w:sz w:val="24"/>
          <w:szCs w:val="24"/>
        </w:rPr>
        <w:t xml:space="preserve"> suggests using poems like these at the start of professional development sessions, and I can see why. This piece could spark discussions about classroom atmosphere, the implicit curriculum, and the often-unspoken ways teachers influence learning. In a CPD </w:t>
      </w:r>
      <w:r w:rsidRPr="00C6014C">
        <w:rPr>
          <w:rFonts w:ascii="Times New Roman" w:hAnsi="Times New Roman" w:cs="Times New Roman" w:hint="eastAsia"/>
          <w:sz w:val="24"/>
          <w:szCs w:val="24"/>
        </w:rPr>
        <w:t>context</w:t>
      </w:r>
      <w:r w:rsidR="005460D8" w:rsidRPr="00C6014C">
        <w:rPr>
          <w:rFonts w:ascii="Times New Roman" w:hAnsi="Times New Roman" w:cs="Times New Roman"/>
          <w:sz w:val="24"/>
          <w:szCs w:val="24"/>
        </w:rPr>
        <w:t xml:space="preserve">, it offers </w:t>
      </w:r>
      <w:r w:rsidR="005460D8" w:rsidRPr="00C6014C">
        <w:rPr>
          <w:rFonts w:ascii="Times New Roman" w:hAnsi="Times New Roman" w:cs="Times New Roman" w:hint="eastAsia"/>
          <w:sz w:val="24"/>
          <w:szCs w:val="24"/>
        </w:rPr>
        <w:t>an</w:t>
      </w:r>
      <w:r w:rsidR="005460D8" w:rsidRPr="00C6014C">
        <w:rPr>
          <w:rFonts w:ascii="Times New Roman" w:hAnsi="Times New Roman" w:cs="Times New Roman"/>
          <w:sz w:val="24"/>
          <w:szCs w:val="24"/>
        </w:rPr>
        <w:t xml:space="preserve"> entry point into the emotional and relational </w:t>
      </w:r>
      <w:r w:rsidR="005460D8" w:rsidRPr="00C6014C">
        <w:rPr>
          <w:rFonts w:ascii="Times New Roman" w:hAnsi="Times New Roman" w:cs="Times New Roman" w:hint="eastAsia"/>
          <w:sz w:val="24"/>
          <w:szCs w:val="24"/>
        </w:rPr>
        <w:t>aspects</w:t>
      </w:r>
      <w:r w:rsidR="005460D8" w:rsidRPr="00C6014C">
        <w:rPr>
          <w:rFonts w:ascii="Times New Roman" w:hAnsi="Times New Roman" w:cs="Times New Roman"/>
          <w:sz w:val="24"/>
          <w:szCs w:val="24"/>
        </w:rPr>
        <w:t xml:space="preserve"> of teaching.</w:t>
      </w:r>
    </w:p>
    <w:p w14:paraId="300974F5" w14:textId="77777777" w:rsidR="001724B2" w:rsidRPr="00C6014C" w:rsidRDefault="001724B2" w:rsidP="00A82DB2">
      <w:pPr>
        <w:spacing w:after="0" w:line="240" w:lineRule="auto"/>
        <w:rPr>
          <w:rFonts w:ascii="Times New Roman" w:hAnsi="Times New Roman" w:cs="Times New Roman"/>
          <w:sz w:val="24"/>
          <w:szCs w:val="24"/>
        </w:rPr>
      </w:pPr>
    </w:p>
    <w:p w14:paraId="67A12651" w14:textId="77777777" w:rsidR="00B04CB0" w:rsidRPr="00C6014C" w:rsidRDefault="001724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 xml:space="preserve">The metaphor section (page 265 onward) is another highlight. I was intrigued by the metaphor of teacher as a high-wire walker, balancing risk, uncertainty, and innovation while </w:t>
      </w:r>
      <w:r w:rsidRPr="00C6014C">
        <w:rPr>
          <w:rFonts w:ascii="Times New Roman" w:hAnsi="Times New Roman" w:cs="Times New Roman" w:hint="eastAsia"/>
          <w:sz w:val="24"/>
          <w:szCs w:val="24"/>
        </w:rPr>
        <w:t>moving across</w:t>
      </w:r>
      <w:r w:rsidRPr="00C6014C">
        <w:rPr>
          <w:rFonts w:ascii="Times New Roman" w:hAnsi="Times New Roman" w:cs="Times New Roman"/>
          <w:sz w:val="24"/>
          <w:szCs w:val="24"/>
        </w:rPr>
        <w:t xml:space="preserve"> the expectations of traditional education. With no safety net beneath them, these teachers challenge norms, throw away the textbook, and trust their instincts</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and their students. This metaphor resonated with me as a celebration of courage and creativity in the classroom. </w:t>
      </w:r>
    </w:p>
    <w:p w14:paraId="5F3B7D17" w14:textId="77777777" w:rsidR="00B04CB0" w:rsidRPr="00C6014C" w:rsidRDefault="00B04CB0" w:rsidP="00A82DB2">
      <w:pPr>
        <w:spacing w:after="0" w:line="240" w:lineRule="auto"/>
        <w:rPr>
          <w:rFonts w:ascii="Times New Roman" w:hAnsi="Times New Roman" w:cs="Times New Roman"/>
          <w:sz w:val="24"/>
          <w:szCs w:val="24"/>
        </w:rPr>
      </w:pPr>
    </w:p>
    <w:p w14:paraId="446D5D86" w14:textId="31C25560" w:rsidR="001724B2" w:rsidRPr="00C6014C" w:rsidRDefault="00B04CB0"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 xml:space="preserve">It </w:t>
      </w:r>
      <w:proofErr w:type="gramStart"/>
      <w:r w:rsidRPr="00C6014C">
        <w:rPr>
          <w:rFonts w:ascii="Times New Roman" w:hAnsi="Times New Roman" w:cs="Times New Roman"/>
          <w:sz w:val="24"/>
          <w:szCs w:val="24"/>
        </w:rPr>
        <w:t>brought to mind</w:t>
      </w:r>
      <w:proofErr w:type="gramEnd"/>
      <w:r w:rsidRPr="00C6014C">
        <w:rPr>
          <w:rFonts w:ascii="Times New Roman" w:hAnsi="Times New Roman" w:cs="Times New Roman"/>
          <w:sz w:val="24"/>
          <w:szCs w:val="24"/>
        </w:rPr>
        <w:t xml:space="preserve"> N.S. Prabhu’s </w:t>
      </w:r>
      <w:r w:rsidRPr="00C6014C">
        <w:rPr>
          <w:rFonts w:ascii="Times New Roman" w:hAnsi="Times New Roman" w:cs="Times New Roman" w:hint="eastAsia"/>
          <w:sz w:val="24"/>
          <w:szCs w:val="24"/>
        </w:rPr>
        <w:t>words</w:t>
      </w:r>
      <w:r w:rsidRPr="00C6014C">
        <w:rPr>
          <w:rFonts w:ascii="Times New Roman" w:hAnsi="Times New Roman" w:cs="Times New Roman"/>
          <w:sz w:val="24"/>
          <w:szCs w:val="24"/>
        </w:rPr>
        <w:t>: “</w:t>
      </w:r>
      <w:r w:rsidRPr="00C6014C">
        <w:rPr>
          <w:rFonts w:ascii="Times New Roman" w:hAnsi="Times New Roman" w:cs="Times New Roman"/>
          <w:i/>
          <w:iCs/>
          <w:sz w:val="24"/>
          <w:szCs w:val="24"/>
        </w:rPr>
        <w:t>Teaching is, at most, hoping for the best</w:t>
      </w:r>
      <w:r w:rsidRPr="00C6014C">
        <w:rPr>
          <w:rFonts w:ascii="Times New Roman" w:hAnsi="Times New Roman" w:cs="Times New Roman"/>
          <w:sz w:val="24"/>
          <w:szCs w:val="24"/>
        </w:rPr>
        <w:t xml:space="preserve">.” </w:t>
      </w:r>
      <w:r w:rsidRPr="00C6014C">
        <w:rPr>
          <w:rFonts w:ascii="Times New Roman" w:hAnsi="Times New Roman" w:cs="Times New Roman" w:hint="eastAsia"/>
          <w:sz w:val="24"/>
          <w:szCs w:val="24"/>
        </w:rPr>
        <w:t xml:space="preserve"> (page 244). </w:t>
      </w:r>
      <w:r w:rsidRPr="00C6014C">
        <w:rPr>
          <w:rFonts w:ascii="Times New Roman" w:hAnsi="Times New Roman" w:cs="Times New Roman"/>
          <w:sz w:val="24"/>
          <w:szCs w:val="24"/>
        </w:rPr>
        <w:t>This quotation captures the vulnerability at the heart of teaching</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a profession where outcomes are never guaranteed, and yet we step forward each day with intention, care, and trust. The high-wire walker and Prabhu’s statement together </w:t>
      </w:r>
      <w:r w:rsidR="001229D5" w:rsidRPr="00C6014C">
        <w:rPr>
          <w:rFonts w:ascii="Times New Roman" w:hAnsi="Times New Roman" w:cs="Times New Roman" w:hint="eastAsia"/>
          <w:sz w:val="24"/>
          <w:szCs w:val="24"/>
        </w:rPr>
        <w:t>reveal</w:t>
      </w:r>
      <w:r w:rsidRPr="00C6014C">
        <w:rPr>
          <w:rFonts w:ascii="Times New Roman" w:hAnsi="Times New Roman" w:cs="Times New Roman"/>
          <w:sz w:val="24"/>
          <w:szCs w:val="24"/>
        </w:rPr>
        <w:t xml:space="preserve"> that teaching is</w:t>
      </w:r>
      <w:r w:rsidRPr="00C6014C">
        <w:rPr>
          <w:rFonts w:ascii="Times New Roman" w:hAnsi="Times New Roman" w:cs="Times New Roman" w:hint="eastAsia"/>
          <w:sz w:val="24"/>
          <w:szCs w:val="24"/>
        </w:rPr>
        <w:t xml:space="preserve"> not</w:t>
      </w:r>
      <w:r w:rsidRPr="00C6014C">
        <w:rPr>
          <w:rFonts w:ascii="Times New Roman" w:hAnsi="Times New Roman" w:cs="Times New Roman"/>
          <w:sz w:val="24"/>
          <w:szCs w:val="24"/>
        </w:rPr>
        <w:t xml:space="preserve"> about certainty or control</w:t>
      </w:r>
      <w:r w:rsidRPr="00C6014C">
        <w:rPr>
          <w:rFonts w:ascii="Times New Roman" w:hAnsi="Times New Roman" w:cs="Times New Roman" w:hint="eastAsia"/>
          <w:sz w:val="24"/>
          <w:szCs w:val="24"/>
        </w:rPr>
        <w:t>. It is</w:t>
      </w:r>
      <w:r w:rsidRPr="00C6014C">
        <w:rPr>
          <w:rFonts w:ascii="Times New Roman" w:hAnsi="Times New Roman" w:cs="Times New Roman"/>
          <w:sz w:val="24"/>
          <w:szCs w:val="24"/>
        </w:rPr>
        <w:t xml:space="preserve"> about presence, risk, and belief in the unseen impact of what we do.</w:t>
      </w:r>
      <w:r w:rsidRPr="00C6014C">
        <w:rPr>
          <w:rFonts w:ascii="Times New Roman" w:hAnsi="Times New Roman" w:cs="Times New Roman" w:hint="eastAsia"/>
          <w:sz w:val="24"/>
          <w:szCs w:val="24"/>
        </w:rPr>
        <w:t xml:space="preserve"> </w:t>
      </w:r>
      <w:r w:rsidR="001724B2" w:rsidRPr="00C6014C">
        <w:rPr>
          <w:rFonts w:ascii="Times New Roman" w:hAnsi="Times New Roman" w:cs="Times New Roman"/>
          <w:sz w:val="24"/>
          <w:szCs w:val="24"/>
        </w:rPr>
        <w:t xml:space="preserve">These metaphors, while brief, </w:t>
      </w:r>
      <w:r w:rsidR="00A47B78" w:rsidRPr="00C6014C">
        <w:rPr>
          <w:rFonts w:ascii="Times New Roman" w:hAnsi="Times New Roman" w:cs="Times New Roman" w:hint="eastAsia"/>
          <w:sz w:val="24"/>
          <w:szCs w:val="24"/>
        </w:rPr>
        <w:t>provide</w:t>
      </w:r>
      <w:r w:rsidR="001724B2" w:rsidRPr="00C6014C">
        <w:rPr>
          <w:rFonts w:ascii="Times New Roman" w:hAnsi="Times New Roman" w:cs="Times New Roman"/>
          <w:sz w:val="24"/>
          <w:szCs w:val="24"/>
        </w:rPr>
        <w:t xml:space="preserve"> insight into the diverse identities teachers inhabit. They are not only imaginative, but also</w:t>
      </w:r>
      <w:r w:rsidR="001724B2" w:rsidRPr="00C6014C">
        <w:rPr>
          <w:rFonts w:ascii="Times New Roman" w:hAnsi="Times New Roman" w:cs="Times New Roman" w:hint="eastAsia"/>
          <w:sz w:val="24"/>
          <w:szCs w:val="24"/>
        </w:rPr>
        <w:t xml:space="preserve"> </w:t>
      </w:r>
      <w:r w:rsidR="001724B2" w:rsidRPr="00C6014C">
        <w:rPr>
          <w:rFonts w:ascii="Times New Roman" w:hAnsi="Times New Roman" w:cs="Times New Roman"/>
          <w:sz w:val="24"/>
          <w:szCs w:val="24"/>
        </w:rPr>
        <w:t>prompts for reflection, discussion, and teacher development sessions.</w:t>
      </w:r>
    </w:p>
    <w:p w14:paraId="3DF92178" w14:textId="77777777" w:rsidR="00945500" w:rsidRPr="00C6014C" w:rsidRDefault="00945500" w:rsidP="00A82DB2">
      <w:pPr>
        <w:spacing w:after="0" w:line="240" w:lineRule="auto"/>
        <w:rPr>
          <w:rFonts w:ascii="Times New Roman" w:hAnsi="Times New Roman" w:cs="Times New Roman"/>
          <w:sz w:val="24"/>
          <w:szCs w:val="24"/>
        </w:rPr>
      </w:pPr>
    </w:p>
    <w:p w14:paraId="3BDE7568" w14:textId="21BEC0B8" w:rsidR="00945500" w:rsidRPr="00C6014C" w:rsidRDefault="00945500"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Finally, the curated list of recommended readings (page 275) is a</w:t>
      </w:r>
      <w:r w:rsidRPr="00C6014C">
        <w:rPr>
          <w:rFonts w:ascii="Times New Roman" w:hAnsi="Times New Roman" w:cs="Times New Roman" w:hint="eastAsia"/>
          <w:sz w:val="24"/>
          <w:szCs w:val="24"/>
        </w:rPr>
        <w:t>n insightful</w:t>
      </w:r>
      <w:r w:rsidRPr="00C6014C">
        <w:rPr>
          <w:rFonts w:ascii="Times New Roman" w:hAnsi="Times New Roman" w:cs="Times New Roman"/>
          <w:sz w:val="24"/>
          <w:szCs w:val="24"/>
        </w:rPr>
        <w:t xml:space="preserve"> addition. One notable title is </w:t>
      </w:r>
      <w:r w:rsidRPr="00C6014C">
        <w:rPr>
          <w:rFonts w:ascii="Times New Roman" w:hAnsi="Times New Roman" w:cs="Times New Roman"/>
          <w:i/>
          <w:iCs/>
          <w:sz w:val="24"/>
          <w:szCs w:val="24"/>
        </w:rPr>
        <w:t>Teacher Man</w:t>
      </w:r>
      <w:r w:rsidRPr="00C6014C">
        <w:rPr>
          <w:rFonts w:ascii="Times New Roman" w:hAnsi="Times New Roman" w:cs="Times New Roman"/>
          <w:sz w:val="24"/>
          <w:szCs w:val="24"/>
        </w:rPr>
        <w:t xml:space="preserve"> by Frank McCourt</w:t>
      </w:r>
      <w:r w:rsidRPr="00C6014C">
        <w:rPr>
          <w:rFonts w:ascii="Times New Roman" w:hAnsi="Times New Roman" w:cs="Times New Roman" w:hint="eastAsia"/>
          <w:sz w:val="24"/>
          <w:szCs w:val="24"/>
        </w:rPr>
        <w:t xml:space="preserve"> (2006)</w:t>
      </w:r>
      <w:r w:rsidRPr="00C6014C">
        <w:rPr>
          <w:rFonts w:ascii="Times New Roman" w:hAnsi="Times New Roman" w:cs="Times New Roman"/>
          <w:sz w:val="24"/>
          <w:szCs w:val="24"/>
        </w:rPr>
        <w:t xml:space="preserve">, which documents his long and unconventional journey through the American school system. </w:t>
      </w:r>
      <w:r w:rsidR="000C7BD4" w:rsidRPr="00C6014C">
        <w:rPr>
          <w:rFonts w:ascii="Times New Roman" w:hAnsi="Times New Roman" w:cs="Times New Roman"/>
          <w:sz w:val="24"/>
          <w:szCs w:val="24"/>
        </w:rPr>
        <w:t>It</w:t>
      </w:r>
      <w:r w:rsidRPr="00C6014C">
        <w:rPr>
          <w:rFonts w:ascii="Times New Roman" w:hAnsi="Times New Roman" w:cs="Times New Roman"/>
          <w:sz w:val="24"/>
          <w:szCs w:val="24"/>
        </w:rPr>
        <w:t xml:space="preserve"> </w:t>
      </w:r>
      <w:r w:rsidR="007F704F" w:rsidRPr="00C6014C">
        <w:rPr>
          <w:rFonts w:ascii="Times New Roman" w:hAnsi="Times New Roman" w:cs="Times New Roman" w:hint="eastAsia"/>
          <w:sz w:val="24"/>
          <w:szCs w:val="24"/>
        </w:rPr>
        <w:t>features</w:t>
      </w:r>
      <w:r w:rsidRPr="00C6014C">
        <w:rPr>
          <w:rFonts w:ascii="Times New Roman" w:hAnsi="Times New Roman" w:cs="Times New Roman"/>
          <w:sz w:val="24"/>
          <w:szCs w:val="24"/>
        </w:rPr>
        <w:t xml:space="preserve"> </w:t>
      </w:r>
      <w:r w:rsidR="007F704F" w:rsidRPr="00C6014C">
        <w:rPr>
          <w:rFonts w:ascii="Times New Roman" w:hAnsi="Times New Roman" w:cs="Times New Roman"/>
          <w:sz w:val="24"/>
          <w:szCs w:val="24"/>
        </w:rPr>
        <w:t>excerpt</w:t>
      </w:r>
      <w:r w:rsidR="009326E9" w:rsidRPr="00C6014C">
        <w:rPr>
          <w:rFonts w:ascii="Times New Roman" w:hAnsi="Times New Roman" w:cs="Times New Roman"/>
          <w:sz w:val="24"/>
          <w:szCs w:val="24"/>
        </w:rPr>
        <w:t>s</w:t>
      </w:r>
      <w:r w:rsidRPr="00C6014C">
        <w:rPr>
          <w:rFonts w:ascii="Times New Roman" w:hAnsi="Times New Roman" w:cs="Times New Roman"/>
          <w:sz w:val="24"/>
          <w:szCs w:val="24"/>
        </w:rPr>
        <w:t xml:space="preserve"> that show McCourt’s creative responses to real classroom challenges</w:t>
      </w:r>
      <w:r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from turning a sandwich-throwing incident into a teachable moment (pp.15</w:t>
      </w:r>
      <w:r w:rsidRPr="00C6014C">
        <w:rPr>
          <w:rFonts w:ascii="Times New Roman" w:hAnsi="Times New Roman" w:cs="Times New Roman" w:hint="eastAsia"/>
          <w:sz w:val="24"/>
          <w:szCs w:val="24"/>
        </w:rPr>
        <w:t>-</w:t>
      </w:r>
      <w:r w:rsidRPr="00C6014C">
        <w:rPr>
          <w:rFonts w:ascii="Times New Roman" w:hAnsi="Times New Roman" w:cs="Times New Roman"/>
          <w:sz w:val="24"/>
          <w:szCs w:val="24"/>
        </w:rPr>
        <w:t>16)</w:t>
      </w:r>
      <w:r w:rsidR="000C7BD4" w:rsidRPr="00C6014C">
        <w:rPr>
          <w:rFonts w:ascii="Times New Roman" w:hAnsi="Times New Roman" w:cs="Times New Roman"/>
          <w:sz w:val="24"/>
          <w:szCs w:val="24"/>
        </w:rPr>
        <w:t>,</w:t>
      </w:r>
      <w:r w:rsidRPr="00C6014C">
        <w:rPr>
          <w:rFonts w:ascii="Times New Roman" w:hAnsi="Times New Roman" w:cs="Times New Roman"/>
          <w:sz w:val="24"/>
          <w:szCs w:val="24"/>
        </w:rPr>
        <w:t xml:space="preserve"> to reimagining cheating as a gateway to authentic writing (pp.83</w:t>
      </w:r>
      <w:r w:rsidRPr="00C6014C">
        <w:rPr>
          <w:rFonts w:ascii="Times New Roman" w:hAnsi="Times New Roman" w:cs="Times New Roman" w:hint="eastAsia"/>
          <w:sz w:val="24"/>
          <w:szCs w:val="24"/>
        </w:rPr>
        <w:t>-</w:t>
      </w:r>
      <w:r w:rsidRPr="00C6014C">
        <w:rPr>
          <w:rFonts w:ascii="Times New Roman" w:hAnsi="Times New Roman" w:cs="Times New Roman"/>
          <w:sz w:val="24"/>
          <w:szCs w:val="24"/>
        </w:rPr>
        <w:t>90). These glimpses into McCourt’s teaching life offer both humo</w:t>
      </w:r>
      <w:r w:rsidR="009326E9" w:rsidRPr="00C6014C">
        <w:rPr>
          <w:rFonts w:ascii="Times New Roman" w:hAnsi="Times New Roman" w:cs="Times New Roman"/>
          <w:sz w:val="24"/>
          <w:szCs w:val="24"/>
        </w:rPr>
        <w:t>u</w:t>
      </w:r>
      <w:r w:rsidRPr="00C6014C">
        <w:rPr>
          <w:rFonts w:ascii="Times New Roman" w:hAnsi="Times New Roman" w:cs="Times New Roman"/>
          <w:sz w:val="24"/>
          <w:szCs w:val="24"/>
        </w:rPr>
        <w:t xml:space="preserve">r and honesty, giving educators inspiration to find their own path amidst messiness and unpredictability. </w:t>
      </w:r>
      <w:r w:rsidR="000C7BD4" w:rsidRPr="00C6014C">
        <w:rPr>
          <w:rFonts w:ascii="Times New Roman" w:hAnsi="Times New Roman" w:cs="Times New Roman"/>
          <w:sz w:val="24"/>
          <w:szCs w:val="24"/>
        </w:rPr>
        <w:t>The</w:t>
      </w:r>
      <w:r w:rsidRPr="00C6014C">
        <w:rPr>
          <w:rFonts w:ascii="Times New Roman" w:hAnsi="Times New Roman" w:cs="Times New Roman"/>
          <w:sz w:val="24"/>
          <w:szCs w:val="24"/>
        </w:rPr>
        <w:t xml:space="preserve"> annotations </w:t>
      </w:r>
      <w:r w:rsidR="007F704F" w:rsidRPr="00C6014C">
        <w:rPr>
          <w:rFonts w:ascii="Times New Roman" w:hAnsi="Times New Roman" w:cs="Times New Roman" w:hint="eastAsia"/>
          <w:sz w:val="24"/>
          <w:szCs w:val="24"/>
        </w:rPr>
        <w:t xml:space="preserve">give </w:t>
      </w:r>
      <w:r w:rsidRPr="00C6014C">
        <w:rPr>
          <w:rFonts w:ascii="Times New Roman" w:hAnsi="Times New Roman" w:cs="Times New Roman"/>
          <w:sz w:val="24"/>
          <w:szCs w:val="24"/>
        </w:rPr>
        <w:t xml:space="preserve">context to </w:t>
      </w:r>
      <w:r w:rsidR="007F704F" w:rsidRPr="00C6014C">
        <w:rPr>
          <w:rFonts w:ascii="Times New Roman" w:hAnsi="Times New Roman" w:cs="Times New Roman" w:hint="eastAsia"/>
          <w:sz w:val="24"/>
          <w:szCs w:val="24"/>
        </w:rPr>
        <w:t>generate</w:t>
      </w:r>
      <w:r w:rsidRPr="00C6014C">
        <w:rPr>
          <w:rFonts w:ascii="Times New Roman" w:hAnsi="Times New Roman" w:cs="Times New Roman"/>
          <w:sz w:val="24"/>
          <w:szCs w:val="24"/>
        </w:rPr>
        <w:t xml:space="preserve"> interest without overloading the reader, making this reading list a </w:t>
      </w:r>
      <w:r w:rsidR="007F704F" w:rsidRPr="00C6014C">
        <w:rPr>
          <w:rFonts w:ascii="Times New Roman" w:hAnsi="Times New Roman" w:cs="Times New Roman" w:hint="eastAsia"/>
          <w:sz w:val="24"/>
          <w:szCs w:val="24"/>
        </w:rPr>
        <w:t>helpful</w:t>
      </w:r>
      <w:r w:rsidRPr="00C6014C">
        <w:rPr>
          <w:rFonts w:ascii="Times New Roman" w:hAnsi="Times New Roman" w:cs="Times New Roman"/>
          <w:sz w:val="24"/>
          <w:szCs w:val="24"/>
        </w:rPr>
        <w:t xml:space="preserve"> resource to revisit</w:t>
      </w:r>
      <w:r w:rsidR="007F704F" w:rsidRPr="00C6014C">
        <w:rPr>
          <w:rFonts w:ascii="Times New Roman" w:hAnsi="Times New Roman" w:cs="Times New Roman" w:hint="eastAsia"/>
          <w:sz w:val="24"/>
          <w:szCs w:val="24"/>
        </w:rPr>
        <w:t xml:space="preserve">. </w:t>
      </w:r>
    </w:p>
    <w:p w14:paraId="225B2164" w14:textId="77777777" w:rsidR="00A82DB2" w:rsidRPr="00C6014C" w:rsidRDefault="00A82DB2" w:rsidP="00A82DB2">
      <w:pPr>
        <w:spacing w:after="0" w:line="240" w:lineRule="auto"/>
        <w:rPr>
          <w:rFonts w:ascii="Times New Roman" w:hAnsi="Times New Roman" w:cs="Times New Roman"/>
          <w:sz w:val="24"/>
          <w:szCs w:val="24"/>
        </w:rPr>
      </w:pPr>
    </w:p>
    <w:p w14:paraId="496221C4" w14:textId="5A901CA2" w:rsidR="00AB2CD6" w:rsidRPr="00C6014C" w:rsidRDefault="000C7BD4"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Reading this</w:t>
      </w:r>
      <w:r w:rsidR="00AB2CD6" w:rsidRPr="00C6014C">
        <w:rPr>
          <w:rFonts w:ascii="Times New Roman" w:hAnsi="Times New Roman" w:cs="Times New Roman"/>
          <w:sz w:val="24"/>
          <w:szCs w:val="24"/>
        </w:rPr>
        <w:t xml:space="preserve"> book brought me back to that moment by the stream, where a pebble could send ripples across the water. In the same way, each story, metaphor, or poem in Alan’s collection may seem small and quiet, yet it holds the power to</w:t>
      </w:r>
      <w:r w:rsidR="001D6066" w:rsidRPr="00C6014C">
        <w:rPr>
          <w:rFonts w:ascii="Times New Roman" w:hAnsi="Times New Roman" w:cs="Times New Roman"/>
          <w:sz w:val="24"/>
          <w:szCs w:val="24"/>
        </w:rPr>
        <w:t xml:space="preserve"> effect</w:t>
      </w:r>
      <w:r w:rsidR="00AB2CD6" w:rsidRPr="00C6014C">
        <w:rPr>
          <w:rFonts w:ascii="Times New Roman" w:hAnsi="Times New Roman" w:cs="Times New Roman"/>
          <w:sz w:val="24"/>
          <w:szCs w:val="24"/>
        </w:rPr>
        <w:t xml:space="preserve"> </w:t>
      </w:r>
      <w:r w:rsidR="00AB2CD6" w:rsidRPr="00C6014C">
        <w:rPr>
          <w:rFonts w:ascii="Times New Roman" w:hAnsi="Times New Roman" w:cs="Times New Roman" w:hint="eastAsia"/>
          <w:sz w:val="24"/>
          <w:szCs w:val="24"/>
        </w:rPr>
        <w:t>lasting</w:t>
      </w:r>
      <w:r w:rsidR="00AB2CD6" w:rsidRPr="00C6014C">
        <w:rPr>
          <w:rFonts w:ascii="Times New Roman" w:hAnsi="Times New Roman" w:cs="Times New Roman"/>
          <w:sz w:val="24"/>
          <w:szCs w:val="24"/>
        </w:rPr>
        <w:t xml:space="preserve"> impact on our thinking and teaching.</w:t>
      </w:r>
      <w:r w:rsidR="00AB2CD6" w:rsidRPr="00C6014C">
        <w:rPr>
          <w:rFonts w:ascii="Times New Roman" w:hAnsi="Times New Roman" w:cs="Times New Roman" w:hint="eastAsia"/>
          <w:sz w:val="24"/>
          <w:szCs w:val="24"/>
        </w:rPr>
        <w:t xml:space="preserve"> </w:t>
      </w:r>
    </w:p>
    <w:p w14:paraId="6FE4B767" w14:textId="77777777" w:rsidR="00AB2CD6" w:rsidRPr="00C6014C" w:rsidRDefault="00AB2CD6" w:rsidP="00A82DB2">
      <w:pPr>
        <w:spacing w:after="0" w:line="240" w:lineRule="auto"/>
        <w:rPr>
          <w:rFonts w:ascii="Times New Roman" w:hAnsi="Times New Roman" w:cs="Times New Roman"/>
          <w:sz w:val="24"/>
          <w:szCs w:val="24"/>
        </w:rPr>
      </w:pPr>
    </w:p>
    <w:p w14:paraId="792DCC95" w14:textId="5B60955E" w:rsidR="00336F26" w:rsidRPr="00C6014C" w:rsidRDefault="00A82DB2"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This book is not a toolkit, but a companion. It is ideal for teacher trainers seeking to cultivate</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conversations and for teachers at any stage of their journey who </w:t>
      </w:r>
      <w:r w:rsidR="00AB2CD6" w:rsidRPr="00C6014C">
        <w:rPr>
          <w:rFonts w:ascii="Times New Roman" w:hAnsi="Times New Roman" w:cs="Times New Roman" w:hint="eastAsia"/>
          <w:sz w:val="24"/>
          <w:szCs w:val="24"/>
        </w:rPr>
        <w:t xml:space="preserve">value </w:t>
      </w:r>
      <w:r w:rsidRPr="00C6014C">
        <w:rPr>
          <w:rFonts w:ascii="Times New Roman" w:hAnsi="Times New Roman" w:cs="Times New Roman"/>
          <w:sz w:val="24"/>
          <w:szCs w:val="24"/>
        </w:rPr>
        <w:t xml:space="preserve">meaningful professional growth. </w:t>
      </w:r>
      <w:r w:rsidR="00AB2CD6" w:rsidRPr="00C6014C">
        <w:rPr>
          <w:rFonts w:ascii="Times New Roman" w:hAnsi="Times New Roman" w:cs="Times New Roman"/>
          <w:sz w:val="24"/>
          <w:szCs w:val="24"/>
        </w:rPr>
        <w:t>At first, I found myself wishing the content was organized around clearer themes. But I came to realize that its open-ended structure is</w:t>
      </w:r>
      <w:r w:rsidR="00AB2CD6" w:rsidRPr="00C6014C">
        <w:rPr>
          <w:rFonts w:ascii="Times New Roman" w:hAnsi="Times New Roman" w:cs="Times New Roman" w:hint="eastAsia"/>
          <w:sz w:val="24"/>
          <w:szCs w:val="24"/>
        </w:rPr>
        <w:t xml:space="preserve"> </w:t>
      </w:r>
      <w:r w:rsidR="00AB2CD6" w:rsidRPr="00C6014C">
        <w:rPr>
          <w:rFonts w:ascii="Times New Roman" w:hAnsi="Times New Roman" w:cs="Times New Roman"/>
          <w:sz w:val="24"/>
          <w:szCs w:val="24"/>
        </w:rPr>
        <w:lastRenderedPageBreak/>
        <w:t>designed to encourage exploration and personal interpretation.</w:t>
      </w:r>
      <w:r w:rsidRPr="00C6014C">
        <w:rPr>
          <w:rFonts w:ascii="Times New Roman" w:hAnsi="Times New Roman" w:cs="Times New Roman"/>
          <w:sz w:val="24"/>
          <w:szCs w:val="24"/>
        </w:rPr>
        <w:t xml:space="preserve"> The reader co-constructs the learning</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just as we </w:t>
      </w:r>
      <w:r w:rsidR="00AB2CD6" w:rsidRPr="00C6014C">
        <w:rPr>
          <w:rFonts w:ascii="Times New Roman" w:hAnsi="Times New Roman" w:cs="Times New Roman" w:hint="eastAsia"/>
          <w:sz w:val="24"/>
          <w:szCs w:val="24"/>
        </w:rPr>
        <w:t>hope</w:t>
      </w:r>
      <w:r w:rsidRPr="00C6014C">
        <w:rPr>
          <w:rFonts w:ascii="Times New Roman" w:hAnsi="Times New Roman" w:cs="Times New Roman"/>
          <w:sz w:val="24"/>
          <w:szCs w:val="24"/>
        </w:rPr>
        <w:t xml:space="preserve"> our students do.</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As teachers, we often look outward</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for strategies, tools, and new technologies. This book asks us to turn inward. It reminds us that our stories</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and the stories we share</w:t>
      </w:r>
      <w:r w:rsidR="00AB2CD6" w:rsidRPr="00C6014C">
        <w:rPr>
          <w:rFonts w:ascii="Times New Roman" w:hAnsi="Times New Roman" w:cs="Times New Roman" w:hint="eastAsia"/>
          <w:sz w:val="24"/>
          <w:szCs w:val="24"/>
        </w:rPr>
        <w:t xml:space="preserve">, </w:t>
      </w:r>
      <w:r w:rsidRPr="00C6014C">
        <w:rPr>
          <w:rFonts w:ascii="Times New Roman" w:hAnsi="Times New Roman" w:cs="Times New Roman"/>
          <w:sz w:val="24"/>
          <w:szCs w:val="24"/>
        </w:rPr>
        <w:t xml:space="preserve">can be our most </w:t>
      </w:r>
      <w:r w:rsidR="00AB2CD6" w:rsidRPr="00C6014C">
        <w:rPr>
          <w:rFonts w:ascii="Times New Roman" w:hAnsi="Times New Roman" w:cs="Times New Roman" w:hint="eastAsia"/>
          <w:sz w:val="24"/>
          <w:szCs w:val="24"/>
        </w:rPr>
        <w:t>transformative</w:t>
      </w:r>
      <w:r w:rsidRPr="00C6014C">
        <w:rPr>
          <w:rFonts w:ascii="Times New Roman" w:hAnsi="Times New Roman" w:cs="Times New Roman"/>
          <w:sz w:val="24"/>
          <w:szCs w:val="24"/>
        </w:rPr>
        <w:t xml:space="preserve"> teaching tools. Through stories, we connect not just with our learners, but with ourselves.</w:t>
      </w:r>
    </w:p>
    <w:p w14:paraId="5A01821A" w14:textId="77777777" w:rsidR="00F97B29" w:rsidRPr="00C6014C" w:rsidRDefault="00F97B29" w:rsidP="00A82DB2">
      <w:pPr>
        <w:spacing w:after="0" w:line="240" w:lineRule="auto"/>
        <w:rPr>
          <w:rFonts w:ascii="Times New Roman" w:hAnsi="Times New Roman" w:cs="Times New Roman"/>
          <w:sz w:val="24"/>
          <w:szCs w:val="24"/>
        </w:rPr>
      </w:pPr>
    </w:p>
    <w:p w14:paraId="1F240A7D" w14:textId="199DEF5A" w:rsidR="00F97B29" w:rsidRPr="00C6014C" w:rsidRDefault="00F97B29" w:rsidP="00A82DB2">
      <w:pPr>
        <w:spacing w:after="0" w:line="240" w:lineRule="auto"/>
        <w:rPr>
          <w:rFonts w:ascii="Times New Roman" w:hAnsi="Times New Roman" w:cs="Times New Roman"/>
          <w:b/>
          <w:bCs/>
          <w:sz w:val="24"/>
          <w:szCs w:val="24"/>
        </w:rPr>
      </w:pPr>
      <w:r w:rsidRPr="00C6014C">
        <w:rPr>
          <w:rFonts w:ascii="Times New Roman" w:hAnsi="Times New Roman" w:cs="Times New Roman" w:hint="eastAsia"/>
          <w:b/>
          <w:bCs/>
          <w:sz w:val="24"/>
          <w:szCs w:val="24"/>
        </w:rPr>
        <w:t xml:space="preserve">References </w:t>
      </w:r>
    </w:p>
    <w:p w14:paraId="62C50BA1" w14:textId="77777777" w:rsidR="00F97B29" w:rsidRPr="00C6014C" w:rsidRDefault="00F97B29" w:rsidP="00A82DB2">
      <w:pPr>
        <w:spacing w:after="0" w:line="240" w:lineRule="auto"/>
        <w:rPr>
          <w:rFonts w:ascii="Times New Roman" w:hAnsi="Times New Roman" w:cs="Times New Roman"/>
          <w:sz w:val="24"/>
          <w:szCs w:val="24"/>
        </w:rPr>
      </w:pPr>
    </w:p>
    <w:p w14:paraId="35735761" w14:textId="6AD19BE5" w:rsidR="00F97B29" w:rsidRDefault="00F97B29" w:rsidP="00A82DB2">
      <w:pPr>
        <w:spacing w:after="0" w:line="240" w:lineRule="auto"/>
        <w:rPr>
          <w:rFonts w:ascii="Times New Roman" w:hAnsi="Times New Roman" w:cs="Times New Roman"/>
          <w:sz w:val="24"/>
          <w:szCs w:val="24"/>
        </w:rPr>
      </w:pPr>
      <w:r w:rsidRPr="00C6014C">
        <w:rPr>
          <w:rFonts w:ascii="Times New Roman" w:hAnsi="Times New Roman" w:cs="Times New Roman"/>
          <w:sz w:val="24"/>
          <w:szCs w:val="24"/>
        </w:rPr>
        <w:t>McCourt, F. (200</w:t>
      </w:r>
      <w:r w:rsidRPr="00C6014C">
        <w:rPr>
          <w:rFonts w:ascii="Times New Roman" w:hAnsi="Times New Roman" w:cs="Times New Roman" w:hint="eastAsia"/>
          <w:sz w:val="24"/>
          <w:szCs w:val="24"/>
        </w:rPr>
        <w:t>6</w:t>
      </w:r>
      <w:r w:rsidRPr="00C6014C">
        <w:rPr>
          <w:rFonts w:ascii="Times New Roman" w:hAnsi="Times New Roman" w:cs="Times New Roman"/>
          <w:sz w:val="24"/>
          <w:szCs w:val="24"/>
        </w:rPr>
        <w:t xml:space="preserve">). </w:t>
      </w:r>
      <w:r w:rsidRPr="00C6014C">
        <w:rPr>
          <w:rFonts w:ascii="Times New Roman" w:hAnsi="Times New Roman" w:cs="Times New Roman"/>
          <w:i/>
          <w:iCs/>
          <w:sz w:val="24"/>
          <w:szCs w:val="24"/>
        </w:rPr>
        <w:t>Teacher man: A memoir.</w:t>
      </w:r>
      <w:r w:rsidRPr="00C6014C">
        <w:rPr>
          <w:rFonts w:ascii="Times New Roman" w:hAnsi="Times New Roman" w:cs="Times New Roman" w:hint="eastAsia"/>
          <w:sz w:val="24"/>
          <w:szCs w:val="24"/>
        </w:rPr>
        <w:t xml:space="preserve"> London, Harper Perennial.</w:t>
      </w:r>
    </w:p>
    <w:p w14:paraId="65846EEA" w14:textId="77777777" w:rsidR="00A44E00" w:rsidRDefault="00A44E00" w:rsidP="00A82DB2">
      <w:pPr>
        <w:spacing w:after="0" w:line="240" w:lineRule="auto"/>
        <w:rPr>
          <w:rFonts w:ascii="Times New Roman" w:hAnsi="Times New Roman" w:cs="Times New Roman"/>
          <w:sz w:val="24"/>
          <w:szCs w:val="24"/>
        </w:rPr>
      </w:pPr>
    </w:p>
    <w:p w14:paraId="6658F1AE" w14:textId="77777777" w:rsidR="00A44E00" w:rsidRPr="00A44E00" w:rsidRDefault="00A44E00" w:rsidP="00A44E00">
      <w:pPr>
        <w:widowControl/>
        <w:spacing w:after="0" w:line="240" w:lineRule="auto"/>
        <w:jc w:val="left"/>
        <w:rPr>
          <w:rFonts w:ascii="Times New Roman" w:eastAsia="Times New Roman" w:hAnsi="Times New Roman" w:cs="Times New Roman"/>
          <w:b/>
          <w:bCs/>
          <w:kern w:val="0"/>
          <w:sz w:val="24"/>
          <w:szCs w:val="24"/>
          <w:lang w:eastAsia="pl-PL"/>
          <w14:ligatures w14:val="none"/>
        </w:rPr>
      </w:pPr>
      <w:bookmarkStart w:id="0" w:name="_Hlk207462453"/>
      <w:r w:rsidRPr="00A44E00">
        <w:rPr>
          <w:rFonts w:ascii="Times New Roman" w:eastAsia="Times New Roman" w:hAnsi="Times New Roman" w:cs="Times New Roman"/>
          <w:b/>
          <w:i/>
          <w:iCs/>
          <w:kern w:val="0"/>
          <w:sz w:val="24"/>
          <w:szCs w:val="24"/>
          <w:lang w:eastAsia="pl-PL"/>
          <w14:ligatures w14:val="none"/>
        </w:rPr>
        <w:t>Coming soon!</w:t>
      </w:r>
      <w:r w:rsidRPr="00A44E00">
        <w:rPr>
          <w:rFonts w:ascii="Times New Roman" w:eastAsia="Times New Roman" w:hAnsi="Times New Roman" w:cs="Times New Roman"/>
          <w:b/>
          <w:kern w:val="0"/>
          <w:sz w:val="24"/>
          <w:szCs w:val="24"/>
          <w:lang w:eastAsia="pl-PL"/>
          <w14:ligatures w14:val="none"/>
        </w:rPr>
        <w:t xml:space="preserve"> Please check the </w:t>
      </w:r>
      <w:r w:rsidRPr="00A44E00">
        <w:rPr>
          <w:rFonts w:ascii="Times New Roman" w:eastAsia="Times New Roman" w:hAnsi="Times New Roman" w:cs="Times New Roman"/>
          <w:b/>
          <w:bCs/>
          <w:kern w:val="0"/>
          <w:sz w:val="24"/>
          <w:szCs w:val="24"/>
          <w:u w:val="single"/>
          <w:lang w:eastAsia="pl-PL"/>
          <w14:ligatures w14:val="none"/>
        </w:rPr>
        <w:t>Pilgrims in Segovia Teacher Training courses 2026</w:t>
      </w:r>
      <w:r w:rsidRPr="00A44E00">
        <w:rPr>
          <w:rFonts w:ascii="Times New Roman" w:eastAsia="Times New Roman" w:hAnsi="Times New Roman" w:cs="Times New Roman"/>
          <w:b/>
          <w:bCs/>
          <w:kern w:val="0"/>
          <w:sz w:val="24"/>
          <w:szCs w:val="24"/>
          <w:lang w:eastAsia="pl-PL"/>
          <w14:ligatures w14:val="none"/>
        </w:rPr>
        <w:t xml:space="preserve"> </w:t>
      </w:r>
      <w:r w:rsidRPr="00A44E00">
        <w:rPr>
          <w:rFonts w:ascii="Times New Roman" w:eastAsia="Times New Roman" w:hAnsi="Times New Roman" w:cs="Times New Roman"/>
          <w:b/>
          <w:kern w:val="0"/>
          <w:sz w:val="24"/>
          <w:szCs w:val="24"/>
          <w:lang w:eastAsia="pl-PL"/>
          <w14:ligatures w14:val="none"/>
        </w:rPr>
        <w:t>at Pilgrims website.</w:t>
      </w:r>
    </w:p>
    <w:bookmarkEnd w:id="0"/>
    <w:p w14:paraId="275BD5A8" w14:textId="77777777" w:rsidR="00A44E00" w:rsidRDefault="00A44E00" w:rsidP="00A82DB2">
      <w:pPr>
        <w:spacing w:after="0" w:line="240" w:lineRule="auto"/>
        <w:rPr>
          <w:rFonts w:ascii="Times New Roman" w:hAnsi="Times New Roman" w:cs="Times New Roman"/>
          <w:sz w:val="24"/>
          <w:szCs w:val="24"/>
        </w:rPr>
      </w:pPr>
    </w:p>
    <w:sectPr w:rsidR="00A44E00" w:rsidSect="008022EB">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363C0" w14:textId="77777777" w:rsidR="002465AF" w:rsidRDefault="002465AF" w:rsidP="00123C02">
      <w:pPr>
        <w:spacing w:after="0" w:line="240" w:lineRule="auto"/>
      </w:pPr>
      <w:r>
        <w:separator/>
      </w:r>
    </w:p>
  </w:endnote>
  <w:endnote w:type="continuationSeparator" w:id="0">
    <w:p w14:paraId="50DCC3ED" w14:textId="77777777" w:rsidR="002465AF" w:rsidRDefault="002465AF" w:rsidP="00123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EE"/>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4DE8A" w14:textId="77777777" w:rsidR="002465AF" w:rsidRDefault="002465AF" w:rsidP="00123C02">
      <w:pPr>
        <w:spacing w:after="0" w:line="240" w:lineRule="auto"/>
      </w:pPr>
      <w:r>
        <w:separator/>
      </w:r>
    </w:p>
  </w:footnote>
  <w:footnote w:type="continuationSeparator" w:id="0">
    <w:p w14:paraId="03DBD330" w14:textId="77777777" w:rsidR="002465AF" w:rsidRDefault="002465AF" w:rsidP="00123C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CE9"/>
    <w:rsid w:val="0008217F"/>
    <w:rsid w:val="0009740D"/>
    <w:rsid w:val="000B78E8"/>
    <w:rsid w:val="000C0003"/>
    <w:rsid w:val="000C7BD4"/>
    <w:rsid w:val="000D5CE9"/>
    <w:rsid w:val="001229D5"/>
    <w:rsid w:val="00123C02"/>
    <w:rsid w:val="001724B2"/>
    <w:rsid w:val="00175F7C"/>
    <w:rsid w:val="00184650"/>
    <w:rsid w:val="001A1174"/>
    <w:rsid w:val="001D6066"/>
    <w:rsid w:val="001F1887"/>
    <w:rsid w:val="002465AF"/>
    <w:rsid w:val="00246A6A"/>
    <w:rsid w:val="002A4687"/>
    <w:rsid w:val="002E74FF"/>
    <w:rsid w:val="00325170"/>
    <w:rsid w:val="00336F26"/>
    <w:rsid w:val="003769BA"/>
    <w:rsid w:val="00403542"/>
    <w:rsid w:val="004902BE"/>
    <w:rsid w:val="00497CC8"/>
    <w:rsid w:val="005159B7"/>
    <w:rsid w:val="005460D8"/>
    <w:rsid w:val="005A5DD5"/>
    <w:rsid w:val="00602FD6"/>
    <w:rsid w:val="006C2170"/>
    <w:rsid w:val="007F704F"/>
    <w:rsid w:val="008022EB"/>
    <w:rsid w:val="009326E9"/>
    <w:rsid w:val="0093281D"/>
    <w:rsid w:val="00945500"/>
    <w:rsid w:val="009C60F2"/>
    <w:rsid w:val="00A11A02"/>
    <w:rsid w:val="00A13D0F"/>
    <w:rsid w:val="00A27C86"/>
    <w:rsid w:val="00A44E00"/>
    <w:rsid w:val="00A47B78"/>
    <w:rsid w:val="00A82DB2"/>
    <w:rsid w:val="00A846EB"/>
    <w:rsid w:val="00AB2CD6"/>
    <w:rsid w:val="00AD7D6B"/>
    <w:rsid w:val="00AF6C16"/>
    <w:rsid w:val="00B04CB0"/>
    <w:rsid w:val="00C6014C"/>
    <w:rsid w:val="00CC2AAB"/>
    <w:rsid w:val="00D15BDA"/>
    <w:rsid w:val="00D23438"/>
    <w:rsid w:val="00DC1F87"/>
    <w:rsid w:val="00DE5FCA"/>
    <w:rsid w:val="00ED1223"/>
    <w:rsid w:val="00ED49BB"/>
    <w:rsid w:val="00F636F8"/>
    <w:rsid w:val="00F85615"/>
    <w:rsid w:val="00F97B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EC6253"/>
  <w15:chartTrackingRefBased/>
  <w15:docId w15:val="{E6C60AF3-4C19-440A-9D1A-F914E45B4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0D5C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D5C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D5C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5C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5C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5C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5C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5C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5C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C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D5C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D5C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5C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5C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5C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5C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5C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5CE9"/>
    <w:rPr>
      <w:rFonts w:eastAsiaTheme="majorEastAsia" w:cstheme="majorBidi"/>
      <w:color w:val="272727" w:themeColor="text1" w:themeTint="D8"/>
    </w:rPr>
  </w:style>
  <w:style w:type="paragraph" w:styleId="Title">
    <w:name w:val="Title"/>
    <w:basedOn w:val="Normal"/>
    <w:next w:val="Normal"/>
    <w:link w:val="TitleChar"/>
    <w:uiPriority w:val="10"/>
    <w:qFormat/>
    <w:rsid w:val="000D5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5C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5C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5C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5CE9"/>
    <w:pPr>
      <w:spacing w:before="160"/>
      <w:jc w:val="center"/>
    </w:pPr>
    <w:rPr>
      <w:i/>
      <w:iCs/>
      <w:color w:val="404040" w:themeColor="text1" w:themeTint="BF"/>
    </w:rPr>
  </w:style>
  <w:style w:type="character" w:customStyle="1" w:styleId="QuoteChar">
    <w:name w:val="Quote Char"/>
    <w:basedOn w:val="DefaultParagraphFont"/>
    <w:link w:val="Quote"/>
    <w:uiPriority w:val="29"/>
    <w:rsid w:val="000D5CE9"/>
    <w:rPr>
      <w:i/>
      <w:iCs/>
      <w:color w:val="404040" w:themeColor="text1" w:themeTint="BF"/>
    </w:rPr>
  </w:style>
  <w:style w:type="paragraph" w:styleId="ListParagraph">
    <w:name w:val="List Paragraph"/>
    <w:basedOn w:val="Normal"/>
    <w:uiPriority w:val="34"/>
    <w:qFormat/>
    <w:rsid w:val="000D5CE9"/>
    <w:pPr>
      <w:ind w:left="720"/>
      <w:contextualSpacing/>
    </w:pPr>
  </w:style>
  <w:style w:type="character" w:styleId="IntenseEmphasis">
    <w:name w:val="Intense Emphasis"/>
    <w:basedOn w:val="DefaultParagraphFont"/>
    <w:uiPriority w:val="21"/>
    <w:qFormat/>
    <w:rsid w:val="000D5CE9"/>
    <w:rPr>
      <w:i/>
      <w:iCs/>
      <w:color w:val="2F5496" w:themeColor="accent1" w:themeShade="BF"/>
    </w:rPr>
  </w:style>
  <w:style w:type="paragraph" w:styleId="IntenseQuote">
    <w:name w:val="Intense Quote"/>
    <w:basedOn w:val="Normal"/>
    <w:next w:val="Normal"/>
    <w:link w:val="IntenseQuoteChar"/>
    <w:uiPriority w:val="30"/>
    <w:qFormat/>
    <w:rsid w:val="000D5C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5CE9"/>
    <w:rPr>
      <w:i/>
      <w:iCs/>
      <w:color w:val="2F5496" w:themeColor="accent1" w:themeShade="BF"/>
    </w:rPr>
  </w:style>
  <w:style w:type="character" w:styleId="IntenseReference">
    <w:name w:val="Intense Reference"/>
    <w:basedOn w:val="DefaultParagraphFont"/>
    <w:uiPriority w:val="32"/>
    <w:qFormat/>
    <w:rsid w:val="000D5CE9"/>
    <w:rPr>
      <w:b/>
      <w:bCs/>
      <w:smallCaps/>
      <w:color w:val="2F5496" w:themeColor="accent1" w:themeShade="BF"/>
      <w:spacing w:val="5"/>
    </w:rPr>
  </w:style>
  <w:style w:type="paragraph" w:styleId="Header">
    <w:name w:val="header"/>
    <w:basedOn w:val="Normal"/>
    <w:link w:val="HeaderChar"/>
    <w:uiPriority w:val="99"/>
    <w:unhideWhenUsed/>
    <w:rsid w:val="00123C02"/>
    <w:pPr>
      <w:tabs>
        <w:tab w:val="center" w:pos="4153"/>
        <w:tab w:val="right" w:pos="8306"/>
      </w:tabs>
      <w:spacing w:after="0" w:line="240" w:lineRule="auto"/>
    </w:pPr>
  </w:style>
  <w:style w:type="character" w:customStyle="1" w:styleId="HeaderChar">
    <w:name w:val="Header Char"/>
    <w:basedOn w:val="DefaultParagraphFont"/>
    <w:link w:val="Header"/>
    <w:uiPriority w:val="99"/>
    <w:rsid w:val="00123C02"/>
  </w:style>
  <w:style w:type="paragraph" w:styleId="Footer">
    <w:name w:val="footer"/>
    <w:basedOn w:val="Normal"/>
    <w:link w:val="FooterChar"/>
    <w:uiPriority w:val="99"/>
    <w:unhideWhenUsed/>
    <w:rsid w:val="00123C02"/>
    <w:pPr>
      <w:tabs>
        <w:tab w:val="center" w:pos="4153"/>
        <w:tab w:val="right" w:pos="8306"/>
      </w:tabs>
      <w:spacing w:after="0" w:line="240" w:lineRule="auto"/>
    </w:pPr>
  </w:style>
  <w:style w:type="character" w:customStyle="1" w:styleId="FooterChar">
    <w:name w:val="Footer Char"/>
    <w:basedOn w:val="DefaultParagraphFont"/>
    <w:link w:val="Footer"/>
    <w:uiPriority w:val="99"/>
    <w:rsid w:val="00123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1354</Words>
  <Characters>7719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 Liu (PGR)</dc:creator>
  <cp:keywords/>
  <dc:description/>
  <cp:lastModifiedBy>Hanna Kryszewska</cp:lastModifiedBy>
  <cp:revision>2</cp:revision>
  <dcterms:created xsi:type="dcterms:W3CDTF">2025-09-24T18:31:00Z</dcterms:created>
  <dcterms:modified xsi:type="dcterms:W3CDTF">2025-09-24T18:31:00Z</dcterms:modified>
</cp:coreProperties>
</file>